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3.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4.xml" ContentType="application/vnd.openxmlformats-officedocument.themeOverrid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5.xml" ContentType="application/vnd.openxmlformats-officedocument.themeOverrid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6.xml" ContentType="application/vnd.openxmlformats-officedocument.themeOverrid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7.xml" ContentType="application/vnd.openxmlformats-officedocument.themeOverrid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8.xml" ContentType="application/vnd.openxmlformats-officedocument.themeOverrid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9.xml" ContentType="application/vnd.openxmlformats-officedocument.themeOverrid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0.xml" ContentType="application/vnd.openxmlformats-officedocument.themeOverrid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1.xml" ContentType="application/vnd.openxmlformats-officedocument.themeOverrid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2.xml" ContentType="application/vnd.openxmlformats-officedocument.themeOverrid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3.xml" ContentType="application/vnd.openxmlformats-officedocument.themeOverrid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14.xml" ContentType="application/vnd.openxmlformats-officedocument.themeOverride+xml"/>
  <Override PartName="/word/charts/chart28.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1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9BD" w:rsidRPr="00C646D3" w:rsidRDefault="00BF39BD" w:rsidP="00E8150A">
      <w:pPr>
        <w:spacing w:before="240"/>
        <w:ind w:left="450" w:right="270"/>
        <w:jc w:val="center"/>
        <w:rPr>
          <w:rFonts w:ascii="Times New Roman Bold" w:hAnsi="Times New Roman Bold"/>
          <w:sz w:val="20"/>
        </w:rPr>
      </w:pPr>
    </w:p>
    <w:p w:rsidR="00BF39BD" w:rsidRPr="00EF2014" w:rsidRDefault="00DE7AAB" w:rsidP="00E8150A">
      <w:pPr>
        <w:pStyle w:val="TOCHeading"/>
        <w:ind w:right="270"/>
        <w:jc w:val="both"/>
        <w:rPr>
          <w:rFonts w:ascii="Sylfaen" w:hAnsi="Sylfaen"/>
          <w:color w:val="auto"/>
          <w:lang w:val="ka-GE"/>
        </w:rPr>
      </w:pPr>
      <w:r w:rsidRPr="00C646D3">
        <w:rPr>
          <w:noProof/>
          <w:sz w:val="20"/>
          <w:szCs w:val="20"/>
          <w:lang w:eastAsia="en-US"/>
        </w:rPr>
        <mc:AlternateContent>
          <mc:Choice Requires="wpg">
            <w:drawing>
              <wp:anchor distT="57150" distB="57150" distL="57150" distR="57150" simplePos="0" relativeHeight="251660288" behindDoc="0" locked="0" layoutInCell="1" allowOverlap="1" wp14:anchorId="7032D792" wp14:editId="6984F5DF">
                <wp:simplePos x="0" y="0"/>
                <wp:positionH relativeFrom="page">
                  <wp:posOffset>2044065</wp:posOffset>
                </wp:positionH>
                <wp:positionV relativeFrom="page">
                  <wp:posOffset>5996143</wp:posOffset>
                </wp:positionV>
                <wp:extent cx="3981450" cy="2466340"/>
                <wp:effectExtent l="0" t="0" r="0" b="0"/>
                <wp:wrapSquare wrapText="bothSides"/>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1450" cy="2466340"/>
                          <a:chOff x="-143" y="-733"/>
                          <a:chExt cx="6270" cy="3106"/>
                        </a:xfrm>
                      </wpg:grpSpPr>
                      <wps:wsp>
                        <wps:cNvPr id="5" name="AutoShape 13"/>
                        <wps:cNvSpPr>
                          <a:spLocks noChangeArrowheads="1"/>
                        </wps:cNvSpPr>
                        <wps:spPr bwMode="auto">
                          <a:xfrm>
                            <a:off x="-143" y="-733"/>
                            <a:ext cx="6270" cy="3106"/>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F298C" w:rsidRPr="002F54F7" w:rsidRDefault="009F298C" w:rsidP="00BF39BD">
                              <w:pPr>
                                <w:pStyle w:val="FreeForm"/>
                                <w:rPr>
                                  <w:rFonts w:ascii="Times New Roman" w:eastAsia="Times New Roman" w:hAnsi="Times New Roman"/>
                                  <w:color w:val="auto"/>
                                  <w:sz w:val="22"/>
                                  <w:szCs w:val="22"/>
                                </w:rPr>
                              </w:pPr>
                            </w:p>
                          </w:txbxContent>
                        </wps:txbx>
                        <wps:bodyPr rot="0" vert="horz" wrap="square" lIns="101600" tIns="101600" rIns="101600" bIns="101600" anchor="t" anchorCtr="0" upright="1">
                          <a:noAutofit/>
                        </wps:bodyPr>
                      </wps:wsp>
                      <wps:wsp>
                        <wps:cNvPr id="6" name="Rectangle 14"/>
                        <wps:cNvSpPr>
                          <a:spLocks/>
                        </wps:cNvSpPr>
                        <wps:spPr bwMode="auto">
                          <a:xfrm>
                            <a:off x="227" y="-205"/>
                            <a:ext cx="5900" cy="2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9F298C" w:rsidRDefault="009F298C" w:rsidP="00BF39BD">
                              <w:pPr>
                                <w:spacing w:line="240" w:lineRule="auto"/>
                                <w:rPr>
                                  <w:rFonts w:ascii="Sylfaen" w:hAnsi="Sylfaen"/>
                                  <w:szCs w:val="22"/>
                                  <w:lang w:val="ka-GE"/>
                                </w:rPr>
                              </w:pPr>
                            </w:p>
                            <w:p w:rsidR="00366F3F" w:rsidRDefault="00366F3F" w:rsidP="00BF39BD">
                              <w:pPr>
                                <w:spacing w:line="240" w:lineRule="auto"/>
                                <w:rPr>
                                  <w:rFonts w:ascii="Sylfaen" w:hAnsi="Sylfaen"/>
                                  <w:szCs w:val="22"/>
                                  <w:lang w:val="ka-GE"/>
                                </w:rPr>
                              </w:pPr>
                            </w:p>
                            <w:p w:rsidR="00366F3F" w:rsidRDefault="00366F3F" w:rsidP="00BF39BD">
                              <w:pPr>
                                <w:spacing w:line="240" w:lineRule="auto"/>
                                <w:rPr>
                                  <w:rFonts w:ascii="Sylfaen" w:hAnsi="Sylfaen"/>
                                  <w:szCs w:val="22"/>
                                  <w:lang w:val="ka-GE"/>
                                </w:rPr>
                              </w:pPr>
                            </w:p>
                            <w:p w:rsidR="00366F3F" w:rsidRPr="002F54F7" w:rsidRDefault="00366F3F" w:rsidP="00BF39BD">
                              <w:pPr>
                                <w:spacing w:line="240" w:lineRule="auto"/>
                                <w:rPr>
                                  <w:rFonts w:ascii="Times New Roman" w:hAnsi="Times New Roman"/>
                                  <w:szCs w:val="22"/>
                                </w:rPr>
                              </w:pPr>
                            </w:p>
                            <w:p w:rsidR="009F298C" w:rsidRPr="00111233" w:rsidRDefault="00BB110F" w:rsidP="003D55E7">
                              <w:pPr>
                                <w:spacing w:line="240" w:lineRule="auto"/>
                                <w:jc w:val="center"/>
                                <w:rPr>
                                  <w:rFonts w:ascii="Sylfaen" w:eastAsia="Times New Roman" w:hAnsi="Sylfaen"/>
                                  <w:color w:val="auto"/>
                                  <w:szCs w:val="22"/>
                                  <w:lang w:val="ka-GE"/>
                                </w:rPr>
                              </w:pPr>
                              <w:r>
                                <w:rPr>
                                  <w:rFonts w:ascii="Sylfaen" w:hAnsi="Sylfaen"/>
                                  <w:szCs w:val="22"/>
                                  <w:lang w:val="ka-GE"/>
                                </w:rPr>
                                <w:t>დეკემბერი</w:t>
                              </w:r>
                              <w:r w:rsidR="009F298C">
                                <w:rPr>
                                  <w:rFonts w:ascii="Sylfaen" w:hAnsi="Sylfaen"/>
                                  <w:szCs w:val="22"/>
                                  <w:lang w:val="ka-GE"/>
                                </w:rPr>
                                <w:t>,</w:t>
                              </w:r>
                              <w:r w:rsidR="009F298C" w:rsidRPr="002F54F7">
                                <w:rPr>
                                  <w:rFonts w:ascii="Times New Roman" w:hAnsi="Times New Roman"/>
                                  <w:szCs w:val="22"/>
                                </w:rPr>
                                <w:t xml:space="preserve"> 201</w:t>
                              </w:r>
                              <w:r>
                                <w:rPr>
                                  <w:rFonts w:ascii="Sylfaen" w:hAnsi="Sylfaen"/>
                                  <w:szCs w:val="22"/>
                                  <w:lang w:val="ka-GE"/>
                                </w:rPr>
                                <w:t>4</w:t>
                              </w:r>
                              <w:bookmarkStart w:id="0" w:name="_GoBack"/>
                              <w:bookmarkEnd w:id="0"/>
                            </w:p>
                          </w:txbxContent>
                        </wps:txbx>
                        <wps:bodyPr rot="0" vert="horz" wrap="square" lIns="38100" tIns="38100" rIns="38100" bIns="381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32D792" id="Group 12" o:spid="_x0000_s1026" style="position:absolute;left:0;text-align:left;margin-left:160.95pt;margin-top:472.15pt;width:313.5pt;height:194.2pt;z-index:251660288;mso-wrap-distance-left:4.5pt;mso-wrap-distance-top:4.5pt;mso-wrap-distance-right:4.5pt;mso-wrap-distance-bottom:4.5pt;mso-position-horizontal-relative:page;mso-position-vertical-relative:page" coordorigin="-143,-733" coordsize="6270,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Y9rgMAAKAKAAAOAAAAZHJzL2Uyb0RvYy54bWzEVtuO2zYQfS/QfyD4rpUoy7IlrDbY+LIo&#10;sG2CpP0AWqIurUSqJL3ytui/d0hK9mqTNOkmaP0gc0RyOHNmzhGvX526Fj0wqRrBM0yuAowYz0XR&#10;8CrDv/y899YYKU15QVvBWYYfmcKvbr7/7nroUxaKWrQFkwiccJUOfYZrrfvU91Ves46qK9EzDpOl&#10;kB3VYMrKLyQdwHvX+mEQxP4gZNFLkTOl4O3WTeIb678sWa7flKViGrUZhti0fUr7PJinf3NN00rS&#10;vm7yMQz6gig62nA49OxqSzVFR9l84KprcimUKPVVLjpflGWTM5sDZEOCZ9ncSXHsbS5VOlT9GSaA&#10;9hlOL3ab//TwVqKmyHCEEacdlMieikhosBn6KoUld7J/37+VLkEY3ov8NwXT/vN5Y1duMToMP4oC&#10;/NGjFhabUyk74wKyRidbgsdzCdhJoxxeLpI1iZZQqRzmwiiOF9FYpLyGSpp9HokWGMG0t1osXAHz&#10;ejfuj8PVuHlBgtjM+jR1B9tgx+BMZtBw6oKp+jpM39e0Z7ZUygA2YrqcML0FDOwSRGzI5nRYNoGq&#10;HKKIi01NecVupRRDzWgBURGbxGyDMRTU47MQfwSqCeh/AIqmvVT6jokOmUGGoQ158Q64ZMtIH+6V&#10;tq1QjB1Di18xKrsWmPNAW0TiOF6N0I+LoQiTT7NTibYp9k3bWkNWh00rEWzN8N7+xs2zZS03i7kw&#10;21xZ3RtIaIzHpGY592dCwih4HSbePl6vvGgfLb1kFay9gCSvkziIkmi7/8skQ6K0boqC8fuGs4n/&#10;JPqyXhiVyDHXKgAaMpwsw6XFaRa9eppkYH8fS9IiDdnR1FR/xws71rRp3difR2y7G9Ke/i0Q0Oeu&#10;PVyT69PhBF7My4MoHqFrpICaAktAtmFQC/kHRgNIYIbV70cqGUbtD9x0XkDiwIjmzJIz6zCzKM/B&#10;XYY1Rm640U5rj71sqhpOIxYaLgwhykabQl4iGw2g5X/Ez3jip2luIF7LEIlMXUxMH/JzivY8MyH9&#10;WSKG4cpJVhgsjX+aTjxcJgZiq3bBymrDWbAunJl4OKOgieayZEYOmv4rtgTJbr1bR14UxjsvCrZb&#10;73a/ibx4T1bL7WK72WzJnC2Gg1/PFhPyp0nyKSV4QgGnIACCpYDD9P8XAAKfoODFCtA1Gi5EbdNl&#10;eH2WiW8sB/Z7b78rF+59sSos1uQiCqPhNGE0nCSMxjdUBPv9hmuQbfvxymbuWU9tqyCXi+XN3wAA&#10;AP//AwBQSwMEFAAGAAgAAAAhAF6iBhLiAAAADAEAAA8AAABkcnMvZG93bnJldi54bWxMj8FOwzAM&#10;hu9IvENkJG4sbVNgLU2naQJO0yQ2JMQta7y2WpNUTdZ2b485wdH2p9/fX6xm07ERB986KyFeRMDQ&#10;Vk63tpbweXh7WALzQVmtOmdRwhU9rMrbm0Ll2k32A8d9qBmFWJ8rCU0Ifc65rxo0yi9cj5ZuJzcY&#10;FWgcaq4HNVG46XgSRU/cqNbSh0b1uGmwOu8vRsL7pKa1iF/H7fm0uX4fHndf2xilvL+b1y/AAs7h&#10;D4ZffVKHkpyO7mK1Z50EkcQZoRKyNBXAiMjSJW2OhAqRPAMvC/6/RPkDAAD//wMAUEsBAi0AFAAG&#10;AAgAAAAhALaDOJL+AAAA4QEAABMAAAAAAAAAAAAAAAAAAAAAAFtDb250ZW50X1R5cGVzXS54bWxQ&#10;SwECLQAUAAYACAAAACEAOP0h/9YAAACUAQAACwAAAAAAAAAAAAAAAAAvAQAAX3JlbHMvLnJlbHNQ&#10;SwECLQAUAAYACAAAACEAb7mmPa4DAACgCgAADgAAAAAAAAAAAAAAAAAuAgAAZHJzL2Uyb0RvYy54&#10;bWxQSwECLQAUAAYACAAAACEAXqIGEuIAAAAMAQAADwAAAAAAAAAAAAAAAAAIBgAAZHJzL2Rvd25y&#10;ZXYueG1sUEsFBgAAAAAEAAQA8wAAABcHAAAAAA==&#10;">
                <v:roundrect id="AutoShape 13" o:spid="_x0000_s1027" style="position:absolute;left:-143;top:-733;width:6270;height:310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p+cIA&#10;AADaAAAADwAAAGRycy9kb3ducmV2LnhtbESPT2sCMRTE74LfITyhF9GshZZlNYrYansq+AfPj81z&#10;d3HzEpK4br99UxA8DjPzG2ax6k0rOvKhsaxgNs1AEJdWN1wpOB23kxxEiMgaW8uk4JcCrJbDwQIL&#10;be+8p+4QK5EgHApUUMfoCilDWZPBMLWOOHkX6w3GJH0ltcd7gptWvmbZuzTYcFqo0dGmpvJ6uBkF&#10;fnZtx+7ivn7Ottx9cGc+8/VOqZdRv56DiNTHZ/jR/tYK3uD/Sro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vKn5wgAAANoAAAAPAAAAAAAAAAAAAAAAAJgCAABkcnMvZG93&#10;bnJldi54bWxQSwUGAAAAAAQABAD1AAAAhwMAAAAA&#10;" stroked="f">
                  <v:textbox inset="8pt,8pt,8pt,8pt">
                    <w:txbxContent>
                      <w:p w:rsidR="009F298C" w:rsidRPr="002F54F7" w:rsidRDefault="009F298C" w:rsidP="00BF39BD">
                        <w:pPr>
                          <w:pStyle w:val="FreeForm"/>
                          <w:rPr>
                            <w:rFonts w:ascii="Times New Roman" w:eastAsia="Times New Roman" w:hAnsi="Times New Roman"/>
                            <w:color w:val="auto"/>
                            <w:sz w:val="22"/>
                            <w:szCs w:val="22"/>
                          </w:rPr>
                        </w:pPr>
                      </w:p>
                    </w:txbxContent>
                  </v:textbox>
                </v:roundrect>
                <v:rect id="Rectangle 14" o:spid="_x0000_s1028" style="position:absolute;left:227;top:-205;width:5900;height:2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qD5MAA&#10;AADaAAAADwAAAGRycy9kb3ducmV2LnhtbESPQYvCMBSE74L/ITzBm6buQdxqFBFcFm/q6vnZPJtq&#10;81KSrNZ/bwTB4zAz3zCzRWtrcSMfKscKRsMMBHHhdMWlgr/9ejABESKyxtoxKXhQgMW825lhrt2d&#10;t3TbxVIkCIccFZgYm1zKUBiyGIauIU7e2XmLMUlfSu3xnuC2ll9ZNpYWK04LBhtaGSquu3+rYJtd&#10;Nt/L8+iEZnW4+s3kuD/KH6X6vXY5BRGpjZ/wu/2rFYzhdSXdAD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cqD5MAAAADaAAAADwAAAAAAAAAAAAAAAACYAgAAZHJzL2Rvd25y&#10;ZXYueG1sUEsFBgAAAAAEAAQA9QAAAIUDAAAAAA==&#10;" filled="f" stroked="f" strokeweight="1pt">
                  <v:path arrowok="t"/>
                  <v:textbox inset="3pt,3pt,3pt,3pt">
                    <w:txbxContent>
                      <w:p w:rsidR="009F298C" w:rsidRDefault="009F298C" w:rsidP="00BF39BD">
                        <w:pPr>
                          <w:spacing w:line="240" w:lineRule="auto"/>
                          <w:rPr>
                            <w:rFonts w:ascii="Sylfaen" w:hAnsi="Sylfaen"/>
                            <w:szCs w:val="22"/>
                            <w:lang w:val="ka-GE"/>
                          </w:rPr>
                        </w:pPr>
                      </w:p>
                      <w:p w:rsidR="00366F3F" w:rsidRDefault="00366F3F" w:rsidP="00BF39BD">
                        <w:pPr>
                          <w:spacing w:line="240" w:lineRule="auto"/>
                          <w:rPr>
                            <w:rFonts w:ascii="Sylfaen" w:hAnsi="Sylfaen"/>
                            <w:szCs w:val="22"/>
                            <w:lang w:val="ka-GE"/>
                          </w:rPr>
                        </w:pPr>
                      </w:p>
                      <w:p w:rsidR="00366F3F" w:rsidRDefault="00366F3F" w:rsidP="00BF39BD">
                        <w:pPr>
                          <w:spacing w:line="240" w:lineRule="auto"/>
                          <w:rPr>
                            <w:rFonts w:ascii="Sylfaen" w:hAnsi="Sylfaen"/>
                            <w:szCs w:val="22"/>
                            <w:lang w:val="ka-GE"/>
                          </w:rPr>
                        </w:pPr>
                      </w:p>
                      <w:p w:rsidR="00366F3F" w:rsidRPr="002F54F7" w:rsidRDefault="00366F3F" w:rsidP="00BF39BD">
                        <w:pPr>
                          <w:spacing w:line="240" w:lineRule="auto"/>
                          <w:rPr>
                            <w:rFonts w:ascii="Times New Roman" w:hAnsi="Times New Roman"/>
                            <w:szCs w:val="22"/>
                          </w:rPr>
                        </w:pPr>
                      </w:p>
                      <w:p w:rsidR="009F298C" w:rsidRPr="00111233" w:rsidRDefault="00BB110F" w:rsidP="003D55E7">
                        <w:pPr>
                          <w:spacing w:line="240" w:lineRule="auto"/>
                          <w:jc w:val="center"/>
                          <w:rPr>
                            <w:rFonts w:ascii="Sylfaen" w:eastAsia="Times New Roman" w:hAnsi="Sylfaen"/>
                            <w:color w:val="auto"/>
                            <w:szCs w:val="22"/>
                            <w:lang w:val="ka-GE"/>
                          </w:rPr>
                        </w:pPr>
                        <w:r>
                          <w:rPr>
                            <w:rFonts w:ascii="Sylfaen" w:hAnsi="Sylfaen"/>
                            <w:szCs w:val="22"/>
                            <w:lang w:val="ka-GE"/>
                          </w:rPr>
                          <w:t>დეკემბერი</w:t>
                        </w:r>
                        <w:r w:rsidR="009F298C">
                          <w:rPr>
                            <w:rFonts w:ascii="Sylfaen" w:hAnsi="Sylfaen"/>
                            <w:szCs w:val="22"/>
                            <w:lang w:val="ka-GE"/>
                          </w:rPr>
                          <w:t>,</w:t>
                        </w:r>
                        <w:r w:rsidR="009F298C" w:rsidRPr="002F54F7">
                          <w:rPr>
                            <w:rFonts w:ascii="Times New Roman" w:hAnsi="Times New Roman"/>
                            <w:szCs w:val="22"/>
                          </w:rPr>
                          <w:t xml:space="preserve"> 201</w:t>
                        </w:r>
                        <w:r>
                          <w:rPr>
                            <w:rFonts w:ascii="Sylfaen" w:hAnsi="Sylfaen"/>
                            <w:szCs w:val="22"/>
                            <w:lang w:val="ka-GE"/>
                          </w:rPr>
                          <w:t>4</w:t>
                        </w:r>
                        <w:bookmarkStart w:id="1" w:name="_GoBack"/>
                        <w:bookmarkEnd w:id="1"/>
                      </w:p>
                    </w:txbxContent>
                  </v:textbox>
                </v:rect>
                <w10:wrap type="square" anchorx="page" anchory="page"/>
              </v:group>
            </w:pict>
          </mc:Fallback>
        </mc:AlternateContent>
      </w:r>
      <w:r w:rsidR="00F16286">
        <w:rPr>
          <w:noProof/>
          <w:sz w:val="20"/>
          <w:szCs w:val="20"/>
          <w:lang w:eastAsia="en-US"/>
        </w:rPr>
        <mc:AlternateContent>
          <mc:Choice Requires="wps">
            <w:drawing>
              <wp:anchor distT="0" distB="0" distL="114300" distR="114300" simplePos="0" relativeHeight="251656192" behindDoc="0" locked="0" layoutInCell="1" allowOverlap="1" wp14:anchorId="34EC09B0" wp14:editId="5E3C6659">
                <wp:simplePos x="0" y="0"/>
                <wp:positionH relativeFrom="column">
                  <wp:posOffset>1152525</wp:posOffset>
                </wp:positionH>
                <wp:positionV relativeFrom="paragraph">
                  <wp:posOffset>854925</wp:posOffset>
                </wp:positionV>
                <wp:extent cx="3670300" cy="2572966"/>
                <wp:effectExtent l="0" t="0" r="6350" b="0"/>
                <wp:wrapSquare wrapText="bothSides"/>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70300" cy="2572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9F298C" w:rsidRDefault="009F298C" w:rsidP="00DA0126">
                            <w:pPr>
                              <w:spacing w:after="120"/>
                              <w:jc w:val="center"/>
                              <w:rPr>
                                <w:rFonts w:ascii="Sylfaen" w:hAnsi="Sylfaen" w:cs="Sylfaen"/>
                                <w:b/>
                                <w:sz w:val="32"/>
                                <w:szCs w:val="32"/>
                              </w:rPr>
                            </w:pPr>
                            <w:r w:rsidRPr="00DA0126">
                              <w:rPr>
                                <w:rFonts w:ascii="Sylfaen" w:hAnsi="Sylfaen" w:cs="Sylfaen"/>
                                <w:b/>
                                <w:sz w:val="32"/>
                                <w:szCs w:val="32"/>
                                <w:lang w:val="ka-GE"/>
                              </w:rPr>
                              <w:t xml:space="preserve">დამსაქმებელთა </w:t>
                            </w:r>
                            <w:r>
                              <w:rPr>
                                <w:rFonts w:ascii="Sylfaen" w:hAnsi="Sylfaen" w:cs="Sylfaen"/>
                                <w:b/>
                                <w:sz w:val="32"/>
                                <w:szCs w:val="32"/>
                                <w:lang w:val="ka-GE"/>
                              </w:rPr>
                              <w:t>დამოკიდებულებების</w:t>
                            </w:r>
                            <w:r w:rsidRPr="00DA0126">
                              <w:rPr>
                                <w:rFonts w:ascii="Sylfaen" w:hAnsi="Sylfaen" w:cs="Sylfaen"/>
                                <w:b/>
                                <w:sz w:val="32"/>
                                <w:szCs w:val="32"/>
                                <w:lang w:val="ka-GE"/>
                              </w:rPr>
                              <w:t xml:space="preserve"> </w:t>
                            </w:r>
                            <w:r w:rsidRPr="00DA0126">
                              <w:rPr>
                                <w:rFonts w:ascii="Sylfaen" w:hAnsi="Sylfaen" w:cs="Sylfaen"/>
                                <w:b/>
                                <w:sz w:val="32"/>
                                <w:szCs w:val="32"/>
                              </w:rPr>
                              <w:t>კვლევა</w:t>
                            </w:r>
                          </w:p>
                          <w:p w:rsidR="009F298C" w:rsidRPr="00DA0126" w:rsidRDefault="009F298C" w:rsidP="00DA0126">
                            <w:pPr>
                              <w:spacing w:after="120"/>
                              <w:jc w:val="center"/>
                              <w:rPr>
                                <w:rFonts w:ascii="Sylfaen" w:hAnsi="Sylfaen"/>
                                <w:b/>
                                <w:sz w:val="32"/>
                                <w:szCs w:val="32"/>
                              </w:rPr>
                            </w:pPr>
                          </w:p>
                          <w:p w:rsidR="009F298C" w:rsidRPr="00DE7AAB" w:rsidRDefault="009F298C" w:rsidP="00DE7AAB">
                            <w:pPr>
                              <w:spacing w:line="240" w:lineRule="auto"/>
                              <w:jc w:val="center"/>
                              <w:rPr>
                                <w:rFonts w:ascii="Sylfaen" w:eastAsia="Times New Roman" w:hAnsi="Sylfaen"/>
                                <w:b/>
                                <w:sz w:val="32"/>
                                <w:szCs w:val="32"/>
                                <w:lang w:val="ka-GE"/>
                              </w:rPr>
                            </w:pPr>
                            <w:r>
                              <w:rPr>
                                <w:rFonts w:ascii="Sylfaen" w:eastAsia="Times New Roman" w:hAnsi="Sylfaen"/>
                                <w:b/>
                                <w:sz w:val="32"/>
                                <w:szCs w:val="32"/>
                                <w:lang w:val="ka-GE"/>
                              </w:rPr>
                              <w:t>რაოდენობრივი კვლევის ანგარიში</w:t>
                            </w:r>
                          </w:p>
                        </w:txbxContent>
                      </wps:txbx>
                      <wps:bodyPr rot="0" vert="horz" wrap="square" lIns="38100" tIns="38100" rIns="38100" bIns="38100" anchor="t" anchorCtr="0" upright="1">
                        <a:noAutofit/>
                      </wps:bodyPr>
                    </wps:wsp>
                  </a:graphicData>
                </a:graphic>
              </wp:anchor>
            </w:drawing>
          </mc:Choice>
          <mc:Fallback>
            <w:pict>
              <v:rect w14:anchorId="34EC09B0" id="Rectangle 11" o:spid="_x0000_s1029" style="position:absolute;left:0;text-align:left;margin-left:90.75pt;margin-top:67.3pt;width:289pt;height:202.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q0pAIAAKMFAAAOAAAAZHJzL2Uyb0RvYy54bWysVG1v0zAQ/o7Ef7D8PctLs7SJlk5b0yCk&#10;ARODH+AmTmPh2MF2m26I/87Zabt2ExIC8iHy2ee7e557fFfXu46jLVWaSZHj8CLAiIpK1kysc/z1&#10;S+nNMNKGiJpwKWiOH6nG1/O3b66GPqORbCWvqUIQROhs6HPcGtNnvq+rlnZEX8ieCjhspOqIAVOt&#10;/VqRAaJ33I+CIPEHqepeyYpqDbvFeIjnLn7T0Mp8ahpNDeI5htqM+yv3X9m/P78i2VqRvmXVvgzy&#10;F1V0hAlIegxVEEPQRrFXoTpWKallYy4q2fmyaVhFHQZAEwYv0Dy0pKcOC5Cj+yNN+v+FrT5u7xVi&#10;dY5TjATpoEWfgTQi1pyiMLT8DL3OwO2hv1cWoe7vZPVNw4F/dmINDT5oNXyQNcQhGyMdJ7tGdfYm&#10;oEU7R/3jkXq6M6iCzUkyDSYBdKiCs+hyGqVJYpP7JDtc75U276jskF3kWEGZLjzZ3mkzuh5cbDYh&#10;S8Y57JOMi7MNiDnuQHK4as9sGa5dP9IgXc6Ws9iLo2TpxUFReDflIvaSMpxeFpNisSjCnzZvGGct&#10;q2sqbJqDdML4z1qzF/HY9KN4tOSstuFsSVqtVwuu0JaAdEv37Qk5cfPPy3B8AZYXkMIoDm6j1CuT&#10;2dSLy/jSS6fBzAvC9DZNgjiNi/Ic0h0T9N8hoQEmQjSFrjo8vwUXuO81OJJ1zMB04KzL8ezoRLKW&#10;knopatdbQxgf1ydc2PqfuYB+HzrtJGtVOsra7FY7J/7oIPSVrB9Bw0qCwkCNMNlg0Ur1hNEAUyLH&#10;+vuGKIoRfy/gGU5moRWtOTXUqbE6NYioIFSODUbjcmHGUbTpFVu3kCl0VAl5A2+nYU7V9l2NVe1f&#10;HEwCh20/teyoObWd1/Nsnf8CAAD//wMAUEsDBBQABgAIAAAAIQDxUK7K4AAAAAsBAAAPAAAAZHJz&#10;L2Rvd25yZXYueG1sTI/BTsMwEETvSPyDtUjcqBNKShLiVFUlOPTWFnp2YjcOjdeR7bbh71lO5baz&#10;O5p9Uy0nO7CL9qF3KCCdJcA0tk712An43L8/5cBClKjk4FAL+NEBlvX9XSVL5a641Zdd7BiFYCil&#10;ABPjWHIeWqOtDDM3aqTb0XkrI0nfceXllcLtwJ+TZMGt7JE+GDnqtdHtaXe2ArbJ96ZYHdNGmvXX&#10;yW/yw/7AP4R4fJhWb8CinuLNDH/4hA41MTXujCqwgXSeZmSlYf6yAEaO16ygTSMgmxc58Lri/zvU&#10;vwAAAP//AwBQSwECLQAUAAYACAAAACEAtoM4kv4AAADhAQAAEwAAAAAAAAAAAAAAAAAAAAAAW0Nv&#10;bnRlbnRfVHlwZXNdLnhtbFBLAQItABQABgAIAAAAIQA4/SH/1gAAAJQBAAALAAAAAAAAAAAAAAAA&#10;AC8BAABfcmVscy8ucmVsc1BLAQItABQABgAIAAAAIQDqsPq0pAIAAKMFAAAOAAAAAAAAAAAAAAAA&#10;AC4CAABkcnMvZTJvRG9jLnhtbFBLAQItABQABgAIAAAAIQDxUK7K4AAAAAsBAAAPAAAAAAAAAAAA&#10;AAAAAP4EAABkcnMvZG93bnJldi54bWxQSwUGAAAAAAQABADzAAAACwYAAAAA&#10;" filled="f" stroked="f" strokeweight="1pt">
                <v:path arrowok="t"/>
                <v:textbox inset="3pt,3pt,3pt,3pt">
                  <w:txbxContent>
                    <w:p w:rsidR="009F298C" w:rsidRDefault="009F298C" w:rsidP="00DA0126">
                      <w:pPr>
                        <w:spacing w:after="120"/>
                        <w:jc w:val="center"/>
                        <w:rPr>
                          <w:rFonts w:ascii="Sylfaen" w:hAnsi="Sylfaen" w:cs="Sylfaen"/>
                          <w:b/>
                          <w:sz w:val="32"/>
                          <w:szCs w:val="32"/>
                        </w:rPr>
                      </w:pPr>
                      <w:r w:rsidRPr="00DA0126">
                        <w:rPr>
                          <w:rFonts w:ascii="Sylfaen" w:hAnsi="Sylfaen" w:cs="Sylfaen"/>
                          <w:b/>
                          <w:sz w:val="32"/>
                          <w:szCs w:val="32"/>
                          <w:lang w:val="ka-GE"/>
                        </w:rPr>
                        <w:t xml:space="preserve">დამსაქმებელთა </w:t>
                      </w:r>
                      <w:r>
                        <w:rPr>
                          <w:rFonts w:ascii="Sylfaen" w:hAnsi="Sylfaen" w:cs="Sylfaen"/>
                          <w:b/>
                          <w:sz w:val="32"/>
                          <w:szCs w:val="32"/>
                          <w:lang w:val="ka-GE"/>
                        </w:rPr>
                        <w:t>დამოკიდებულებების</w:t>
                      </w:r>
                      <w:r w:rsidRPr="00DA0126">
                        <w:rPr>
                          <w:rFonts w:ascii="Sylfaen" w:hAnsi="Sylfaen" w:cs="Sylfaen"/>
                          <w:b/>
                          <w:sz w:val="32"/>
                          <w:szCs w:val="32"/>
                          <w:lang w:val="ka-GE"/>
                        </w:rPr>
                        <w:t xml:space="preserve"> </w:t>
                      </w:r>
                      <w:r w:rsidRPr="00DA0126">
                        <w:rPr>
                          <w:rFonts w:ascii="Sylfaen" w:hAnsi="Sylfaen" w:cs="Sylfaen"/>
                          <w:b/>
                          <w:sz w:val="32"/>
                          <w:szCs w:val="32"/>
                        </w:rPr>
                        <w:t>კვლევა</w:t>
                      </w:r>
                    </w:p>
                    <w:p w:rsidR="009F298C" w:rsidRPr="00DA0126" w:rsidRDefault="009F298C" w:rsidP="00DA0126">
                      <w:pPr>
                        <w:spacing w:after="120"/>
                        <w:jc w:val="center"/>
                        <w:rPr>
                          <w:rFonts w:ascii="Sylfaen" w:hAnsi="Sylfaen"/>
                          <w:b/>
                          <w:sz w:val="32"/>
                          <w:szCs w:val="32"/>
                        </w:rPr>
                      </w:pPr>
                    </w:p>
                    <w:p w:rsidR="009F298C" w:rsidRPr="00DE7AAB" w:rsidRDefault="009F298C" w:rsidP="00DE7AAB">
                      <w:pPr>
                        <w:spacing w:line="240" w:lineRule="auto"/>
                        <w:jc w:val="center"/>
                        <w:rPr>
                          <w:rFonts w:ascii="Sylfaen" w:eastAsia="Times New Roman" w:hAnsi="Sylfaen"/>
                          <w:b/>
                          <w:sz w:val="32"/>
                          <w:szCs w:val="32"/>
                          <w:lang w:val="ka-GE"/>
                        </w:rPr>
                      </w:pPr>
                      <w:r>
                        <w:rPr>
                          <w:rFonts w:ascii="Sylfaen" w:eastAsia="Times New Roman" w:hAnsi="Sylfaen"/>
                          <w:b/>
                          <w:sz w:val="32"/>
                          <w:szCs w:val="32"/>
                          <w:lang w:val="ka-GE"/>
                        </w:rPr>
                        <w:t>რაოდენობრივი კვლევის ანგარიში</w:t>
                      </w:r>
                    </w:p>
                  </w:txbxContent>
                </v:textbox>
                <w10:wrap type="square"/>
              </v:rect>
            </w:pict>
          </mc:Fallback>
        </mc:AlternateContent>
      </w:r>
      <w:r w:rsidR="00BF39BD" w:rsidRPr="00C646D3">
        <w:rPr>
          <w:rFonts w:ascii="Times New Roman Bold" w:eastAsia="ヒラギノ角ゴ Pro W3" w:hAnsi="Times New Roman Bold"/>
          <w:b w:val="0"/>
          <w:bCs w:val="0"/>
          <w:color w:val="000000"/>
          <w:sz w:val="20"/>
          <w:szCs w:val="20"/>
          <w:shd w:val="clear" w:color="auto" w:fill="FFFF00"/>
          <w:lang w:eastAsia="en-US"/>
        </w:rPr>
        <w:br w:type="page"/>
      </w:r>
      <w:r w:rsidR="00BF39BD" w:rsidRPr="00EF2014">
        <w:rPr>
          <w:rFonts w:ascii="Sylfaen" w:hAnsi="Sylfaen"/>
          <w:color w:val="auto"/>
          <w:lang w:val="ka-GE"/>
        </w:rPr>
        <w:lastRenderedPageBreak/>
        <w:t>სარჩევი</w:t>
      </w:r>
    </w:p>
    <w:p w:rsidR="00BF39BD" w:rsidRPr="00C646D3" w:rsidRDefault="00BF39BD" w:rsidP="00E8150A">
      <w:pPr>
        <w:ind w:right="270"/>
        <w:jc w:val="both"/>
        <w:rPr>
          <w:sz w:val="20"/>
          <w:szCs w:val="20"/>
          <w:lang w:eastAsia="ja-JP"/>
        </w:rPr>
      </w:pPr>
    </w:p>
    <w:p w:rsidR="00E91BC7" w:rsidRDefault="00BF39BD">
      <w:pPr>
        <w:pStyle w:val="TOC1"/>
        <w:rPr>
          <w:rFonts w:asciiTheme="minorHAnsi" w:eastAsiaTheme="minorEastAsia" w:hAnsiTheme="minorHAnsi" w:cstheme="minorBidi"/>
          <w:b w:val="0"/>
          <w:bCs w:val="0"/>
          <w:caps w:val="0"/>
          <w:sz w:val="22"/>
          <w:szCs w:val="22"/>
          <w:lang w:val="en-US"/>
        </w:rPr>
      </w:pPr>
      <w:r w:rsidRPr="00C646D3">
        <w:rPr>
          <w:bCs w:val="0"/>
          <w:noProof w:val="0"/>
        </w:rPr>
        <w:fldChar w:fldCharType="begin"/>
      </w:r>
      <w:r w:rsidRPr="00C646D3">
        <w:instrText xml:space="preserve"> TOC \o "1-3" \h \z \u </w:instrText>
      </w:r>
      <w:r w:rsidRPr="00C646D3">
        <w:rPr>
          <w:bCs w:val="0"/>
          <w:noProof w:val="0"/>
        </w:rPr>
        <w:fldChar w:fldCharType="separate"/>
      </w:r>
      <w:hyperlink w:anchor="_Toc409800226" w:history="1">
        <w:r w:rsidR="00E91BC7" w:rsidRPr="00646391">
          <w:rPr>
            <w:rStyle w:val="Hyperlink"/>
            <w:rFonts w:ascii="Sylfaen" w:hAnsi="Sylfaen"/>
          </w:rPr>
          <w:t>მოკლე მიმოხილვა</w:t>
        </w:r>
        <w:r w:rsidR="00E91BC7">
          <w:rPr>
            <w:webHidden/>
          </w:rPr>
          <w:tab/>
        </w:r>
        <w:r w:rsidR="00E91BC7">
          <w:rPr>
            <w:webHidden/>
          </w:rPr>
          <w:fldChar w:fldCharType="begin"/>
        </w:r>
        <w:r w:rsidR="00E91BC7">
          <w:rPr>
            <w:webHidden/>
          </w:rPr>
          <w:instrText xml:space="preserve"> PAGEREF _Toc409800226 \h </w:instrText>
        </w:r>
        <w:r w:rsidR="00E91BC7">
          <w:rPr>
            <w:webHidden/>
          </w:rPr>
        </w:r>
        <w:r w:rsidR="00E91BC7">
          <w:rPr>
            <w:webHidden/>
          </w:rPr>
          <w:fldChar w:fldCharType="separate"/>
        </w:r>
        <w:r w:rsidR="008C3C86">
          <w:rPr>
            <w:webHidden/>
          </w:rPr>
          <w:t>3</w:t>
        </w:r>
        <w:r w:rsidR="00E91BC7">
          <w:rPr>
            <w:webHidden/>
          </w:rPr>
          <w:fldChar w:fldCharType="end"/>
        </w:r>
      </w:hyperlink>
    </w:p>
    <w:p w:rsidR="00E91BC7" w:rsidRDefault="00BB110F">
      <w:pPr>
        <w:pStyle w:val="TOC1"/>
        <w:tabs>
          <w:tab w:val="left" w:pos="480"/>
        </w:tabs>
        <w:rPr>
          <w:rFonts w:asciiTheme="minorHAnsi" w:eastAsiaTheme="minorEastAsia" w:hAnsiTheme="minorHAnsi" w:cstheme="minorBidi"/>
          <w:b w:val="0"/>
          <w:bCs w:val="0"/>
          <w:caps w:val="0"/>
          <w:sz w:val="22"/>
          <w:szCs w:val="22"/>
          <w:lang w:val="en-US"/>
        </w:rPr>
      </w:pPr>
      <w:hyperlink w:anchor="_Toc409800227" w:history="1">
        <w:r w:rsidR="00E91BC7" w:rsidRPr="00646391">
          <w:rPr>
            <w:rStyle w:val="Hyperlink"/>
            <w:rFonts w:ascii="Times New Roman Bold" w:hAnsi="Times New Roman Bold"/>
          </w:rPr>
          <w:t>1.</w:t>
        </w:r>
        <w:r w:rsidR="00E91BC7">
          <w:rPr>
            <w:rFonts w:asciiTheme="minorHAnsi" w:eastAsiaTheme="minorEastAsia" w:hAnsiTheme="minorHAnsi" w:cstheme="minorBidi"/>
            <w:b w:val="0"/>
            <w:bCs w:val="0"/>
            <w:caps w:val="0"/>
            <w:sz w:val="22"/>
            <w:szCs w:val="22"/>
            <w:lang w:val="en-US"/>
          </w:rPr>
          <w:tab/>
        </w:r>
        <w:r w:rsidR="00E91BC7" w:rsidRPr="00646391">
          <w:rPr>
            <w:rStyle w:val="Hyperlink"/>
            <w:rFonts w:ascii="Sylfaen" w:hAnsi="Sylfaen"/>
          </w:rPr>
          <w:t>შესავალი</w:t>
        </w:r>
        <w:r w:rsidR="00E91BC7">
          <w:rPr>
            <w:webHidden/>
          </w:rPr>
          <w:tab/>
        </w:r>
        <w:r w:rsidR="00E91BC7">
          <w:rPr>
            <w:webHidden/>
          </w:rPr>
          <w:fldChar w:fldCharType="begin"/>
        </w:r>
        <w:r w:rsidR="00E91BC7">
          <w:rPr>
            <w:webHidden/>
          </w:rPr>
          <w:instrText xml:space="preserve"> PAGEREF _Toc409800227 \h </w:instrText>
        </w:r>
        <w:r w:rsidR="00E91BC7">
          <w:rPr>
            <w:webHidden/>
          </w:rPr>
        </w:r>
        <w:r w:rsidR="00E91BC7">
          <w:rPr>
            <w:webHidden/>
          </w:rPr>
          <w:fldChar w:fldCharType="separate"/>
        </w:r>
        <w:r w:rsidR="008C3C86">
          <w:rPr>
            <w:webHidden/>
          </w:rPr>
          <w:t>6</w:t>
        </w:r>
        <w:r w:rsidR="00E91BC7">
          <w:rPr>
            <w:webHidden/>
          </w:rPr>
          <w:fldChar w:fldCharType="end"/>
        </w:r>
      </w:hyperlink>
    </w:p>
    <w:p w:rsidR="00E91BC7" w:rsidRDefault="00BB110F">
      <w:pPr>
        <w:pStyle w:val="TOC1"/>
        <w:tabs>
          <w:tab w:val="left" w:pos="480"/>
        </w:tabs>
        <w:rPr>
          <w:rFonts w:asciiTheme="minorHAnsi" w:eastAsiaTheme="minorEastAsia" w:hAnsiTheme="minorHAnsi" w:cstheme="minorBidi"/>
          <w:b w:val="0"/>
          <w:bCs w:val="0"/>
          <w:caps w:val="0"/>
          <w:sz w:val="22"/>
          <w:szCs w:val="22"/>
          <w:lang w:val="en-US"/>
        </w:rPr>
      </w:pPr>
      <w:hyperlink w:anchor="_Toc409800228" w:history="1">
        <w:r w:rsidR="00E91BC7" w:rsidRPr="00646391">
          <w:rPr>
            <w:rStyle w:val="Hyperlink"/>
            <w:rFonts w:ascii="Sylfaen" w:hAnsi="Sylfaen"/>
          </w:rPr>
          <w:t>2.</w:t>
        </w:r>
        <w:r w:rsidR="00E91BC7">
          <w:rPr>
            <w:rFonts w:asciiTheme="minorHAnsi" w:eastAsiaTheme="minorEastAsia" w:hAnsiTheme="minorHAnsi" w:cstheme="minorBidi"/>
            <w:b w:val="0"/>
            <w:bCs w:val="0"/>
            <w:caps w:val="0"/>
            <w:sz w:val="22"/>
            <w:szCs w:val="22"/>
            <w:lang w:val="en-US"/>
          </w:rPr>
          <w:tab/>
        </w:r>
        <w:r w:rsidR="00E91BC7" w:rsidRPr="00646391">
          <w:rPr>
            <w:rStyle w:val="Hyperlink"/>
            <w:rFonts w:ascii="Sylfaen" w:hAnsi="Sylfaen"/>
          </w:rPr>
          <w:t>კვლევის დიზაინი</w:t>
        </w:r>
        <w:r w:rsidR="00E91BC7">
          <w:rPr>
            <w:webHidden/>
          </w:rPr>
          <w:tab/>
        </w:r>
        <w:r w:rsidR="00E91BC7">
          <w:rPr>
            <w:webHidden/>
          </w:rPr>
          <w:fldChar w:fldCharType="begin"/>
        </w:r>
        <w:r w:rsidR="00E91BC7">
          <w:rPr>
            <w:webHidden/>
          </w:rPr>
          <w:instrText xml:space="preserve"> PAGEREF _Toc409800228 \h </w:instrText>
        </w:r>
        <w:r w:rsidR="00E91BC7">
          <w:rPr>
            <w:webHidden/>
          </w:rPr>
        </w:r>
        <w:r w:rsidR="00E91BC7">
          <w:rPr>
            <w:webHidden/>
          </w:rPr>
          <w:fldChar w:fldCharType="separate"/>
        </w:r>
        <w:r w:rsidR="008C3C86">
          <w:rPr>
            <w:webHidden/>
          </w:rPr>
          <w:t>7</w:t>
        </w:r>
        <w:r w:rsidR="00E91BC7">
          <w:rPr>
            <w:webHidden/>
          </w:rPr>
          <w:fldChar w:fldCharType="end"/>
        </w:r>
      </w:hyperlink>
    </w:p>
    <w:p w:rsidR="00E91BC7" w:rsidRDefault="00BB110F">
      <w:pPr>
        <w:pStyle w:val="TOC1"/>
        <w:tabs>
          <w:tab w:val="left" w:pos="480"/>
        </w:tabs>
        <w:rPr>
          <w:rFonts w:asciiTheme="minorHAnsi" w:eastAsiaTheme="minorEastAsia" w:hAnsiTheme="minorHAnsi" w:cstheme="minorBidi"/>
          <w:b w:val="0"/>
          <w:bCs w:val="0"/>
          <w:caps w:val="0"/>
          <w:sz w:val="22"/>
          <w:szCs w:val="22"/>
          <w:lang w:val="en-US"/>
        </w:rPr>
      </w:pPr>
      <w:hyperlink w:anchor="_Toc409800229" w:history="1">
        <w:r w:rsidR="00E91BC7" w:rsidRPr="00646391">
          <w:rPr>
            <w:rStyle w:val="Hyperlink"/>
            <w:rFonts w:ascii="Sylfaen" w:hAnsi="Sylfaen"/>
          </w:rPr>
          <w:t>2.1</w:t>
        </w:r>
        <w:r w:rsidR="00E91BC7">
          <w:rPr>
            <w:rFonts w:asciiTheme="minorHAnsi" w:eastAsiaTheme="minorEastAsia" w:hAnsiTheme="minorHAnsi" w:cstheme="minorBidi"/>
            <w:b w:val="0"/>
            <w:bCs w:val="0"/>
            <w:caps w:val="0"/>
            <w:sz w:val="22"/>
            <w:szCs w:val="22"/>
            <w:lang w:val="en-US"/>
          </w:rPr>
          <w:tab/>
        </w:r>
        <w:r w:rsidR="00E91BC7" w:rsidRPr="00646391">
          <w:rPr>
            <w:rStyle w:val="Hyperlink"/>
            <w:rFonts w:ascii="Sylfaen" w:hAnsi="Sylfaen" w:cs="Sylfaen"/>
          </w:rPr>
          <w:t>კვლევის</w:t>
        </w:r>
        <w:r w:rsidR="00E91BC7" w:rsidRPr="00646391">
          <w:rPr>
            <w:rStyle w:val="Hyperlink"/>
          </w:rPr>
          <w:t xml:space="preserve">  </w:t>
        </w:r>
        <w:r w:rsidR="00E91BC7" w:rsidRPr="00646391">
          <w:rPr>
            <w:rStyle w:val="Hyperlink"/>
            <w:rFonts w:ascii="Sylfaen" w:hAnsi="Sylfaen"/>
          </w:rPr>
          <w:t>მიზანი და ამოცანები</w:t>
        </w:r>
        <w:r w:rsidR="00E91BC7">
          <w:rPr>
            <w:webHidden/>
          </w:rPr>
          <w:tab/>
        </w:r>
        <w:r w:rsidR="00E91BC7">
          <w:rPr>
            <w:webHidden/>
          </w:rPr>
          <w:fldChar w:fldCharType="begin"/>
        </w:r>
        <w:r w:rsidR="00E91BC7">
          <w:rPr>
            <w:webHidden/>
          </w:rPr>
          <w:instrText xml:space="preserve"> PAGEREF _Toc409800229 \h </w:instrText>
        </w:r>
        <w:r w:rsidR="00E91BC7">
          <w:rPr>
            <w:webHidden/>
          </w:rPr>
        </w:r>
        <w:r w:rsidR="00E91BC7">
          <w:rPr>
            <w:webHidden/>
          </w:rPr>
          <w:fldChar w:fldCharType="separate"/>
        </w:r>
        <w:r w:rsidR="008C3C86">
          <w:rPr>
            <w:webHidden/>
          </w:rPr>
          <w:t>7</w:t>
        </w:r>
        <w:r w:rsidR="00E91BC7">
          <w:rPr>
            <w:webHidden/>
          </w:rPr>
          <w:fldChar w:fldCharType="end"/>
        </w:r>
      </w:hyperlink>
    </w:p>
    <w:p w:rsidR="00E91BC7" w:rsidRDefault="00BB110F">
      <w:pPr>
        <w:pStyle w:val="TOC1"/>
        <w:tabs>
          <w:tab w:val="left" w:pos="480"/>
        </w:tabs>
        <w:rPr>
          <w:rFonts w:asciiTheme="minorHAnsi" w:eastAsiaTheme="minorEastAsia" w:hAnsiTheme="minorHAnsi" w:cstheme="minorBidi"/>
          <w:b w:val="0"/>
          <w:bCs w:val="0"/>
          <w:caps w:val="0"/>
          <w:sz w:val="22"/>
          <w:szCs w:val="22"/>
          <w:lang w:val="en-US"/>
        </w:rPr>
      </w:pPr>
      <w:hyperlink w:anchor="_Toc409800230" w:history="1">
        <w:r w:rsidR="00E91BC7" w:rsidRPr="00646391">
          <w:rPr>
            <w:rStyle w:val="Hyperlink"/>
            <w:rFonts w:ascii="Sylfaen" w:hAnsi="Sylfaen"/>
          </w:rPr>
          <w:t>2.2</w:t>
        </w:r>
        <w:r w:rsidR="00E91BC7">
          <w:rPr>
            <w:rFonts w:asciiTheme="minorHAnsi" w:eastAsiaTheme="minorEastAsia" w:hAnsiTheme="minorHAnsi" w:cstheme="minorBidi"/>
            <w:b w:val="0"/>
            <w:bCs w:val="0"/>
            <w:caps w:val="0"/>
            <w:sz w:val="22"/>
            <w:szCs w:val="22"/>
            <w:lang w:val="en-US"/>
          </w:rPr>
          <w:tab/>
        </w:r>
        <w:r w:rsidR="00E91BC7" w:rsidRPr="00646391">
          <w:rPr>
            <w:rStyle w:val="Hyperlink"/>
            <w:rFonts w:ascii="Sylfaen" w:hAnsi="Sylfaen" w:cs="Sylfaen"/>
          </w:rPr>
          <w:t>კვლევის მეთოდოლოგია</w:t>
        </w:r>
        <w:r w:rsidR="00E91BC7">
          <w:rPr>
            <w:webHidden/>
          </w:rPr>
          <w:tab/>
        </w:r>
        <w:r w:rsidR="00E91BC7">
          <w:rPr>
            <w:webHidden/>
          </w:rPr>
          <w:fldChar w:fldCharType="begin"/>
        </w:r>
        <w:r w:rsidR="00E91BC7">
          <w:rPr>
            <w:webHidden/>
          </w:rPr>
          <w:instrText xml:space="preserve"> PAGEREF _Toc409800230 \h </w:instrText>
        </w:r>
        <w:r w:rsidR="00E91BC7">
          <w:rPr>
            <w:webHidden/>
          </w:rPr>
        </w:r>
        <w:r w:rsidR="00E91BC7">
          <w:rPr>
            <w:webHidden/>
          </w:rPr>
          <w:fldChar w:fldCharType="separate"/>
        </w:r>
        <w:r w:rsidR="008C3C86">
          <w:rPr>
            <w:webHidden/>
          </w:rPr>
          <w:t>7</w:t>
        </w:r>
        <w:r w:rsidR="00E91BC7">
          <w:rPr>
            <w:webHidden/>
          </w:rPr>
          <w:fldChar w:fldCharType="end"/>
        </w:r>
      </w:hyperlink>
    </w:p>
    <w:p w:rsidR="00E91BC7" w:rsidRDefault="00BB110F">
      <w:pPr>
        <w:pStyle w:val="TOC1"/>
        <w:tabs>
          <w:tab w:val="left" w:pos="480"/>
        </w:tabs>
        <w:rPr>
          <w:rFonts w:asciiTheme="minorHAnsi" w:eastAsiaTheme="minorEastAsia" w:hAnsiTheme="minorHAnsi" w:cstheme="minorBidi"/>
          <w:b w:val="0"/>
          <w:bCs w:val="0"/>
          <w:caps w:val="0"/>
          <w:sz w:val="22"/>
          <w:szCs w:val="22"/>
          <w:lang w:val="en-US"/>
        </w:rPr>
      </w:pPr>
      <w:hyperlink w:anchor="_Toc409800231" w:history="1">
        <w:r w:rsidR="00E91BC7" w:rsidRPr="00646391">
          <w:rPr>
            <w:rStyle w:val="Hyperlink"/>
            <w:rFonts w:ascii="Sylfaen" w:hAnsi="Sylfaen" w:cs="Sylfaen"/>
          </w:rPr>
          <w:t>2.3</w:t>
        </w:r>
        <w:r w:rsidR="00E91BC7">
          <w:rPr>
            <w:rFonts w:asciiTheme="minorHAnsi" w:eastAsiaTheme="minorEastAsia" w:hAnsiTheme="minorHAnsi" w:cstheme="minorBidi"/>
            <w:b w:val="0"/>
            <w:bCs w:val="0"/>
            <w:caps w:val="0"/>
            <w:sz w:val="22"/>
            <w:szCs w:val="22"/>
            <w:lang w:val="en-US"/>
          </w:rPr>
          <w:tab/>
        </w:r>
        <w:r w:rsidR="00E91BC7" w:rsidRPr="00646391">
          <w:rPr>
            <w:rStyle w:val="Hyperlink"/>
            <w:rFonts w:ascii="Sylfaen" w:hAnsi="Sylfaen" w:cs="Sylfaen"/>
          </w:rPr>
          <w:t>კვლევის ინსტრუმენტი</w:t>
        </w:r>
        <w:r w:rsidR="00E91BC7">
          <w:rPr>
            <w:webHidden/>
          </w:rPr>
          <w:tab/>
        </w:r>
        <w:r w:rsidR="00E91BC7">
          <w:rPr>
            <w:webHidden/>
          </w:rPr>
          <w:fldChar w:fldCharType="begin"/>
        </w:r>
        <w:r w:rsidR="00E91BC7">
          <w:rPr>
            <w:webHidden/>
          </w:rPr>
          <w:instrText xml:space="preserve"> PAGEREF _Toc409800231 \h </w:instrText>
        </w:r>
        <w:r w:rsidR="00E91BC7">
          <w:rPr>
            <w:webHidden/>
          </w:rPr>
        </w:r>
        <w:r w:rsidR="00E91BC7">
          <w:rPr>
            <w:webHidden/>
          </w:rPr>
          <w:fldChar w:fldCharType="separate"/>
        </w:r>
        <w:r w:rsidR="008C3C86">
          <w:rPr>
            <w:webHidden/>
          </w:rPr>
          <w:t>9</w:t>
        </w:r>
        <w:r w:rsidR="00E91BC7">
          <w:rPr>
            <w:webHidden/>
          </w:rPr>
          <w:fldChar w:fldCharType="end"/>
        </w:r>
      </w:hyperlink>
    </w:p>
    <w:p w:rsidR="00E91BC7" w:rsidRDefault="00BB110F">
      <w:pPr>
        <w:pStyle w:val="TOC1"/>
        <w:tabs>
          <w:tab w:val="left" w:pos="480"/>
        </w:tabs>
        <w:rPr>
          <w:rFonts w:asciiTheme="minorHAnsi" w:eastAsiaTheme="minorEastAsia" w:hAnsiTheme="minorHAnsi" w:cstheme="minorBidi"/>
          <w:b w:val="0"/>
          <w:bCs w:val="0"/>
          <w:caps w:val="0"/>
          <w:sz w:val="22"/>
          <w:szCs w:val="22"/>
          <w:lang w:val="en-US"/>
        </w:rPr>
      </w:pPr>
      <w:hyperlink w:anchor="_Toc409800232" w:history="1">
        <w:r w:rsidR="00E91BC7" w:rsidRPr="00646391">
          <w:rPr>
            <w:rStyle w:val="Hyperlink"/>
            <w:rFonts w:ascii="Sylfaen" w:hAnsi="Sylfaen"/>
          </w:rPr>
          <w:t>2.4</w:t>
        </w:r>
        <w:r w:rsidR="00E91BC7">
          <w:rPr>
            <w:rFonts w:asciiTheme="minorHAnsi" w:eastAsiaTheme="minorEastAsia" w:hAnsiTheme="minorHAnsi" w:cstheme="minorBidi"/>
            <w:b w:val="0"/>
            <w:bCs w:val="0"/>
            <w:caps w:val="0"/>
            <w:sz w:val="22"/>
            <w:szCs w:val="22"/>
            <w:lang w:val="en-US"/>
          </w:rPr>
          <w:tab/>
        </w:r>
        <w:r w:rsidR="00E91BC7" w:rsidRPr="00646391">
          <w:rPr>
            <w:rStyle w:val="Hyperlink"/>
            <w:rFonts w:ascii="Sylfaen" w:hAnsi="Sylfaen" w:cs="Sylfaen"/>
          </w:rPr>
          <w:t>შერჩევის დიზაინი</w:t>
        </w:r>
        <w:r w:rsidR="00E91BC7">
          <w:rPr>
            <w:webHidden/>
          </w:rPr>
          <w:tab/>
        </w:r>
        <w:r w:rsidR="00E91BC7">
          <w:rPr>
            <w:webHidden/>
          </w:rPr>
          <w:fldChar w:fldCharType="begin"/>
        </w:r>
        <w:r w:rsidR="00E91BC7">
          <w:rPr>
            <w:webHidden/>
          </w:rPr>
          <w:instrText xml:space="preserve"> PAGEREF _Toc409800232 \h </w:instrText>
        </w:r>
        <w:r w:rsidR="00E91BC7">
          <w:rPr>
            <w:webHidden/>
          </w:rPr>
        </w:r>
        <w:r w:rsidR="00E91BC7">
          <w:rPr>
            <w:webHidden/>
          </w:rPr>
          <w:fldChar w:fldCharType="separate"/>
        </w:r>
        <w:r w:rsidR="008C3C86">
          <w:rPr>
            <w:webHidden/>
          </w:rPr>
          <w:t>10</w:t>
        </w:r>
        <w:r w:rsidR="00E91BC7">
          <w:rPr>
            <w:webHidden/>
          </w:rPr>
          <w:fldChar w:fldCharType="end"/>
        </w:r>
      </w:hyperlink>
    </w:p>
    <w:p w:rsidR="00E91BC7" w:rsidRDefault="00BB110F">
      <w:pPr>
        <w:pStyle w:val="TOC1"/>
        <w:tabs>
          <w:tab w:val="left" w:pos="480"/>
        </w:tabs>
        <w:rPr>
          <w:rFonts w:asciiTheme="minorHAnsi" w:eastAsiaTheme="minorEastAsia" w:hAnsiTheme="minorHAnsi" w:cstheme="minorBidi"/>
          <w:b w:val="0"/>
          <w:bCs w:val="0"/>
          <w:caps w:val="0"/>
          <w:sz w:val="22"/>
          <w:szCs w:val="22"/>
          <w:lang w:val="en-US"/>
        </w:rPr>
      </w:pPr>
      <w:hyperlink w:anchor="_Toc409800233" w:history="1">
        <w:r w:rsidR="00E91BC7" w:rsidRPr="00646391">
          <w:rPr>
            <w:rStyle w:val="Hyperlink"/>
            <w:rFonts w:ascii="Sylfaen" w:hAnsi="Sylfaen"/>
          </w:rPr>
          <w:t>3.</w:t>
        </w:r>
        <w:r w:rsidR="00E91BC7">
          <w:rPr>
            <w:rFonts w:asciiTheme="minorHAnsi" w:eastAsiaTheme="minorEastAsia" w:hAnsiTheme="minorHAnsi" w:cstheme="minorBidi"/>
            <w:b w:val="0"/>
            <w:bCs w:val="0"/>
            <w:caps w:val="0"/>
            <w:sz w:val="22"/>
            <w:szCs w:val="22"/>
            <w:lang w:val="en-US"/>
          </w:rPr>
          <w:tab/>
        </w:r>
        <w:r w:rsidR="00E91BC7" w:rsidRPr="00646391">
          <w:rPr>
            <w:rStyle w:val="Hyperlink"/>
            <w:rFonts w:ascii="Sylfaen" w:hAnsi="Sylfaen"/>
          </w:rPr>
          <w:t>კვლევის შედეგები</w:t>
        </w:r>
        <w:r w:rsidR="00E91BC7">
          <w:rPr>
            <w:webHidden/>
          </w:rPr>
          <w:tab/>
        </w:r>
        <w:r w:rsidR="00E91BC7">
          <w:rPr>
            <w:webHidden/>
          </w:rPr>
          <w:fldChar w:fldCharType="begin"/>
        </w:r>
        <w:r w:rsidR="00E91BC7">
          <w:rPr>
            <w:webHidden/>
          </w:rPr>
          <w:instrText xml:space="preserve"> PAGEREF _Toc409800233 \h </w:instrText>
        </w:r>
        <w:r w:rsidR="00E91BC7">
          <w:rPr>
            <w:webHidden/>
          </w:rPr>
        </w:r>
        <w:r w:rsidR="00E91BC7">
          <w:rPr>
            <w:webHidden/>
          </w:rPr>
          <w:fldChar w:fldCharType="separate"/>
        </w:r>
        <w:r w:rsidR="008C3C86">
          <w:rPr>
            <w:webHidden/>
          </w:rPr>
          <w:t>12</w:t>
        </w:r>
        <w:r w:rsidR="00E91BC7">
          <w:rPr>
            <w:webHidden/>
          </w:rPr>
          <w:fldChar w:fldCharType="end"/>
        </w:r>
      </w:hyperlink>
    </w:p>
    <w:p w:rsidR="00E91BC7" w:rsidRDefault="00BB110F">
      <w:pPr>
        <w:pStyle w:val="TOC1"/>
        <w:rPr>
          <w:rFonts w:asciiTheme="minorHAnsi" w:eastAsiaTheme="minorEastAsia" w:hAnsiTheme="minorHAnsi" w:cstheme="minorBidi"/>
          <w:b w:val="0"/>
          <w:bCs w:val="0"/>
          <w:caps w:val="0"/>
          <w:sz w:val="22"/>
          <w:szCs w:val="22"/>
          <w:lang w:val="en-US"/>
        </w:rPr>
      </w:pPr>
      <w:hyperlink w:anchor="_Toc409800234" w:history="1">
        <w:r w:rsidR="00E91BC7" w:rsidRPr="00646391">
          <w:rPr>
            <w:rStyle w:val="Hyperlink"/>
            <w:rFonts w:ascii="Sylfaen" w:hAnsi="Sylfaen"/>
          </w:rPr>
          <w:t>3.1. პროფესიული სასწავლებლების კურსამთავრებულების დასაქმების, პრაქტიკის და სტაჟირების გამოცდილება ორგანიზაციაში</w:t>
        </w:r>
        <w:r w:rsidR="00E91BC7">
          <w:rPr>
            <w:webHidden/>
          </w:rPr>
          <w:tab/>
        </w:r>
        <w:r w:rsidR="00E91BC7">
          <w:rPr>
            <w:webHidden/>
          </w:rPr>
          <w:fldChar w:fldCharType="begin"/>
        </w:r>
        <w:r w:rsidR="00E91BC7">
          <w:rPr>
            <w:webHidden/>
          </w:rPr>
          <w:instrText xml:space="preserve"> PAGEREF _Toc409800234 \h </w:instrText>
        </w:r>
        <w:r w:rsidR="00E91BC7">
          <w:rPr>
            <w:webHidden/>
          </w:rPr>
        </w:r>
        <w:r w:rsidR="00E91BC7">
          <w:rPr>
            <w:webHidden/>
          </w:rPr>
          <w:fldChar w:fldCharType="separate"/>
        </w:r>
        <w:r w:rsidR="008C3C86">
          <w:rPr>
            <w:webHidden/>
          </w:rPr>
          <w:t>12</w:t>
        </w:r>
        <w:r w:rsidR="00E91BC7">
          <w:rPr>
            <w:webHidden/>
          </w:rPr>
          <w:fldChar w:fldCharType="end"/>
        </w:r>
      </w:hyperlink>
    </w:p>
    <w:p w:rsidR="00E91BC7" w:rsidRDefault="00BB110F">
      <w:pPr>
        <w:pStyle w:val="TOC1"/>
        <w:rPr>
          <w:rFonts w:asciiTheme="minorHAnsi" w:eastAsiaTheme="minorEastAsia" w:hAnsiTheme="minorHAnsi" w:cstheme="minorBidi"/>
          <w:b w:val="0"/>
          <w:bCs w:val="0"/>
          <w:caps w:val="0"/>
          <w:sz w:val="22"/>
          <w:szCs w:val="22"/>
          <w:lang w:val="en-US"/>
        </w:rPr>
      </w:pPr>
      <w:hyperlink w:anchor="_Toc409800235" w:history="1">
        <w:r w:rsidR="00E91BC7" w:rsidRPr="00646391">
          <w:rPr>
            <w:rStyle w:val="Hyperlink"/>
            <w:rFonts w:ascii="Sylfaen" w:hAnsi="Sylfaen" w:cs="Sylfaen"/>
          </w:rPr>
          <w:t>3.2. პროფესიულ სასწავლებლებთან თანამშრომლობა</w:t>
        </w:r>
        <w:r w:rsidR="00E91BC7">
          <w:rPr>
            <w:webHidden/>
          </w:rPr>
          <w:tab/>
        </w:r>
        <w:r w:rsidR="00E91BC7">
          <w:rPr>
            <w:webHidden/>
          </w:rPr>
          <w:fldChar w:fldCharType="begin"/>
        </w:r>
        <w:r w:rsidR="00E91BC7">
          <w:rPr>
            <w:webHidden/>
          </w:rPr>
          <w:instrText xml:space="preserve"> PAGEREF _Toc409800235 \h </w:instrText>
        </w:r>
        <w:r w:rsidR="00E91BC7">
          <w:rPr>
            <w:webHidden/>
          </w:rPr>
        </w:r>
        <w:r w:rsidR="00E91BC7">
          <w:rPr>
            <w:webHidden/>
          </w:rPr>
          <w:fldChar w:fldCharType="separate"/>
        </w:r>
        <w:r w:rsidR="008C3C86">
          <w:rPr>
            <w:webHidden/>
          </w:rPr>
          <w:t>18</w:t>
        </w:r>
        <w:r w:rsidR="00E91BC7">
          <w:rPr>
            <w:webHidden/>
          </w:rPr>
          <w:fldChar w:fldCharType="end"/>
        </w:r>
      </w:hyperlink>
    </w:p>
    <w:p w:rsidR="00E91BC7" w:rsidRDefault="00BB110F">
      <w:pPr>
        <w:pStyle w:val="TOC3"/>
        <w:rPr>
          <w:rFonts w:asciiTheme="minorHAnsi" w:eastAsiaTheme="minorEastAsia" w:hAnsiTheme="minorHAnsi" w:cstheme="minorBidi"/>
          <w:iCs w:val="0"/>
          <w:sz w:val="22"/>
          <w:szCs w:val="22"/>
        </w:rPr>
      </w:pPr>
      <w:hyperlink w:anchor="_Toc409800236" w:history="1">
        <w:r w:rsidR="00E91BC7" w:rsidRPr="00646391">
          <w:rPr>
            <w:rStyle w:val="Hyperlink"/>
            <w:rFonts w:ascii="Sylfaen" w:hAnsi="Sylfaen"/>
            <w:lang w:val="ka-GE"/>
          </w:rPr>
          <w:t xml:space="preserve">3.2.1. </w:t>
        </w:r>
        <w:r w:rsidR="00E91BC7" w:rsidRPr="00646391">
          <w:rPr>
            <w:rStyle w:val="Hyperlink"/>
            <w:rFonts w:ascii="Sylfaen" w:hAnsi="Sylfaen" w:cs="Sylfaen"/>
            <w:lang w:val="ka-GE"/>
          </w:rPr>
          <w:t>თანამშრომლობის</w:t>
        </w:r>
        <w:r w:rsidR="00E91BC7" w:rsidRPr="00646391">
          <w:rPr>
            <w:rStyle w:val="Hyperlink"/>
            <w:rFonts w:ascii="Sylfaen" w:hAnsi="Sylfaen"/>
            <w:lang w:val="ka-GE"/>
          </w:rPr>
          <w:t xml:space="preserve"> </w:t>
        </w:r>
        <w:r w:rsidR="00E91BC7" w:rsidRPr="00646391">
          <w:rPr>
            <w:rStyle w:val="Hyperlink"/>
            <w:rFonts w:ascii="Sylfaen" w:hAnsi="Sylfaen" w:cs="Sylfaen"/>
            <w:lang w:val="ka-GE"/>
          </w:rPr>
          <w:t>გავრცელებული</w:t>
        </w:r>
        <w:r w:rsidR="00E91BC7" w:rsidRPr="00646391">
          <w:rPr>
            <w:rStyle w:val="Hyperlink"/>
            <w:rFonts w:ascii="Sylfaen" w:hAnsi="Sylfaen"/>
            <w:lang w:val="ka-GE"/>
          </w:rPr>
          <w:t xml:space="preserve"> </w:t>
        </w:r>
        <w:r w:rsidR="00E91BC7" w:rsidRPr="00646391">
          <w:rPr>
            <w:rStyle w:val="Hyperlink"/>
            <w:rFonts w:ascii="Sylfaen" w:hAnsi="Sylfaen" w:cs="Sylfaen"/>
            <w:lang w:val="ka-GE"/>
          </w:rPr>
          <w:t>ფორმები</w:t>
        </w:r>
        <w:r w:rsidR="00E91BC7">
          <w:rPr>
            <w:webHidden/>
          </w:rPr>
          <w:tab/>
        </w:r>
        <w:r w:rsidR="00E91BC7">
          <w:rPr>
            <w:webHidden/>
          </w:rPr>
          <w:fldChar w:fldCharType="begin"/>
        </w:r>
        <w:r w:rsidR="00E91BC7">
          <w:rPr>
            <w:webHidden/>
          </w:rPr>
          <w:instrText xml:space="preserve"> PAGEREF _Toc409800236 \h </w:instrText>
        </w:r>
        <w:r w:rsidR="00E91BC7">
          <w:rPr>
            <w:webHidden/>
          </w:rPr>
        </w:r>
        <w:r w:rsidR="00E91BC7">
          <w:rPr>
            <w:webHidden/>
          </w:rPr>
          <w:fldChar w:fldCharType="separate"/>
        </w:r>
        <w:r w:rsidR="008C3C86">
          <w:rPr>
            <w:webHidden/>
          </w:rPr>
          <w:t>18</w:t>
        </w:r>
        <w:r w:rsidR="00E91BC7">
          <w:rPr>
            <w:webHidden/>
          </w:rPr>
          <w:fldChar w:fldCharType="end"/>
        </w:r>
      </w:hyperlink>
    </w:p>
    <w:p w:rsidR="00E91BC7" w:rsidRDefault="00BB110F">
      <w:pPr>
        <w:pStyle w:val="TOC3"/>
        <w:rPr>
          <w:rFonts w:asciiTheme="minorHAnsi" w:eastAsiaTheme="minorEastAsia" w:hAnsiTheme="minorHAnsi" w:cstheme="minorBidi"/>
          <w:iCs w:val="0"/>
          <w:sz w:val="22"/>
          <w:szCs w:val="22"/>
        </w:rPr>
      </w:pPr>
      <w:hyperlink w:anchor="_Toc409800237" w:history="1">
        <w:r w:rsidR="00E91BC7" w:rsidRPr="00646391">
          <w:rPr>
            <w:rStyle w:val="Hyperlink"/>
            <w:rFonts w:ascii="Sylfaen" w:hAnsi="Sylfaen" w:cs="Sylfaen"/>
            <w:lang w:val="ka-GE"/>
          </w:rPr>
          <w:t>3.2.2. საწარმოო პრაქტიკა</w:t>
        </w:r>
        <w:r w:rsidR="00E91BC7">
          <w:rPr>
            <w:webHidden/>
          </w:rPr>
          <w:tab/>
        </w:r>
        <w:r w:rsidR="00E91BC7">
          <w:rPr>
            <w:webHidden/>
          </w:rPr>
          <w:fldChar w:fldCharType="begin"/>
        </w:r>
        <w:r w:rsidR="00E91BC7">
          <w:rPr>
            <w:webHidden/>
          </w:rPr>
          <w:instrText xml:space="preserve"> PAGEREF _Toc409800237 \h </w:instrText>
        </w:r>
        <w:r w:rsidR="00E91BC7">
          <w:rPr>
            <w:webHidden/>
          </w:rPr>
        </w:r>
        <w:r w:rsidR="00E91BC7">
          <w:rPr>
            <w:webHidden/>
          </w:rPr>
          <w:fldChar w:fldCharType="separate"/>
        </w:r>
        <w:r w:rsidR="008C3C86">
          <w:rPr>
            <w:webHidden/>
          </w:rPr>
          <w:t>21</w:t>
        </w:r>
        <w:r w:rsidR="00E91BC7">
          <w:rPr>
            <w:webHidden/>
          </w:rPr>
          <w:fldChar w:fldCharType="end"/>
        </w:r>
      </w:hyperlink>
    </w:p>
    <w:p w:rsidR="00E91BC7" w:rsidRDefault="00BB110F">
      <w:pPr>
        <w:pStyle w:val="TOC3"/>
        <w:rPr>
          <w:rFonts w:asciiTheme="minorHAnsi" w:eastAsiaTheme="minorEastAsia" w:hAnsiTheme="minorHAnsi" w:cstheme="minorBidi"/>
          <w:iCs w:val="0"/>
          <w:sz w:val="22"/>
          <w:szCs w:val="22"/>
        </w:rPr>
      </w:pPr>
      <w:hyperlink w:anchor="_Toc409800238" w:history="1">
        <w:r w:rsidR="00E91BC7" w:rsidRPr="00646391">
          <w:rPr>
            <w:rStyle w:val="Hyperlink"/>
            <w:rFonts w:ascii="Sylfaen" w:hAnsi="Sylfaen" w:cs="Sylfaen"/>
            <w:lang w:val="ka-GE"/>
          </w:rPr>
          <w:t>3.2.3. პარტნიორი სასწავლებლების შეფასება</w:t>
        </w:r>
        <w:r w:rsidR="00E91BC7">
          <w:rPr>
            <w:webHidden/>
          </w:rPr>
          <w:tab/>
        </w:r>
        <w:r w:rsidR="00E91BC7">
          <w:rPr>
            <w:webHidden/>
          </w:rPr>
          <w:fldChar w:fldCharType="begin"/>
        </w:r>
        <w:r w:rsidR="00E91BC7">
          <w:rPr>
            <w:webHidden/>
          </w:rPr>
          <w:instrText xml:space="preserve"> PAGEREF _Toc409800238 \h </w:instrText>
        </w:r>
        <w:r w:rsidR="00E91BC7">
          <w:rPr>
            <w:webHidden/>
          </w:rPr>
        </w:r>
        <w:r w:rsidR="00E91BC7">
          <w:rPr>
            <w:webHidden/>
          </w:rPr>
          <w:fldChar w:fldCharType="separate"/>
        </w:r>
        <w:r w:rsidR="008C3C86">
          <w:rPr>
            <w:webHidden/>
          </w:rPr>
          <w:t>24</w:t>
        </w:r>
        <w:r w:rsidR="00E91BC7">
          <w:rPr>
            <w:webHidden/>
          </w:rPr>
          <w:fldChar w:fldCharType="end"/>
        </w:r>
      </w:hyperlink>
    </w:p>
    <w:p w:rsidR="00E91BC7" w:rsidRDefault="00BB110F">
      <w:pPr>
        <w:pStyle w:val="TOC3"/>
        <w:rPr>
          <w:rFonts w:asciiTheme="minorHAnsi" w:eastAsiaTheme="minorEastAsia" w:hAnsiTheme="minorHAnsi" w:cstheme="minorBidi"/>
          <w:iCs w:val="0"/>
          <w:sz w:val="22"/>
          <w:szCs w:val="22"/>
        </w:rPr>
      </w:pPr>
      <w:hyperlink w:anchor="_Toc409800239" w:history="1">
        <w:r w:rsidR="00E91BC7" w:rsidRPr="00646391">
          <w:rPr>
            <w:rStyle w:val="Hyperlink"/>
            <w:rFonts w:ascii="Sylfaen" w:hAnsi="Sylfaen" w:cs="Sylfaen"/>
            <w:lang w:val="ka-GE"/>
          </w:rPr>
          <w:t>3.2.4. მოსაზრებები თანამშრომლობის გაუმჯობესების თაობაზე</w:t>
        </w:r>
        <w:r w:rsidR="00E91BC7">
          <w:rPr>
            <w:webHidden/>
          </w:rPr>
          <w:tab/>
        </w:r>
        <w:r w:rsidR="00E91BC7">
          <w:rPr>
            <w:webHidden/>
          </w:rPr>
          <w:fldChar w:fldCharType="begin"/>
        </w:r>
        <w:r w:rsidR="00E91BC7">
          <w:rPr>
            <w:webHidden/>
          </w:rPr>
          <w:instrText xml:space="preserve"> PAGEREF _Toc409800239 \h </w:instrText>
        </w:r>
        <w:r w:rsidR="00E91BC7">
          <w:rPr>
            <w:webHidden/>
          </w:rPr>
        </w:r>
        <w:r w:rsidR="00E91BC7">
          <w:rPr>
            <w:webHidden/>
          </w:rPr>
          <w:fldChar w:fldCharType="separate"/>
        </w:r>
        <w:r w:rsidR="008C3C86">
          <w:rPr>
            <w:webHidden/>
          </w:rPr>
          <w:t>26</w:t>
        </w:r>
        <w:r w:rsidR="00E91BC7">
          <w:rPr>
            <w:webHidden/>
          </w:rPr>
          <w:fldChar w:fldCharType="end"/>
        </w:r>
      </w:hyperlink>
    </w:p>
    <w:p w:rsidR="00E91BC7" w:rsidRDefault="00BB110F">
      <w:pPr>
        <w:pStyle w:val="TOC1"/>
        <w:rPr>
          <w:rFonts w:asciiTheme="minorHAnsi" w:eastAsiaTheme="minorEastAsia" w:hAnsiTheme="minorHAnsi" w:cstheme="minorBidi"/>
          <w:b w:val="0"/>
          <w:bCs w:val="0"/>
          <w:caps w:val="0"/>
          <w:sz w:val="22"/>
          <w:szCs w:val="22"/>
          <w:lang w:val="en-US"/>
        </w:rPr>
      </w:pPr>
      <w:hyperlink w:anchor="_Toc409800240" w:history="1">
        <w:r w:rsidR="00E91BC7" w:rsidRPr="00646391">
          <w:rPr>
            <w:rStyle w:val="Hyperlink"/>
            <w:rFonts w:ascii="Sylfaen" w:hAnsi="Sylfaen" w:cs="Sylfaen"/>
          </w:rPr>
          <w:t>3.3. პროფესიული განათლების</w:t>
        </w:r>
        <w:r w:rsidR="00E91BC7" w:rsidRPr="00646391">
          <w:rPr>
            <w:rStyle w:val="Hyperlink"/>
          </w:rPr>
          <w:t xml:space="preserve"> </w:t>
        </w:r>
        <w:r w:rsidR="00E91BC7" w:rsidRPr="00646391">
          <w:rPr>
            <w:rStyle w:val="Hyperlink"/>
            <w:rFonts w:ascii="Sylfaen" w:hAnsi="Sylfaen" w:cs="Sylfaen"/>
          </w:rPr>
          <w:t>სისტემის</w:t>
        </w:r>
        <w:r w:rsidR="00E91BC7" w:rsidRPr="00646391">
          <w:rPr>
            <w:rStyle w:val="Hyperlink"/>
          </w:rPr>
          <w:t xml:space="preserve"> </w:t>
        </w:r>
        <w:r w:rsidR="00E91BC7" w:rsidRPr="00646391">
          <w:rPr>
            <w:rStyle w:val="Hyperlink"/>
            <w:rFonts w:ascii="Sylfaen" w:hAnsi="Sylfaen" w:cs="Sylfaen"/>
          </w:rPr>
          <w:t>მიმართ</w:t>
        </w:r>
        <w:r w:rsidR="00E91BC7" w:rsidRPr="00646391">
          <w:rPr>
            <w:rStyle w:val="Hyperlink"/>
          </w:rPr>
          <w:t xml:space="preserve"> </w:t>
        </w:r>
        <w:r w:rsidR="00E91BC7" w:rsidRPr="00646391">
          <w:rPr>
            <w:rStyle w:val="Hyperlink"/>
            <w:rFonts w:ascii="Sylfaen" w:hAnsi="Sylfaen" w:cs="Sylfaen"/>
          </w:rPr>
          <w:t>დამოკიდებულება</w:t>
        </w:r>
        <w:r w:rsidR="00E91BC7">
          <w:rPr>
            <w:webHidden/>
          </w:rPr>
          <w:tab/>
        </w:r>
        <w:r w:rsidR="00E91BC7">
          <w:rPr>
            <w:webHidden/>
          </w:rPr>
          <w:fldChar w:fldCharType="begin"/>
        </w:r>
        <w:r w:rsidR="00E91BC7">
          <w:rPr>
            <w:webHidden/>
          </w:rPr>
          <w:instrText xml:space="preserve"> PAGEREF _Toc409800240 \h </w:instrText>
        </w:r>
        <w:r w:rsidR="00E91BC7">
          <w:rPr>
            <w:webHidden/>
          </w:rPr>
        </w:r>
        <w:r w:rsidR="00E91BC7">
          <w:rPr>
            <w:webHidden/>
          </w:rPr>
          <w:fldChar w:fldCharType="separate"/>
        </w:r>
        <w:r w:rsidR="008C3C86">
          <w:rPr>
            <w:webHidden/>
          </w:rPr>
          <w:t>28</w:t>
        </w:r>
        <w:r w:rsidR="00E91BC7">
          <w:rPr>
            <w:webHidden/>
          </w:rPr>
          <w:fldChar w:fldCharType="end"/>
        </w:r>
      </w:hyperlink>
    </w:p>
    <w:p w:rsidR="00E91BC7" w:rsidRDefault="00BB110F">
      <w:pPr>
        <w:pStyle w:val="TOC3"/>
        <w:rPr>
          <w:rFonts w:asciiTheme="minorHAnsi" w:eastAsiaTheme="minorEastAsia" w:hAnsiTheme="minorHAnsi" w:cstheme="minorBidi"/>
          <w:iCs w:val="0"/>
          <w:sz w:val="22"/>
          <w:szCs w:val="22"/>
        </w:rPr>
      </w:pPr>
      <w:hyperlink w:anchor="_Toc409800241" w:history="1">
        <w:r w:rsidR="00E91BC7" w:rsidRPr="00646391">
          <w:rPr>
            <w:rStyle w:val="Hyperlink"/>
            <w:rFonts w:ascii="Sylfaen" w:hAnsi="Sylfaen"/>
            <w:lang w:val="ka-GE"/>
          </w:rPr>
          <w:t xml:space="preserve">3.3.1. </w:t>
        </w:r>
        <w:r w:rsidR="00E91BC7" w:rsidRPr="00646391">
          <w:rPr>
            <w:rStyle w:val="Hyperlink"/>
            <w:rFonts w:ascii="Sylfaen" w:hAnsi="Sylfaen" w:cs="Sylfaen"/>
            <w:lang w:val="ka-GE"/>
          </w:rPr>
          <w:t>ინფორმირებულობა</w:t>
        </w:r>
        <w:r w:rsidR="00E91BC7" w:rsidRPr="00646391">
          <w:rPr>
            <w:rStyle w:val="Hyperlink"/>
            <w:rFonts w:ascii="Sylfaen" w:hAnsi="Sylfaen"/>
            <w:lang w:val="ka-GE"/>
          </w:rPr>
          <w:t xml:space="preserve"> </w:t>
        </w:r>
        <w:r w:rsidR="00E91BC7" w:rsidRPr="00646391">
          <w:rPr>
            <w:rStyle w:val="Hyperlink"/>
            <w:rFonts w:ascii="Sylfaen" w:hAnsi="Sylfaen" w:cs="Sylfaen"/>
            <w:lang w:val="ka-GE"/>
          </w:rPr>
          <w:t>პროფესიული</w:t>
        </w:r>
        <w:r w:rsidR="00E91BC7" w:rsidRPr="00646391">
          <w:rPr>
            <w:rStyle w:val="Hyperlink"/>
            <w:rFonts w:ascii="Sylfaen" w:hAnsi="Sylfaen"/>
            <w:lang w:val="ka-GE"/>
          </w:rPr>
          <w:t xml:space="preserve"> </w:t>
        </w:r>
        <w:r w:rsidR="00E91BC7" w:rsidRPr="00646391">
          <w:rPr>
            <w:rStyle w:val="Hyperlink"/>
            <w:rFonts w:ascii="Sylfaen" w:hAnsi="Sylfaen" w:cs="Sylfaen"/>
            <w:lang w:val="ka-GE"/>
          </w:rPr>
          <w:t>განათლების</w:t>
        </w:r>
        <w:r w:rsidR="00E91BC7" w:rsidRPr="00646391">
          <w:rPr>
            <w:rStyle w:val="Hyperlink"/>
            <w:rFonts w:ascii="Sylfaen" w:hAnsi="Sylfaen"/>
            <w:lang w:val="ka-GE"/>
          </w:rPr>
          <w:t xml:space="preserve"> </w:t>
        </w:r>
        <w:r w:rsidR="00E91BC7" w:rsidRPr="00646391">
          <w:rPr>
            <w:rStyle w:val="Hyperlink"/>
            <w:rFonts w:ascii="Sylfaen" w:hAnsi="Sylfaen" w:cs="Sylfaen"/>
            <w:lang w:val="ka-GE"/>
          </w:rPr>
          <w:t>შესახებ</w:t>
        </w:r>
        <w:r w:rsidR="00E91BC7">
          <w:rPr>
            <w:webHidden/>
          </w:rPr>
          <w:tab/>
        </w:r>
        <w:r w:rsidR="00E91BC7">
          <w:rPr>
            <w:webHidden/>
          </w:rPr>
          <w:fldChar w:fldCharType="begin"/>
        </w:r>
        <w:r w:rsidR="00E91BC7">
          <w:rPr>
            <w:webHidden/>
          </w:rPr>
          <w:instrText xml:space="preserve"> PAGEREF _Toc409800241 \h </w:instrText>
        </w:r>
        <w:r w:rsidR="00E91BC7">
          <w:rPr>
            <w:webHidden/>
          </w:rPr>
        </w:r>
        <w:r w:rsidR="00E91BC7">
          <w:rPr>
            <w:webHidden/>
          </w:rPr>
          <w:fldChar w:fldCharType="separate"/>
        </w:r>
        <w:r w:rsidR="008C3C86">
          <w:rPr>
            <w:webHidden/>
          </w:rPr>
          <w:t>28</w:t>
        </w:r>
        <w:r w:rsidR="00E91BC7">
          <w:rPr>
            <w:webHidden/>
          </w:rPr>
          <w:fldChar w:fldCharType="end"/>
        </w:r>
      </w:hyperlink>
    </w:p>
    <w:p w:rsidR="00E91BC7" w:rsidRDefault="00BB110F">
      <w:pPr>
        <w:pStyle w:val="TOC3"/>
        <w:rPr>
          <w:rFonts w:asciiTheme="minorHAnsi" w:eastAsiaTheme="minorEastAsia" w:hAnsiTheme="minorHAnsi" w:cstheme="minorBidi"/>
          <w:iCs w:val="0"/>
          <w:sz w:val="22"/>
          <w:szCs w:val="22"/>
        </w:rPr>
      </w:pPr>
      <w:hyperlink w:anchor="_Toc409800242" w:history="1">
        <w:r w:rsidR="00E91BC7" w:rsidRPr="00646391">
          <w:rPr>
            <w:rStyle w:val="Hyperlink"/>
            <w:rFonts w:ascii="Sylfaen" w:hAnsi="Sylfaen"/>
            <w:lang w:val="ka-GE"/>
          </w:rPr>
          <w:t xml:space="preserve">3.3.2. </w:t>
        </w:r>
        <w:r w:rsidR="00E91BC7" w:rsidRPr="00646391">
          <w:rPr>
            <w:rStyle w:val="Hyperlink"/>
            <w:rFonts w:ascii="Sylfaen" w:hAnsi="Sylfaen" w:cs="Sylfaen"/>
            <w:lang w:val="ka-GE"/>
          </w:rPr>
          <w:t>პროფესიული</w:t>
        </w:r>
        <w:r w:rsidR="00E91BC7" w:rsidRPr="00646391">
          <w:rPr>
            <w:rStyle w:val="Hyperlink"/>
            <w:rFonts w:ascii="Sylfaen" w:hAnsi="Sylfaen"/>
            <w:lang w:val="ka-GE"/>
          </w:rPr>
          <w:t xml:space="preserve"> </w:t>
        </w:r>
        <w:r w:rsidR="00E91BC7" w:rsidRPr="00646391">
          <w:rPr>
            <w:rStyle w:val="Hyperlink"/>
            <w:rFonts w:ascii="Sylfaen" w:hAnsi="Sylfaen" w:cs="Sylfaen"/>
            <w:lang w:val="ka-GE"/>
          </w:rPr>
          <w:t>განათლების</w:t>
        </w:r>
        <w:r w:rsidR="00E91BC7" w:rsidRPr="00646391">
          <w:rPr>
            <w:rStyle w:val="Hyperlink"/>
            <w:rFonts w:ascii="Sylfaen" w:hAnsi="Sylfaen"/>
            <w:lang w:val="ka-GE"/>
          </w:rPr>
          <w:t xml:space="preserve"> </w:t>
        </w:r>
        <w:r w:rsidR="00E91BC7" w:rsidRPr="00646391">
          <w:rPr>
            <w:rStyle w:val="Hyperlink"/>
            <w:rFonts w:ascii="Sylfaen" w:hAnsi="Sylfaen" w:cs="Sylfaen"/>
            <w:lang w:val="ka-GE"/>
          </w:rPr>
          <w:t>სისტემის</w:t>
        </w:r>
        <w:r w:rsidR="00E91BC7" w:rsidRPr="00646391">
          <w:rPr>
            <w:rStyle w:val="Hyperlink"/>
            <w:rFonts w:ascii="Sylfaen" w:hAnsi="Sylfaen"/>
            <w:lang w:val="ka-GE"/>
          </w:rPr>
          <w:t xml:space="preserve"> </w:t>
        </w:r>
        <w:r w:rsidR="00E91BC7" w:rsidRPr="00646391">
          <w:rPr>
            <w:rStyle w:val="Hyperlink"/>
            <w:rFonts w:ascii="Sylfaen" w:hAnsi="Sylfaen" w:cs="Sylfaen"/>
            <w:lang w:val="ka-GE"/>
          </w:rPr>
          <w:t>შეფასება</w:t>
        </w:r>
        <w:r w:rsidR="00E91BC7">
          <w:rPr>
            <w:webHidden/>
          </w:rPr>
          <w:tab/>
        </w:r>
        <w:r w:rsidR="00E91BC7">
          <w:rPr>
            <w:webHidden/>
          </w:rPr>
          <w:fldChar w:fldCharType="begin"/>
        </w:r>
        <w:r w:rsidR="00E91BC7">
          <w:rPr>
            <w:webHidden/>
          </w:rPr>
          <w:instrText xml:space="preserve"> PAGEREF _Toc409800242 \h </w:instrText>
        </w:r>
        <w:r w:rsidR="00E91BC7">
          <w:rPr>
            <w:webHidden/>
          </w:rPr>
        </w:r>
        <w:r w:rsidR="00E91BC7">
          <w:rPr>
            <w:webHidden/>
          </w:rPr>
          <w:fldChar w:fldCharType="separate"/>
        </w:r>
        <w:r w:rsidR="008C3C86">
          <w:rPr>
            <w:webHidden/>
          </w:rPr>
          <w:t>31</w:t>
        </w:r>
        <w:r w:rsidR="00E91BC7">
          <w:rPr>
            <w:webHidden/>
          </w:rPr>
          <w:fldChar w:fldCharType="end"/>
        </w:r>
      </w:hyperlink>
    </w:p>
    <w:p w:rsidR="00E91BC7" w:rsidRDefault="00BB110F">
      <w:pPr>
        <w:pStyle w:val="TOC1"/>
        <w:rPr>
          <w:rFonts w:asciiTheme="minorHAnsi" w:eastAsiaTheme="minorEastAsia" w:hAnsiTheme="minorHAnsi" w:cstheme="minorBidi"/>
          <w:b w:val="0"/>
          <w:bCs w:val="0"/>
          <w:caps w:val="0"/>
          <w:sz w:val="22"/>
          <w:szCs w:val="22"/>
          <w:lang w:val="en-US"/>
        </w:rPr>
      </w:pPr>
      <w:hyperlink w:anchor="_Toc409800243" w:history="1">
        <w:r w:rsidR="00E91BC7" w:rsidRPr="00646391">
          <w:rPr>
            <w:rStyle w:val="Hyperlink"/>
            <w:rFonts w:ascii="Sylfaen" w:hAnsi="Sylfaen" w:cs="Sylfaen"/>
          </w:rPr>
          <w:t>3.4. გამოკითხული ორგანიზაციების მახასიათებლები</w:t>
        </w:r>
        <w:r w:rsidR="00E91BC7">
          <w:rPr>
            <w:webHidden/>
          </w:rPr>
          <w:tab/>
        </w:r>
        <w:r w:rsidR="00E91BC7">
          <w:rPr>
            <w:webHidden/>
          </w:rPr>
          <w:fldChar w:fldCharType="begin"/>
        </w:r>
        <w:r w:rsidR="00E91BC7">
          <w:rPr>
            <w:webHidden/>
          </w:rPr>
          <w:instrText xml:space="preserve"> PAGEREF _Toc409800243 \h </w:instrText>
        </w:r>
        <w:r w:rsidR="00E91BC7">
          <w:rPr>
            <w:webHidden/>
          </w:rPr>
        </w:r>
        <w:r w:rsidR="00E91BC7">
          <w:rPr>
            <w:webHidden/>
          </w:rPr>
          <w:fldChar w:fldCharType="separate"/>
        </w:r>
        <w:r w:rsidR="008C3C86">
          <w:rPr>
            <w:webHidden/>
          </w:rPr>
          <w:t>36</w:t>
        </w:r>
        <w:r w:rsidR="00E91BC7">
          <w:rPr>
            <w:webHidden/>
          </w:rPr>
          <w:fldChar w:fldCharType="end"/>
        </w:r>
      </w:hyperlink>
    </w:p>
    <w:p w:rsidR="00BF39BD" w:rsidRPr="00C646D3" w:rsidRDefault="00BF39BD" w:rsidP="00E8150A">
      <w:pPr>
        <w:ind w:left="-567" w:right="270"/>
        <w:jc w:val="both"/>
        <w:rPr>
          <w:bCs/>
          <w:noProof/>
          <w:sz w:val="20"/>
          <w:szCs w:val="20"/>
        </w:rPr>
      </w:pPr>
      <w:r w:rsidRPr="00C646D3">
        <w:rPr>
          <w:bCs/>
          <w:noProof/>
          <w:sz w:val="20"/>
          <w:szCs w:val="20"/>
        </w:rPr>
        <w:fldChar w:fldCharType="end"/>
      </w:r>
    </w:p>
    <w:p w:rsidR="00EF2014" w:rsidRPr="007E3348" w:rsidRDefault="00EF2014" w:rsidP="00E8150A">
      <w:pPr>
        <w:ind w:right="270"/>
        <w:jc w:val="both"/>
        <w:rPr>
          <w:rFonts w:ascii="Sylfaen" w:hAnsi="Sylfaen"/>
          <w:sz w:val="20"/>
          <w:szCs w:val="20"/>
        </w:rPr>
      </w:pPr>
      <w:bookmarkStart w:id="2" w:name="_TOC15857"/>
      <w:bookmarkStart w:id="3" w:name="_Toc378761557"/>
      <w:bookmarkEnd w:id="2"/>
      <w:r w:rsidRPr="00EF2014">
        <w:rPr>
          <w:rFonts w:ascii="Sylfaen" w:hAnsi="Sylfaen" w:cs="Sylfaen"/>
          <w:b/>
          <w:sz w:val="20"/>
          <w:szCs w:val="20"/>
          <w:lang w:val="ka-GE"/>
        </w:rPr>
        <w:t>დანართი</w:t>
      </w:r>
      <w:r w:rsidRPr="00EF2014">
        <w:rPr>
          <w:b/>
          <w:sz w:val="20"/>
          <w:szCs w:val="20"/>
          <w:lang w:val="ka-GE"/>
        </w:rPr>
        <w:t xml:space="preserve"> #1 - </w:t>
      </w:r>
      <w:r w:rsidRPr="00EF2014">
        <w:rPr>
          <w:rFonts w:ascii="Sylfaen" w:hAnsi="Sylfaen" w:cs="Sylfaen"/>
          <w:b/>
          <w:sz w:val="20"/>
          <w:szCs w:val="20"/>
          <w:lang w:val="ka-GE"/>
        </w:rPr>
        <w:t>კვლევის</w:t>
      </w:r>
      <w:r w:rsidRPr="00EF2014">
        <w:rPr>
          <w:b/>
          <w:sz w:val="20"/>
          <w:szCs w:val="20"/>
          <w:lang w:val="ka-GE"/>
        </w:rPr>
        <w:t xml:space="preserve"> </w:t>
      </w:r>
      <w:r w:rsidRPr="00EF2014">
        <w:rPr>
          <w:rFonts w:ascii="Sylfaen" w:hAnsi="Sylfaen" w:cs="Sylfaen"/>
          <w:b/>
          <w:sz w:val="20"/>
          <w:szCs w:val="20"/>
          <w:lang w:val="ka-GE"/>
        </w:rPr>
        <w:t>ინსტრუმენტი</w:t>
      </w:r>
    </w:p>
    <w:p w:rsidR="007E3348" w:rsidRDefault="007E3348" w:rsidP="00E8150A">
      <w:pPr>
        <w:rPr>
          <w:rFonts w:ascii="Sylfaen" w:hAnsi="Sylfaen" w:cs="Sylfaen"/>
          <w:b/>
          <w:sz w:val="20"/>
          <w:szCs w:val="20"/>
          <w:lang w:val="ka-GE"/>
        </w:rPr>
      </w:pPr>
    </w:p>
    <w:p w:rsidR="006A2C83" w:rsidRDefault="006A2C83" w:rsidP="00E8150A">
      <w:pPr>
        <w:rPr>
          <w:rFonts w:ascii="Sylfaen" w:hAnsi="Sylfaen" w:cs="Sylfaen"/>
          <w:b/>
          <w:sz w:val="20"/>
          <w:szCs w:val="20"/>
          <w:lang w:val="ka-GE"/>
        </w:rPr>
      </w:pPr>
    </w:p>
    <w:p w:rsidR="006A2C83" w:rsidRDefault="006A2C83" w:rsidP="00E8150A">
      <w:pPr>
        <w:rPr>
          <w:rFonts w:ascii="Sylfaen" w:hAnsi="Sylfaen" w:cs="Sylfaen"/>
          <w:b/>
          <w:sz w:val="20"/>
          <w:szCs w:val="20"/>
          <w:lang w:val="ka-GE"/>
        </w:rPr>
      </w:pPr>
    </w:p>
    <w:p w:rsidR="006A2C83" w:rsidRDefault="006A2C83" w:rsidP="00E8150A">
      <w:pPr>
        <w:rPr>
          <w:rFonts w:ascii="Sylfaen" w:hAnsi="Sylfaen" w:cs="Sylfaen"/>
          <w:b/>
          <w:sz w:val="20"/>
          <w:szCs w:val="20"/>
          <w:lang w:val="ka-GE"/>
        </w:rPr>
      </w:pPr>
    </w:p>
    <w:p w:rsidR="006A2C83" w:rsidRDefault="006A2C83" w:rsidP="00E8150A">
      <w:pPr>
        <w:rPr>
          <w:rFonts w:ascii="Sylfaen" w:hAnsi="Sylfaen"/>
          <w:highlight w:val="yellow"/>
          <w:lang w:val="ka-GE"/>
        </w:rPr>
      </w:pPr>
    </w:p>
    <w:p w:rsidR="006870FF" w:rsidRDefault="006870FF" w:rsidP="00E8150A">
      <w:pPr>
        <w:rPr>
          <w:rFonts w:ascii="Sylfaen" w:hAnsi="Sylfaen"/>
          <w:highlight w:val="yellow"/>
          <w:lang w:val="ka-GE"/>
        </w:rPr>
      </w:pPr>
    </w:p>
    <w:p w:rsidR="006870FF" w:rsidRDefault="006870FF" w:rsidP="00E8150A">
      <w:pPr>
        <w:rPr>
          <w:rFonts w:ascii="Sylfaen" w:hAnsi="Sylfaen"/>
          <w:highlight w:val="yellow"/>
          <w:lang w:val="ka-GE"/>
        </w:rPr>
      </w:pPr>
    </w:p>
    <w:p w:rsidR="0066150D" w:rsidRDefault="0066150D" w:rsidP="00E8150A">
      <w:pPr>
        <w:rPr>
          <w:rFonts w:ascii="Sylfaen" w:hAnsi="Sylfaen"/>
          <w:highlight w:val="yellow"/>
          <w:lang w:val="ka-GE"/>
        </w:rPr>
      </w:pPr>
    </w:p>
    <w:p w:rsidR="007E3348" w:rsidRPr="004E1D24" w:rsidRDefault="007E3348" w:rsidP="00E8150A">
      <w:pPr>
        <w:pStyle w:val="Heading12"/>
        <w:spacing w:line="276" w:lineRule="auto"/>
        <w:ind w:right="270"/>
        <w:jc w:val="both"/>
        <w:rPr>
          <w:rFonts w:ascii="Sylfaen" w:hAnsi="Sylfaen"/>
          <w:b/>
          <w:sz w:val="28"/>
          <w:szCs w:val="28"/>
          <w:lang w:val="ka-GE"/>
        </w:rPr>
      </w:pPr>
      <w:bookmarkStart w:id="4" w:name="_Toc409800226"/>
      <w:bookmarkEnd w:id="3"/>
      <w:r w:rsidRPr="004E1D24">
        <w:rPr>
          <w:rFonts w:ascii="Sylfaen" w:hAnsi="Sylfaen"/>
          <w:b/>
          <w:sz w:val="28"/>
          <w:szCs w:val="28"/>
          <w:lang w:val="ka-GE"/>
        </w:rPr>
        <w:lastRenderedPageBreak/>
        <w:t>მოკლე მიმოხილვა</w:t>
      </w:r>
      <w:bookmarkEnd w:id="4"/>
      <w:r w:rsidRPr="004E1D24">
        <w:rPr>
          <w:rFonts w:ascii="Sylfaen" w:hAnsi="Sylfaen"/>
          <w:b/>
          <w:sz w:val="28"/>
          <w:szCs w:val="28"/>
          <w:lang w:val="ka-GE"/>
        </w:rPr>
        <w:t xml:space="preserve"> </w:t>
      </w:r>
    </w:p>
    <w:p w:rsidR="002F1471" w:rsidRDefault="002F1471" w:rsidP="002F1471">
      <w:pPr>
        <w:pStyle w:val="Bullet"/>
        <w:spacing w:before="240" w:after="0" w:line="276" w:lineRule="auto"/>
        <w:ind w:right="270"/>
        <w:rPr>
          <w:rFonts w:ascii="Sylfaen" w:hAnsi="Sylfaen"/>
          <w:b/>
          <w:szCs w:val="24"/>
          <w:lang w:val="ka-GE"/>
        </w:rPr>
      </w:pPr>
      <w:r w:rsidRPr="004E1D24">
        <w:rPr>
          <w:rFonts w:ascii="Sylfaen" w:hAnsi="Sylfaen"/>
          <w:b/>
          <w:szCs w:val="24"/>
          <w:lang w:val="ka-GE"/>
        </w:rPr>
        <w:t xml:space="preserve">კვლევის ძირითადი მიზნები და მეთოდოლოგია </w:t>
      </w:r>
    </w:p>
    <w:p w:rsidR="002F1471" w:rsidRPr="00CF43C9" w:rsidRDefault="002F1471" w:rsidP="002F1471">
      <w:pPr>
        <w:pStyle w:val="Bullet"/>
        <w:spacing w:before="240" w:after="0" w:line="276" w:lineRule="auto"/>
        <w:ind w:right="270"/>
        <w:rPr>
          <w:rFonts w:ascii="Sylfaen" w:hAnsi="Sylfaen"/>
          <w:sz w:val="20"/>
        </w:rPr>
      </w:pPr>
      <w:r w:rsidRPr="009F38F5">
        <w:rPr>
          <w:rFonts w:ascii="Sylfaen" w:hAnsi="Sylfaen"/>
          <w:sz w:val="20"/>
          <w:lang w:val="ka-GE"/>
        </w:rPr>
        <w:t>„დამსაქმებლების დამოკიდებულებების</w:t>
      </w:r>
      <w:r w:rsidRPr="00B444E6">
        <w:rPr>
          <w:rFonts w:ascii="Sylfaen" w:hAnsi="Sylfaen"/>
          <w:sz w:val="20"/>
          <w:lang w:val="ka-GE"/>
        </w:rPr>
        <w:t xml:space="preserve"> კვლევა“ ჩატარდა 2014 წლის დეკემბერში. მასში მონაწილეობა მიიღეს </w:t>
      </w:r>
      <w:r w:rsidRPr="009F38F5">
        <w:rPr>
          <w:rFonts w:ascii="Sylfaen" w:hAnsi="Sylfaen"/>
          <w:sz w:val="20"/>
          <w:lang w:val="ka-GE"/>
        </w:rPr>
        <w:t xml:space="preserve">პროფესიული საგანმანათლებლო </w:t>
      </w:r>
      <w:r>
        <w:rPr>
          <w:rFonts w:ascii="Sylfaen" w:hAnsi="Sylfaen"/>
          <w:sz w:val="20"/>
          <w:lang w:val="ka-GE"/>
        </w:rPr>
        <w:t xml:space="preserve"> დაწესებულებების პარტნიორმა ორგანიზაციებმა. </w:t>
      </w:r>
      <w:r w:rsidRPr="00C646D3">
        <w:rPr>
          <w:rFonts w:ascii="Sylfaen" w:hAnsi="Sylfaen"/>
          <w:sz w:val="20"/>
          <w:lang w:val="ka-GE"/>
        </w:rPr>
        <w:t xml:space="preserve">კვლევის ძირითად მიზანს </w:t>
      </w:r>
      <w:r>
        <w:rPr>
          <w:rFonts w:ascii="Sylfaen" w:hAnsi="Sylfaen"/>
          <w:sz w:val="20"/>
          <w:lang w:val="ka-GE"/>
        </w:rPr>
        <w:t>წარმოადგენდა პარტნიორი ორგანიზაციების დამოკიდებულებების შესწავლა პროფესიული საგანმანათლებლო დაწესებულებების</w:t>
      </w:r>
      <w:r w:rsidR="00700BB8">
        <w:rPr>
          <w:rFonts w:ascii="Sylfaen" w:hAnsi="Sylfaen"/>
          <w:sz w:val="20"/>
          <w:lang w:val="ka-GE"/>
        </w:rPr>
        <w:t>ა</w:t>
      </w:r>
      <w:r>
        <w:rPr>
          <w:rFonts w:ascii="Sylfaen" w:hAnsi="Sylfaen"/>
          <w:sz w:val="20"/>
          <w:lang w:val="ka-GE"/>
        </w:rPr>
        <w:t xml:space="preserve"> და პროფესიული განათლების მიმართ. </w:t>
      </w:r>
    </w:p>
    <w:p w:rsidR="002F1471" w:rsidRDefault="002F1471" w:rsidP="00335542">
      <w:pPr>
        <w:pStyle w:val="Bullet"/>
        <w:spacing w:before="240" w:after="0" w:line="276" w:lineRule="auto"/>
        <w:ind w:right="270"/>
        <w:rPr>
          <w:rFonts w:ascii="Sylfaen" w:hAnsi="Sylfaen"/>
          <w:sz w:val="20"/>
          <w:lang w:val="ka-GE"/>
        </w:rPr>
      </w:pPr>
      <w:r w:rsidRPr="00B444E6">
        <w:rPr>
          <w:rFonts w:ascii="Sylfaen" w:hAnsi="Sylfaen"/>
          <w:sz w:val="20"/>
          <w:lang w:val="ka-GE"/>
        </w:rPr>
        <w:t xml:space="preserve">კვლევა ჩატარდა რაოდენობრივი კვლევის მეთოდის, კერძოდ </w:t>
      </w:r>
      <w:r>
        <w:rPr>
          <w:rFonts w:ascii="Sylfaen" w:hAnsi="Sylfaen"/>
          <w:sz w:val="20"/>
          <w:lang w:val="ka-GE"/>
        </w:rPr>
        <w:t>სატელეფონო</w:t>
      </w:r>
      <w:r w:rsidRPr="00B444E6">
        <w:rPr>
          <w:rFonts w:ascii="Sylfaen" w:hAnsi="Sylfaen"/>
          <w:sz w:val="20"/>
          <w:lang w:val="ka-GE"/>
        </w:rPr>
        <w:t xml:space="preserve"> ინტერვიუს ტექნიკის გამოყენებით. </w:t>
      </w:r>
      <w:r>
        <w:rPr>
          <w:rFonts w:ascii="Sylfaen" w:hAnsi="Sylfaen"/>
          <w:sz w:val="20"/>
          <w:lang w:val="ka-GE"/>
        </w:rPr>
        <w:t xml:space="preserve">კვლევის ფარგლებში </w:t>
      </w:r>
      <w:r w:rsidR="009A0BDD">
        <w:rPr>
          <w:rFonts w:ascii="Sylfaen" w:hAnsi="Sylfaen"/>
          <w:sz w:val="20"/>
          <w:lang w:val="ka-GE"/>
        </w:rPr>
        <w:t>შერჩევის მეთოდად გამოყენებული იყო აღწერა</w:t>
      </w:r>
      <w:r w:rsidR="003019DF">
        <w:rPr>
          <w:rFonts w:ascii="Sylfaen" w:hAnsi="Sylfaen"/>
          <w:sz w:val="20"/>
        </w:rPr>
        <w:t xml:space="preserve">, </w:t>
      </w:r>
      <w:r w:rsidR="003019DF">
        <w:rPr>
          <w:rFonts w:ascii="Sylfaen" w:hAnsi="Sylfaen"/>
          <w:sz w:val="20"/>
          <w:lang w:val="ka-GE"/>
        </w:rPr>
        <w:t xml:space="preserve">რომლის ფარგლებშიც მოხდა დაკონტაქტება </w:t>
      </w:r>
      <w:r w:rsidR="00466E03">
        <w:rPr>
          <w:rFonts w:ascii="Sylfaen" w:hAnsi="Sylfaen"/>
          <w:sz w:val="20"/>
          <w:lang w:val="ka-GE"/>
        </w:rPr>
        <w:t>შერჩევის ბაზაში არსებულ ოთხასივე</w:t>
      </w:r>
      <w:r w:rsidR="003019DF">
        <w:rPr>
          <w:rFonts w:ascii="Sylfaen" w:hAnsi="Sylfaen"/>
          <w:sz w:val="20"/>
          <w:lang w:val="ka-GE"/>
        </w:rPr>
        <w:t xml:space="preserve"> პოტენციურ რესპონდენტთან.</w:t>
      </w:r>
      <w:r w:rsidR="009A0BDD">
        <w:rPr>
          <w:rFonts w:ascii="Sylfaen" w:hAnsi="Sylfaen"/>
          <w:sz w:val="20"/>
          <w:lang w:val="ka-GE"/>
        </w:rPr>
        <w:t xml:space="preserve"> </w:t>
      </w:r>
      <w:r w:rsidR="003019DF">
        <w:rPr>
          <w:rFonts w:ascii="Sylfaen" w:hAnsi="Sylfaen"/>
          <w:sz w:val="20"/>
          <w:lang w:val="ka-GE"/>
        </w:rPr>
        <w:t xml:space="preserve"> 400 ორგანიზაციიდან</w:t>
      </w:r>
      <w:r w:rsidR="00466E03">
        <w:rPr>
          <w:rFonts w:ascii="Sylfaen" w:hAnsi="Sylfaen"/>
          <w:sz w:val="20"/>
          <w:lang w:val="ka-GE"/>
        </w:rPr>
        <w:t>, არგამოპასუხების გამო, სულ</w:t>
      </w:r>
      <w:r w:rsidR="003019DF">
        <w:rPr>
          <w:rFonts w:ascii="Sylfaen" w:hAnsi="Sylfaen"/>
          <w:sz w:val="20"/>
          <w:lang w:val="ka-GE"/>
        </w:rPr>
        <w:t xml:space="preserve"> გამოიკითხა 230 ორგანიზაცია. </w:t>
      </w:r>
    </w:p>
    <w:p w:rsidR="002F1471" w:rsidRDefault="002F1471" w:rsidP="002F1471">
      <w:pPr>
        <w:pStyle w:val="Bullet"/>
        <w:spacing w:before="240" w:after="0" w:line="276" w:lineRule="auto"/>
        <w:ind w:right="270"/>
        <w:rPr>
          <w:rFonts w:ascii="Sylfaen" w:hAnsi="Sylfaen"/>
          <w:sz w:val="20"/>
          <w:lang w:val="ka-GE"/>
        </w:rPr>
      </w:pPr>
    </w:p>
    <w:p w:rsidR="002F1471" w:rsidRPr="00A207FA" w:rsidRDefault="002F1471" w:rsidP="002F1471">
      <w:pPr>
        <w:pStyle w:val="Bullet"/>
        <w:spacing w:before="240" w:after="0" w:line="276" w:lineRule="auto"/>
        <w:ind w:right="270"/>
        <w:rPr>
          <w:rFonts w:ascii="Sylfaen" w:hAnsi="Sylfaen"/>
          <w:b/>
          <w:szCs w:val="24"/>
          <w:lang w:val="ka-GE"/>
        </w:rPr>
      </w:pPr>
      <w:r w:rsidRPr="00A207FA">
        <w:rPr>
          <w:rFonts w:ascii="Sylfaen" w:hAnsi="Sylfaen"/>
          <w:b/>
          <w:szCs w:val="24"/>
          <w:lang w:val="ka-GE"/>
        </w:rPr>
        <w:t>ძირითადი მიგნებები</w:t>
      </w:r>
    </w:p>
    <w:p w:rsidR="002F1471" w:rsidRPr="00D21CC1" w:rsidRDefault="002F1471" w:rsidP="002F1471">
      <w:pPr>
        <w:pStyle w:val="Bullet"/>
        <w:spacing w:before="240" w:after="0" w:line="276" w:lineRule="auto"/>
        <w:ind w:right="270"/>
        <w:rPr>
          <w:rFonts w:ascii="Sylfaen" w:hAnsi="Sylfaen"/>
          <w:b/>
          <w:sz w:val="20"/>
          <w:lang w:val="ka-GE"/>
        </w:rPr>
      </w:pPr>
      <w:r w:rsidRPr="00D21CC1">
        <w:rPr>
          <w:rFonts w:ascii="Sylfaen" w:hAnsi="Sylfaen"/>
          <w:b/>
          <w:sz w:val="20"/>
          <w:lang w:val="ka-GE"/>
        </w:rPr>
        <w:t>პროფესიული სასწავლებლების კურსამთავრებულების დასაქმების, პრაქტიკის და სტაჟირების გამოცდილება ორგანიზაციაში</w:t>
      </w:r>
    </w:p>
    <w:p w:rsidR="002F1471" w:rsidRDefault="002F1471" w:rsidP="002F1471">
      <w:pPr>
        <w:pStyle w:val="Bullet"/>
        <w:numPr>
          <w:ilvl w:val="0"/>
          <w:numId w:val="48"/>
        </w:numPr>
        <w:spacing w:before="240" w:after="0" w:line="276" w:lineRule="auto"/>
        <w:ind w:right="270"/>
        <w:rPr>
          <w:rFonts w:ascii="Sylfaen" w:hAnsi="Sylfaen"/>
          <w:sz w:val="20"/>
          <w:lang w:val="ka-GE"/>
        </w:rPr>
      </w:pPr>
      <w:r w:rsidRPr="003D732C">
        <w:rPr>
          <w:rFonts w:ascii="Sylfaen" w:hAnsi="Sylfaen"/>
          <w:sz w:val="20"/>
          <w:lang w:val="ka-GE"/>
        </w:rPr>
        <w:t xml:space="preserve">ორგანიზაციების 78%-ს </w:t>
      </w:r>
      <w:r w:rsidRPr="00925978">
        <w:rPr>
          <w:rFonts w:ascii="Sylfaen" w:hAnsi="Sylfaen"/>
          <w:b/>
          <w:sz w:val="20"/>
          <w:lang w:val="ka-GE"/>
        </w:rPr>
        <w:t>ჰყოლია</w:t>
      </w:r>
      <w:r w:rsidRPr="003D732C">
        <w:rPr>
          <w:rFonts w:ascii="Sylfaen" w:hAnsi="Sylfaen"/>
          <w:sz w:val="20"/>
          <w:lang w:val="ka-GE"/>
        </w:rPr>
        <w:t xml:space="preserve"> და 61%-ს </w:t>
      </w:r>
      <w:r w:rsidRPr="00925978">
        <w:rPr>
          <w:rFonts w:ascii="Sylfaen" w:hAnsi="Sylfaen"/>
          <w:b/>
          <w:sz w:val="20"/>
          <w:lang w:val="ka-GE"/>
        </w:rPr>
        <w:t xml:space="preserve">ამჟამად ჰყავს სტაჟირებაზე/პრაქტიკაზე </w:t>
      </w:r>
      <w:r w:rsidRPr="003D732C">
        <w:rPr>
          <w:rFonts w:ascii="Sylfaen" w:hAnsi="Sylfaen"/>
          <w:sz w:val="20"/>
          <w:lang w:val="ka-GE"/>
        </w:rPr>
        <w:t xml:space="preserve">პროფესიული სასწავლებლის სტუდენტები ან კურსდამთავრებულები, რომლებმაც ბოლო 1 წლის განმავლობაში დაამთავრეს პროფესიული სასწავლებელი. </w:t>
      </w:r>
    </w:p>
    <w:p w:rsidR="002F1471" w:rsidRPr="003D732C" w:rsidRDefault="002F1471" w:rsidP="002F1471">
      <w:pPr>
        <w:pStyle w:val="Bullet"/>
        <w:numPr>
          <w:ilvl w:val="0"/>
          <w:numId w:val="48"/>
        </w:numPr>
        <w:spacing w:before="240" w:after="0" w:line="276" w:lineRule="auto"/>
        <w:ind w:right="270"/>
        <w:rPr>
          <w:rFonts w:ascii="Sylfaen" w:hAnsi="Sylfaen"/>
          <w:sz w:val="20"/>
          <w:lang w:val="ka-GE"/>
        </w:rPr>
      </w:pPr>
      <w:r w:rsidRPr="003D732C">
        <w:rPr>
          <w:rFonts w:ascii="Sylfaen" w:hAnsi="Sylfaen"/>
          <w:sz w:val="20"/>
          <w:lang w:val="ka-GE"/>
        </w:rPr>
        <w:t xml:space="preserve">იმ ორგანიზაციების ორ მესამედზე მეტი, რომლებსაც სტაჟირებაზე ან პრაქტიკაზე ჰყოლია პროფესიული სასწავლებლის  სტუდენტები ან კურსდამთავრებულები, აცხადებს, რომ სტაჟირების/პრაქტიკის შემდეგ </w:t>
      </w:r>
      <w:r w:rsidRPr="00925978">
        <w:rPr>
          <w:rFonts w:ascii="Sylfaen" w:hAnsi="Sylfaen"/>
          <w:b/>
          <w:sz w:val="20"/>
          <w:lang w:val="ka-GE"/>
        </w:rPr>
        <w:t xml:space="preserve">დაასაქმეს </w:t>
      </w:r>
      <w:r w:rsidRPr="00925978">
        <w:rPr>
          <w:rFonts w:ascii="Sylfaen" w:hAnsi="Sylfaen"/>
          <w:sz w:val="20"/>
          <w:lang w:val="ka-GE"/>
        </w:rPr>
        <w:t>სტუდენტები/კურსდამავრებულები.</w:t>
      </w:r>
    </w:p>
    <w:p w:rsidR="002F1471" w:rsidRDefault="002F1471" w:rsidP="002F1471">
      <w:pPr>
        <w:pStyle w:val="Bullet"/>
        <w:numPr>
          <w:ilvl w:val="0"/>
          <w:numId w:val="48"/>
        </w:numPr>
        <w:spacing w:before="240" w:after="0" w:line="276" w:lineRule="auto"/>
        <w:ind w:right="270"/>
        <w:rPr>
          <w:rFonts w:ascii="Sylfaen" w:hAnsi="Sylfaen"/>
          <w:sz w:val="20"/>
          <w:lang w:val="ka-GE"/>
        </w:rPr>
      </w:pPr>
      <w:r>
        <w:rPr>
          <w:rFonts w:ascii="Sylfaen" w:hAnsi="Sylfaen"/>
          <w:sz w:val="20"/>
          <w:lang w:val="ka-GE"/>
        </w:rPr>
        <w:t xml:space="preserve">ორგანიზაციების თითქმის ნახევარი (44%), რომლებსაც ამჟამად ჰყავს სტაჟორები/ პრაქტიკანტები გეგმავს მათი </w:t>
      </w:r>
      <w:r w:rsidRPr="00925978">
        <w:rPr>
          <w:rFonts w:ascii="Sylfaen" w:hAnsi="Sylfaen"/>
          <w:b/>
          <w:sz w:val="20"/>
          <w:lang w:val="ka-GE"/>
        </w:rPr>
        <w:t>უმეტესი ნაწილის,</w:t>
      </w:r>
      <w:r>
        <w:rPr>
          <w:rFonts w:ascii="Sylfaen" w:hAnsi="Sylfaen"/>
          <w:sz w:val="20"/>
          <w:lang w:val="ka-GE"/>
        </w:rPr>
        <w:t xml:space="preserve"> ხოლო მესამედზე მეტი (38%) </w:t>
      </w:r>
      <w:r w:rsidRPr="00925978">
        <w:rPr>
          <w:rFonts w:ascii="Sylfaen" w:hAnsi="Sylfaen"/>
          <w:b/>
          <w:sz w:val="20"/>
          <w:lang w:val="ka-GE"/>
        </w:rPr>
        <w:t>მცირე ნაწილის</w:t>
      </w:r>
      <w:r>
        <w:rPr>
          <w:rFonts w:ascii="Sylfaen" w:hAnsi="Sylfaen"/>
          <w:sz w:val="20"/>
          <w:lang w:val="ka-GE"/>
        </w:rPr>
        <w:t xml:space="preserve"> დასაქმებას. </w:t>
      </w:r>
    </w:p>
    <w:p w:rsidR="002F1471" w:rsidRPr="00925978" w:rsidRDefault="002F1471" w:rsidP="002F1471">
      <w:pPr>
        <w:pStyle w:val="Bullet"/>
        <w:numPr>
          <w:ilvl w:val="0"/>
          <w:numId w:val="48"/>
        </w:numPr>
        <w:spacing w:before="240" w:after="0" w:line="276" w:lineRule="auto"/>
        <w:ind w:right="270"/>
        <w:rPr>
          <w:rFonts w:ascii="Sylfaen" w:hAnsi="Sylfaen"/>
          <w:color w:val="auto"/>
          <w:sz w:val="20"/>
          <w:lang w:val="ka-GE"/>
        </w:rPr>
      </w:pPr>
      <w:r w:rsidRPr="00925978">
        <w:rPr>
          <w:rFonts w:ascii="Sylfaen" w:hAnsi="Sylfaen"/>
          <w:color w:val="auto"/>
          <w:sz w:val="20"/>
          <w:lang w:val="ka-GE"/>
        </w:rPr>
        <w:t xml:space="preserve">გამოკითხული ორგანიზაციების ორ მესამედს (67%) </w:t>
      </w:r>
      <w:r w:rsidRPr="00925978">
        <w:rPr>
          <w:rFonts w:ascii="Sylfaen" w:hAnsi="Sylfaen"/>
          <w:b/>
          <w:color w:val="auto"/>
          <w:sz w:val="20"/>
          <w:lang w:val="ka-GE"/>
        </w:rPr>
        <w:t>ჰყოლია ან ამჟამადაც ჰყავს დასაქმებული</w:t>
      </w:r>
      <w:r w:rsidRPr="00925978">
        <w:rPr>
          <w:rFonts w:ascii="Sylfaen" w:hAnsi="Sylfaen"/>
          <w:color w:val="auto"/>
          <w:sz w:val="20"/>
          <w:lang w:val="ka-GE"/>
        </w:rPr>
        <w:t xml:space="preserve"> პროფესიული სასწავლებლის სტუდენტი / კურსდამთავრებული.</w:t>
      </w:r>
    </w:p>
    <w:p w:rsidR="002F1471" w:rsidRDefault="002F1471" w:rsidP="002F1471">
      <w:pPr>
        <w:pStyle w:val="Bullet"/>
        <w:numPr>
          <w:ilvl w:val="0"/>
          <w:numId w:val="48"/>
        </w:numPr>
        <w:spacing w:before="240" w:after="0" w:line="276" w:lineRule="auto"/>
        <w:ind w:right="270"/>
        <w:rPr>
          <w:rFonts w:ascii="Sylfaen" w:hAnsi="Sylfaen"/>
          <w:sz w:val="20"/>
          <w:lang w:val="ka-GE"/>
        </w:rPr>
      </w:pPr>
      <w:r w:rsidRPr="00925978">
        <w:rPr>
          <w:rFonts w:ascii="Sylfaen" w:hAnsi="Sylfaen"/>
          <w:sz w:val="20"/>
          <w:lang w:val="ka-GE"/>
        </w:rPr>
        <w:t xml:space="preserve">ორგანიზაციების ნახევარზე მეტი (58%) </w:t>
      </w:r>
      <w:r w:rsidRPr="00925978">
        <w:rPr>
          <w:rFonts w:ascii="Sylfaen" w:hAnsi="Sylfaen"/>
          <w:b/>
          <w:sz w:val="20"/>
          <w:lang w:val="ka-GE"/>
        </w:rPr>
        <w:t>აპირებს მომავალში</w:t>
      </w:r>
      <w:r w:rsidRPr="00925978">
        <w:rPr>
          <w:rFonts w:ascii="Sylfaen" w:hAnsi="Sylfaen"/>
          <w:sz w:val="20"/>
          <w:lang w:val="ka-GE"/>
        </w:rPr>
        <w:t xml:space="preserve"> პროფესიული სასწავლებლის კურსდამთავრებულის </w:t>
      </w:r>
      <w:r w:rsidRPr="00925978">
        <w:rPr>
          <w:rFonts w:ascii="Sylfaen" w:hAnsi="Sylfaen"/>
          <w:b/>
          <w:sz w:val="20"/>
          <w:lang w:val="ka-GE"/>
        </w:rPr>
        <w:t>პრაქტიკაზე აყვანას და დასაქმებას.</w:t>
      </w:r>
      <w:r w:rsidRPr="00925978">
        <w:rPr>
          <w:rFonts w:ascii="Sylfaen" w:hAnsi="Sylfaen"/>
          <w:sz w:val="20"/>
          <w:lang w:val="ka-GE"/>
        </w:rPr>
        <w:t xml:space="preserve"> </w:t>
      </w:r>
    </w:p>
    <w:p w:rsidR="002F1471" w:rsidRPr="007F05BE" w:rsidRDefault="002F1471" w:rsidP="002F1471">
      <w:pPr>
        <w:pStyle w:val="Bullet"/>
        <w:numPr>
          <w:ilvl w:val="0"/>
          <w:numId w:val="48"/>
        </w:numPr>
        <w:spacing w:before="240" w:after="0" w:line="276" w:lineRule="auto"/>
        <w:ind w:right="270"/>
        <w:rPr>
          <w:rFonts w:ascii="Sylfaen" w:hAnsi="Sylfaen"/>
          <w:b/>
          <w:sz w:val="20"/>
          <w:lang w:val="ka-GE"/>
        </w:rPr>
      </w:pPr>
      <w:r w:rsidRPr="007F05BE">
        <w:rPr>
          <w:rFonts w:ascii="Sylfaen" w:hAnsi="Sylfaen"/>
          <w:sz w:val="20"/>
          <w:lang w:val="ka-GE"/>
        </w:rPr>
        <w:t xml:space="preserve">გამოკითხული ორგანიზაციები მათთვის </w:t>
      </w:r>
      <w:r w:rsidRPr="007F05BE">
        <w:rPr>
          <w:rFonts w:ascii="Sylfaen" w:hAnsi="Sylfaen"/>
          <w:b/>
          <w:sz w:val="20"/>
          <w:lang w:val="ka-GE"/>
        </w:rPr>
        <w:t>ყველაზე საჭირო პროფესიულ კვალიფიკაციებად</w:t>
      </w:r>
      <w:r w:rsidRPr="007F05BE">
        <w:rPr>
          <w:rFonts w:ascii="Sylfaen" w:hAnsi="Sylfaen"/>
          <w:sz w:val="20"/>
          <w:lang w:val="ka-GE"/>
        </w:rPr>
        <w:t xml:space="preserve"> ასახელებენ ბუღალტერს (11%), მიმტანს (11%) და მზარეულს (10%). აღნიშნული პროფესიული კვალიფიკაციების შემდეგ უფრო მეტად მოთხოვნადი  აღმოჩნდა ელექტრიკოსი (7%) და შემდუღებელი (6%). </w:t>
      </w:r>
    </w:p>
    <w:p w:rsidR="002F1471" w:rsidRPr="007A28A8" w:rsidRDefault="002F1471" w:rsidP="002F1471">
      <w:pPr>
        <w:pStyle w:val="Bullet"/>
        <w:spacing w:before="240" w:after="0" w:line="276" w:lineRule="auto"/>
        <w:ind w:right="270"/>
        <w:rPr>
          <w:rFonts w:ascii="Sylfaen" w:hAnsi="Sylfaen"/>
          <w:b/>
          <w:sz w:val="20"/>
          <w:lang w:val="ka-GE"/>
        </w:rPr>
      </w:pPr>
      <w:r w:rsidRPr="007A28A8">
        <w:rPr>
          <w:rFonts w:ascii="Sylfaen" w:hAnsi="Sylfaen"/>
          <w:b/>
          <w:sz w:val="20"/>
          <w:lang w:val="ka-GE"/>
        </w:rPr>
        <w:lastRenderedPageBreak/>
        <w:t xml:space="preserve">პროფესიულ სასწავლებლებთან თანამშრომლობა </w:t>
      </w:r>
    </w:p>
    <w:p w:rsidR="002F1471" w:rsidRDefault="002F1471" w:rsidP="002F1471">
      <w:pPr>
        <w:pStyle w:val="Bullet"/>
        <w:numPr>
          <w:ilvl w:val="0"/>
          <w:numId w:val="48"/>
        </w:numPr>
        <w:spacing w:before="240" w:after="0" w:line="276" w:lineRule="auto"/>
        <w:ind w:right="270"/>
        <w:rPr>
          <w:rFonts w:ascii="Sylfaen" w:hAnsi="Sylfaen"/>
          <w:sz w:val="20"/>
          <w:lang w:val="ka-GE"/>
        </w:rPr>
      </w:pPr>
      <w:r w:rsidRPr="006666B7">
        <w:rPr>
          <w:rFonts w:ascii="Sylfaen" w:hAnsi="Sylfaen"/>
          <w:sz w:val="20"/>
          <w:lang w:val="ka-GE"/>
        </w:rPr>
        <w:t xml:space="preserve">პროფესიულ სასწავლებლებთან ორგანიზაციების </w:t>
      </w:r>
      <w:r w:rsidRPr="007A28A8">
        <w:rPr>
          <w:rFonts w:ascii="Sylfaen" w:hAnsi="Sylfaen"/>
          <w:b/>
          <w:sz w:val="20"/>
          <w:lang w:val="ka-GE"/>
        </w:rPr>
        <w:t>თანამშრომლობის ყველაზე გავრცელებულ ფორმას</w:t>
      </w:r>
      <w:r w:rsidRPr="006666B7">
        <w:rPr>
          <w:rFonts w:ascii="Sylfaen" w:hAnsi="Sylfaen"/>
          <w:sz w:val="20"/>
          <w:lang w:val="ka-GE"/>
        </w:rPr>
        <w:t xml:space="preserve"> მემორანდუმი (69%), სტუდენტებისათვის საწარმოო პრაქტიკის მოწყობა (74%) და კურსდამთავრებულთა დასაქმება (54%) წარმოადგენს. </w:t>
      </w:r>
      <w:r w:rsidR="003019DF">
        <w:rPr>
          <w:rFonts w:ascii="Sylfaen" w:hAnsi="Sylfaen"/>
          <w:sz w:val="20"/>
          <w:lang w:val="ka-GE"/>
        </w:rPr>
        <w:t xml:space="preserve">თანამშრომლობის </w:t>
      </w:r>
      <w:r w:rsidRPr="006666B7">
        <w:rPr>
          <w:rFonts w:ascii="Sylfaen" w:hAnsi="Sylfaen"/>
          <w:sz w:val="20"/>
          <w:lang w:val="ka-GE"/>
        </w:rPr>
        <w:t xml:space="preserve">ყველაზე </w:t>
      </w:r>
      <w:r w:rsidR="003019DF">
        <w:rPr>
          <w:rFonts w:ascii="Sylfaen" w:hAnsi="Sylfaen"/>
          <w:sz w:val="20"/>
          <w:lang w:val="ka-GE"/>
        </w:rPr>
        <w:t>ნაკლებად გავრცელებულ</w:t>
      </w:r>
      <w:r w:rsidRPr="006666B7">
        <w:rPr>
          <w:rFonts w:ascii="Sylfaen" w:hAnsi="Sylfaen"/>
          <w:sz w:val="20"/>
          <w:lang w:val="ka-GE"/>
        </w:rPr>
        <w:t xml:space="preserve"> ფორმა</w:t>
      </w:r>
      <w:r w:rsidR="003019DF">
        <w:rPr>
          <w:rFonts w:ascii="Sylfaen" w:hAnsi="Sylfaen"/>
          <w:sz w:val="20"/>
          <w:lang w:val="ka-GE"/>
        </w:rPr>
        <w:t>ს</w:t>
      </w:r>
      <w:r w:rsidRPr="006666B7">
        <w:rPr>
          <w:rFonts w:ascii="Sylfaen" w:hAnsi="Sylfaen"/>
          <w:sz w:val="20"/>
          <w:lang w:val="ka-GE"/>
        </w:rPr>
        <w:t xml:space="preserve"> პროფესიული განათლების მასწავლებელთა </w:t>
      </w:r>
      <w:r w:rsidR="003019DF">
        <w:rPr>
          <w:rFonts w:ascii="Sylfaen" w:hAnsi="Sylfaen"/>
          <w:sz w:val="20"/>
          <w:lang w:val="ka-GE"/>
        </w:rPr>
        <w:t>გადამზადება</w:t>
      </w:r>
      <w:r w:rsidRPr="006666B7">
        <w:rPr>
          <w:rFonts w:ascii="Sylfaen" w:hAnsi="Sylfaen"/>
          <w:sz w:val="20"/>
          <w:lang w:val="ka-GE"/>
        </w:rPr>
        <w:t xml:space="preserve"> (7%)</w:t>
      </w:r>
      <w:r w:rsidR="003019DF">
        <w:rPr>
          <w:rFonts w:ascii="Sylfaen" w:hAnsi="Sylfaen"/>
          <w:sz w:val="20"/>
          <w:lang w:val="ka-GE"/>
        </w:rPr>
        <w:t xml:space="preserve"> წარმოადგენს</w:t>
      </w:r>
      <w:r w:rsidRPr="006666B7">
        <w:rPr>
          <w:rFonts w:ascii="Sylfaen" w:hAnsi="Sylfaen"/>
          <w:sz w:val="20"/>
          <w:lang w:val="ka-GE"/>
        </w:rPr>
        <w:t>.</w:t>
      </w:r>
      <w:r w:rsidR="003019DF">
        <w:rPr>
          <w:rFonts w:ascii="Sylfaen" w:hAnsi="Sylfaen"/>
          <w:sz w:val="20"/>
          <w:lang w:val="ka-GE"/>
        </w:rPr>
        <w:t xml:space="preserve"> გამოკითხული ორგანიზაციების 7% კი არის წარმოდგენილი სასწავლებლების სამეთვალყურეო საბჭოში.</w:t>
      </w:r>
    </w:p>
    <w:p w:rsidR="002F1471" w:rsidRPr="003D732C" w:rsidRDefault="002F1471" w:rsidP="002F1471">
      <w:pPr>
        <w:pStyle w:val="Bullet"/>
        <w:numPr>
          <w:ilvl w:val="0"/>
          <w:numId w:val="48"/>
        </w:numPr>
        <w:spacing w:before="240" w:after="0"/>
        <w:ind w:right="270"/>
        <w:rPr>
          <w:sz w:val="20"/>
          <w:lang w:val="ka-GE"/>
        </w:rPr>
      </w:pPr>
      <w:r w:rsidRPr="003D732C">
        <w:rPr>
          <w:rFonts w:ascii="Sylfaen" w:hAnsi="Sylfaen"/>
          <w:sz w:val="20"/>
          <w:lang w:val="ka-GE"/>
        </w:rPr>
        <w:t>პროფესიული</w:t>
      </w:r>
      <w:r w:rsidRPr="003D732C">
        <w:rPr>
          <w:sz w:val="20"/>
          <w:lang w:val="ka-GE"/>
        </w:rPr>
        <w:t xml:space="preserve"> </w:t>
      </w:r>
      <w:r w:rsidRPr="003D732C">
        <w:rPr>
          <w:rFonts w:ascii="Sylfaen" w:hAnsi="Sylfaen"/>
          <w:sz w:val="20"/>
          <w:lang w:val="ka-GE"/>
        </w:rPr>
        <w:t>სასწავლებლების</w:t>
      </w:r>
      <w:r w:rsidRPr="003D732C">
        <w:rPr>
          <w:sz w:val="20"/>
          <w:lang w:val="ka-GE"/>
        </w:rPr>
        <w:t xml:space="preserve"> </w:t>
      </w:r>
      <w:r w:rsidRPr="003D732C">
        <w:rPr>
          <w:rFonts w:ascii="Sylfaen" w:hAnsi="Sylfaen"/>
          <w:sz w:val="20"/>
          <w:lang w:val="ka-GE"/>
        </w:rPr>
        <w:t>პარტნიორი</w:t>
      </w:r>
      <w:r w:rsidRPr="003D732C">
        <w:rPr>
          <w:sz w:val="20"/>
          <w:lang w:val="ka-GE"/>
        </w:rPr>
        <w:t xml:space="preserve"> </w:t>
      </w:r>
      <w:r w:rsidRPr="003D732C">
        <w:rPr>
          <w:rFonts w:ascii="Sylfaen" w:hAnsi="Sylfaen"/>
          <w:sz w:val="20"/>
          <w:lang w:val="ka-GE"/>
        </w:rPr>
        <w:t>ორგანიზაციების</w:t>
      </w:r>
      <w:r w:rsidRPr="003D732C">
        <w:rPr>
          <w:sz w:val="20"/>
          <w:lang w:val="ka-GE"/>
        </w:rPr>
        <w:t xml:space="preserve"> 46% </w:t>
      </w:r>
      <w:r w:rsidRPr="003D732C">
        <w:rPr>
          <w:rFonts w:ascii="Sylfaen" w:hAnsi="Sylfaen"/>
          <w:sz w:val="20"/>
          <w:lang w:val="ka-GE"/>
        </w:rPr>
        <w:t>აცხადებს</w:t>
      </w:r>
      <w:r w:rsidRPr="003D732C">
        <w:rPr>
          <w:sz w:val="20"/>
          <w:lang w:val="ka-GE"/>
        </w:rPr>
        <w:t xml:space="preserve">, </w:t>
      </w:r>
      <w:r w:rsidRPr="003D732C">
        <w:rPr>
          <w:rFonts w:ascii="Sylfaen" w:hAnsi="Sylfaen"/>
          <w:sz w:val="20"/>
          <w:lang w:val="ka-GE"/>
        </w:rPr>
        <w:t>რომ</w:t>
      </w:r>
      <w:r w:rsidRPr="003D732C">
        <w:rPr>
          <w:sz w:val="20"/>
          <w:lang w:val="ka-GE"/>
        </w:rPr>
        <w:t xml:space="preserve"> </w:t>
      </w:r>
      <w:r w:rsidRPr="003D732C">
        <w:rPr>
          <w:rFonts w:ascii="Sylfaen" w:hAnsi="Sylfaen"/>
          <w:sz w:val="20"/>
          <w:lang w:val="ka-GE"/>
        </w:rPr>
        <w:t>თანამშრო</w:t>
      </w:r>
      <w:r>
        <w:rPr>
          <w:rFonts w:ascii="Sylfaen" w:hAnsi="Sylfaen"/>
          <w:sz w:val="20"/>
          <w:lang w:val="ka-GE"/>
        </w:rPr>
        <w:t>მ</w:t>
      </w:r>
      <w:r w:rsidRPr="003D732C">
        <w:rPr>
          <w:rFonts w:ascii="Sylfaen" w:hAnsi="Sylfaen"/>
          <w:sz w:val="20"/>
          <w:lang w:val="ka-GE"/>
        </w:rPr>
        <w:t>ლობა</w:t>
      </w:r>
      <w:r w:rsidRPr="003D732C">
        <w:rPr>
          <w:sz w:val="20"/>
          <w:lang w:val="ka-GE"/>
        </w:rPr>
        <w:t xml:space="preserve"> </w:t>
      </w:r>
      <w:r w:rsidRPr="003D732C">
        <w:rPr>
          <w:rFonts w:ascii="Sylfaen" w:hAnsi="Sylfaen"/>
          <w:sz w:val="20"/>
          <w:lang w:val="ka-GE"/>
        </w:rPr>
        <w:t>პროფესიულ</w:t>
      </w:r>
      <w:r w:rsidRPr="003D732C">
        <w:rPr>
          <w:sz w:val="20"/>
          <w:lang w:val="ka-GE"/>
        </w:rPr>
        <w:t xml:space="preserve"> </w:t>
      </w:r>
      <w:r w:rsidRPr="003D732C">
        <w:rPr>
          <w:rFonts w:ascii="Sylfaen" w:hAnsi="Sylfaen"/>
          <w:sz w:val="20"/>
          <w:lang w:val="ka-GE"/>
        </w:rPr>
        <w:t>სასწავლებლებელსა</w:t>
      </w:r>
      <w:r w:rsidRPr="003D732C">
        <w:rPr>
          <w:sz w:val="20"/>
          <w:lang w:val="ka-GE"/>
        </w:rPr>
        <w:t xml:space="preserve"> </w:t>
      </w:r>
      <w:r w:rsidRPr="003D732C">
        <w:rPr>
          <w:rFonts w:ascii="Sylfaen" w:hAnsi="Sylfaen"/>
          <w:sz w:val="20"/>
          <w:lang w:val="ka-GE"/>
        </w:rPr>
        <w:t>და</w:t>
      </w:r>
      <w:r w:rsidRPr="003D732C">
        <w:rPr>
          <w:sz w:val="20"/>
          <w:lang w:val="ka-GE"/>
        </w:rPr>
        <w:t xml:space="preserve"> </w:t>
      </w:r>
      <w:r w:rsidRPr="003D732C">
        <w:rPr>
          <w:rFonts w:ascii="Sylfaen" w:hAnsi="Sylfaen"/>
          <w:sz w:val="20"/>
          <w:lang w:val="ka-GE"/>
        </w:rPr>
        <w:t>ორგანიზაციას</w:t>
      </w:r>
      <w:r w:rsidRPr="003D732C">
        <w:rPr>
          <w:sz w:val="20"/>
          <w:lang w:val="ka-GE"/>
        </w:rPr>
        <w:t xml:space="preserve"> </w:t>
      </w:r>
      <w:r w:rsidRPr="003D732C">
        <w:rPr>
          <w:rFonts w:ascii="Sylfaen" w:hAnsi="Sylfaen"/>
          <w:sz w:val="20"/>
          <w:lang w:val="ka-GE"/>
        </w:rPr>
        <w:t>შორის</w:t>
      </w:r>
      <w:r w:rsidRPr="003D732C">
        <w:rPr>
          <w:sz w:val="20"/>
          <w:lang w:val="ka-GE"/>
        </w:rPr>
        <w:t xml:space="preserve"> </w:t>
      </w:r>
      <w:r w:rsidRPr="003D732C">
        <w:rPr>
          <w:rFonts w:ascii="Sylfaen" w:hAnsi="Sylfaen"/>
          <w:sz w:val="20"/>
          <w:lang w:val="ka-GE"/>
        </w:rPr>
        <w:t>ძირითადად</w:t>
      </w:r>
      <w:r w:rsidRPr="003D732C">
        <w:rPr>
          <w:sz w:val="20"/>
          <w:lang w:val="ka-GE"/>
        </w:rPr>
        <w:t xml:space="preserve"> </w:t>
      </w:r>
      <w:r w:rsidRPr="003D732C">
        <w:rPr>
          <w:rFonts w:ascii="Sylfaen" w:hAnsi="Sylfaen"/>
          <w:sz w:val="20"/>
          <w:lang w:val="ka-GE"/>
        </w:rPr>
        <w:t>ხდება</w:t>
      </w:r>
      <w:r w:rsidRPr="003D732C">
        <w:rPr>
          <w:sz w:val="20"/>
          <w:lang w:val="ka-GE"/>
        </w:rPr>
        <w:t xml:space="preserve"> </w:t>
      </w:r>
      <w:r w:rsidRPr="007F05BE">
        <w:rPr>
          <w:rFonts w:ascii="Sylfaen" w:hAnsi="Sylfaen"/>
          <w:b/>
          <w:sz w:val="20"/>
          <w:lang w:val="ka-GE"/>
        </w:rPr>
        <w:t>პროფესიული</w:t>
      </w:r>
      <w:r w:rsidRPr="007F05BE">
        <w:rPr>
          <w:b/>
          <w:sz w:val="20"/>
          <w:lang w:val="ka-GE"/>
        </w:rPr>
        <w:t xml:space="preserve"> </w:t>
      </w:r>
      <w:r w:rsidRPr="007F05BE">
        <w:rPr>
          <w:rFonts w:ascii="Sylfaen" w:hAnsi="Sylfaen"/>
          <w:b/>
          <w:sz w:val="20"/>
          <w:lang w:val="ka-GE"/>
        </w:rPr>
        <w:t>სასწავლებლის</w:t>
      </w:r>
      <w:r w:rsidRPr="007F05BE">
        <w:rPr>
          <w:b/>
          <w:sz w:val="20"/>
          <w:lang w:val="ka-GE"/>
        </w:rPr>
        <w:t xml:space="preserve"> </w:t>
      </w:r>
      <w:r w:rsidRPr="007F05BE">
        <w:rPr>
          <w:rFonts w:ascii="Sylfaen" w:hAnsi="Sylfaen"/>
          <w:b/>
          <w:sz w:val="20"/>
          <w:lang w:val="ka-GE"/>
        </w:rPr>
        <w:t>ინიცირებით</w:t>
      </w:r>
      <w:r w:rsidRPr="007F05BE">
        <w:rPr>
          <w:b/>
          <w:sz w:val="20"/>
          <w:lang w:val="ka-GE"/>
        </w:rPr>
        <w:t>.</w:t>
      </w:r>
      <w:r w:rsidRPr="003D732C">
        <w:rPr>
          <w:sz w:val="20"/>
          <w:lang w:val="ka-GE"/>
        </w:rPr>
        <w:t xml:space="preserve"> </w:t>
      </w:r>
      <w:r w:rsidRPr="003D732C">
        <w:rPr>
          <w:rFonts w:ascii="Sylfaen" w:hAnsi="Sylfaen"/>
          <w:sz w:val="20"/>
          <w:lang w:val="ka-GE"/>
        </w:rPr>
        <w:t>ხოლო</w:t>
      </w:r>
      <w:r w:rsidRPr="003D732C">
        <w:rPr>
          <w:sz w:val="20"/>
          <w:lang w:val="ka-GE"/>
        </w:rPr>
        <w:t xml:space="preserve">, </w:t>
      </w:r>
      <w:r w:rsidRPr="003D732C">
        <w:rPr>
          <w:rFonts w:ascii="Sylfaen" w:hAnsi="Sylfaen"/>
          <w:sz w:val="20"/>
          <w:lang w:val="ka-GE"/>
        </w:rPr>
        <w:t>ორგანიზაციების</w:t>
      </w:r>
      <w:r w:rsidRPr="003D732C">
        <w:rPr>
          <w:sz w:val="20"/>
          <w:lang w:val="ka-GE"/>
        </w:rPr>
        <w:t xml:space="preserve"> 27% </w:t>
      </w:r>
      <w:r w:rsidRPr="003D732C">
        <w:rPr>
          <w:rFonts w:ascii="Sylfaen" w:hAnsi="Sylfaen"/>
          <w:sz w:val="20"/>
          <w:lang w:val="ka-GE"/>
        </w:rPr>
        <w:t>შემთხვევაში</w:t>
      </w:r>
      <w:r w:rsidRPr="003D732C">
        <w:rPr>
          <w:sz w:val="20"/>
          <w:lang w:val="ka-GE"/>
        </w:rPr>
        <w:t xml:space="preserve"> </w:t>
      </w:r>
      <w:r w:rsidRPr="003D732C">
        <w:rPr>
          <w:rFonts w:ascii="Sylfaen" w:hAnsi="Sylfaen"/>
          <w:sz w:val="20"/>
          <w:lang w:val="ka-GE"/>
        </w:rPr>
        <w:t>თანამშრომლობისას</w:t>
      </w:r>
      <w:r w:rsidRPr="003D732C">
        <w:rPr>
          <w:sz w:val="20"/>
          <w:lang w:val="ka-GE"/>
        </w:rPr>
        <w:t xml:space="preserve"> </w:t>
      </w:r>
      <w:r w:rsidRPr="003D732C">
        <w:rPr>
          <w:rFonts w:ascii="Sylfaen" w:hAnsi="Sylfaen"/>
          <w:sz w:val="20"/>
          <w:lang w:val="ka-GE"/>
        </w:rPr>
        <w:t>ორივე</w:t>
      </w:r>
      <w:r w:rsidRPr="003D732C">
        <w:rPr>
          <w:sz w:val="20"/>
          <w:lang w:val="ka-GE"/>
        </w:rPr>
        <w:t xml:space="preserve"> </w:t>
      </w:r>
      <w:r w:rsidRPr="003D732C">
        <w:rPr>
          <w:rFonts w:ascii="Sylfaen" w:hAnsi="Sylfaen"/>
          <w:sz w:val="20"/>
          <w:lang w:val="ka-GE"/>
        </w:rPr>
        <w:t>მხარე</w:t>
      </w:r>
      <w:r w:rsidRPr="003D732C">
        <w:rPr>
          <w:sz w:val="20"/>
          <w:lang w:val="ka-GE"/>
        </w:rPr>
        <w:t xml:space="preserve"> </w:t>
      </w:r>
      <w:r w:rsidRPr="003D732C">
        <w:rPr>
          <w:rFonts w:ascii="Sylfaen" w:hAnsi="Sylfaen"/>
          <w:sz w:val="20"/>
          <w:lang w:val="ka-GE"/>
        </w:rPr>
        <w:t>იჩენს</w:t>
      </w:r>
      <w:r w:rsidRPr="003D732C">
        <w:rPr>
          <w:sz w:val="20"/>
          <w:lang w:val="ka-GE"/>
        </w:rPr>
        <w:t xml:space="preserve"> </w:t>
      </w:r>
      <w:r w:rsidRPr="003D732C">
        <w:rPr>
          <w:rFonts w:ascii="Sylfaen" w:hAnsi="Sylfaen"/>
          <w:sz w:val="20"/>
          <w:lang w:val="ka-GE"/>
        </w:rPr>
        <w:t>თანაბარ</w:t>
      </w:r>
      <w:r w:rsidRPr="003D732C">
        <w:rPr>
          <w:sz w:val="20"/>
          <w:lang w:val="ka-GE"/>
        </w:rPr>
        <w:t xml:space="preserve"> </w:t>
      </w:r>
      <w:r w:rsidRPr="003D732C">
        <w:rPr>
          <w:rFonts w:ascii="Sylfaen" w:hAnsi="Sylfaen"/>
          <w:sz w:val="20"/>
          <w:lang w:val="ka-GE"/>
        </w:rPr>
        <w:t>ინიციატივას</w:t>
      </w:r>
      <w:r w:rsidRPr="003D732C">
        <w:rPr>
          <w:sz w:val="20"/>
          <w:lang w:val="ka-GE"/>
        </w:rPr>
        <w:t xml:space="preserve">.  </w:t>
      </w:r>
    </w:p>
    <w:p w:rsidR="002F1471" w:rsidRPr="007F05BE" w:rsidRDefault="002F1471" w:rsidP="002F1471">
      <w:pPr>
        <w:pStyle w:val="Bullet"/>
        <w:numPr>
          <w:ilvl w:val="0"/>
          <w:numId w:val="48"/>
        </w:numPr>
        <w:spacing w:before="240" w:after="0"/>
        <w:ind w:right="270"/>
        <w:rPr>
          <w:sz w:val="20"/>
          <w:lang w:val="ka-GE"/>
        </w:rPr>
      </w:pPr>
      <w:r w:rsidRPr="003D732C">
        <w:rPr>
          <w:rFonts w:ascii="Sylfaen" w:hAnsi="Sylfaen"/>
          <w:sz w:val="20"/>
          <w:lang w:val="ka-GE"/>
        </w:rPr>
        <w:t>პროფესიული</w:t>
      </w:r>
      <w:r w:rsidRPr="003D732C">
        <w:rPr>
          <w:sz w:val="20"/>
          <w:lang w:val="ka-GE"/>
        </w:rPr>
        <w:t xml:space="preserve"> </w:t>
      </w:r>
      <w:r w:rsidRPr="003D732C">
        <w:rPr>
          <w:rFonts w:ascii="Sylfaen" w:hAnsi="Sylfaen"/>
          <w:sz w:val="20"/>
          <w:lang w:val="ka-GE"/>
        </w:rPr>
        <w:t>სასწავლებლების</w:t>
      </w:r>
      <w:r w:rsidRPr="003D732C">
        <w:rPr>
          <w:sz w:val="20"/>
          <w:lang w:val="ka-GE"/>
        </w:rPr>
        <w:t xml:space="preserve"> </w:t>
      </w:r>
      <w:r w:rsidRPr="003D732C">
        <w:rPr>
          <w:rFonts w:ascii="Sylfaen" w:hAnsi="Sylfaen"/>
          <w:sz w:val="20"/>
          <w:lang w:val="ka-GE"/>
        </w:rPr>
        <w:t>პარტნიორი</w:t>
      </w:r>
      <w:r w:rsidRPr="003D732C">
        <w:rPr>
          <w:sz w:val="20"/>
          <w:lang w:val="ka-GE"/>
        </w:rPr>
        <w:t xml:space="preserve"> </w:t>
      </w:r>
      <w:r w:rsidRPr="003D732C">
        <w:rPr>
          <w:rFonts w:ascii="Sylfaen" w:hAnsi="Sylfaen"/>
          <w:sz w:val="20"/>
          <w:lang w:val="ka-GE"/>
        </w:rPr>
        <w:t>ორგანიზაციების</w:t>
      </w:r>
      <w:r w:rsidRPr="003D732C">
        <w:rPr>
          <w:sz w:val="20"/>
          <w:lang w:val="ka-GE"/>
        </w:rPr>
        <w:t xml:space="preserve"> 28% </w:t>
      </w:r>
      <w:r w:rsidRPr="003D732C">
        <w:rPr>
          <w:rFonts w:ascii="Sylfaen" w:hAnsi="Sylfaen"/>
          <w:sz w:val="20"/>
          <w:lang w:val="ka-GE"/>
        </w:rPr>
        <w:t>დამოუკიდებლად</w:t>
      </w:r>
      <w:r w:rsidRPr="003D732C">
        <w:rPr>
          <w:sz w:val="20"/>
          <w:lang w:val="ka-GE"/>
        </w:rPr>
        <w:t xml:space="preserve"> </w:t>
      </w:r>
      <w:r w:rsidRPr="003D732C">
        <w:rPr>
          <w:rFonts w:ascii="Sylfaen" w:hAnsi="Sylfaen"/>
          <w:sz w:val="20"/>
          <w:lang w:val="ka-GE"/>
        </w:rPr>
        <w:t>ადგენს</w:t>
      </w:r>
      <w:r w:rsidRPr="003D732C">
        <w:rPr>
          <w:sz w:val="20"/>
          <w:lang w:val="ka-GE"/>
        </w:rPr>
        <w:t xml:space="preserve"> </w:t>
      </w:r>
      <w:r w:rsidRPr="007F05BE">
        <w:rPr>
          <w:rFonts w:ascii="Sylfaen" w:hAnsi="Sylfaen"/>
          <w:b/>
          <w:sz w:val="20"/>
          <w:lang w:val="ka-GE"/>
        </w:rPr>
        <w:t>საწარმოო</w:t>
      </w:r>
      <w:r w:rsidRPr="007F05BE">
        <w:rPr>
          <w:b/>
          <w:sz w:val="20"/>
          <w:lang w:val="ka-GE"/>
        </w:rPr>
        <w:t xml:space="preserve"> </w:t>
      </w:r>
      <w:r w:rsidRPr="007F05BE">
        <w:rPr>
          <w:rFonts w:ascii="Sylfaen" w:hAnsi="Sylfaen"/>
          <w:b/>
          <w:sz w:val="20"/>
          <w:lang w:val="ka-GE"/>
        </w:rPr>
        <w:t>პრაქტიკის</w:t>
      </w:r>
      <w:r w:rsidRPr="007F05BE">
        <w:rPr>
          <w:b/>
          <w:sz w:val="20"/>
          <w:lang w:val="ka-GE"/>
        </w:rPr>
        <w:t xml:space="preserve"> </w:t>
      </w:r>
      <w:r w:rsidRPr="007F05BE">
        <w:rPr>
          <w:rFonts w:ascii="Sylfaen" w:hAnsi="Sylfaen"/>
          <w:b/>
          <w:sz w:val="20"/>
          <w:lang w:val="ka-GE"/>
        </w:rPr>
        <w:t>შინაარსს</w:t>
      </w:r>
      <w:r w:rsidRPr="007F05BE">
        <w:rPr>
          <w:b/>
          <w:sz w:val="20"/>
          <w:lang w:val="ka-GE"/>
        </w:rPr>
        <w:t>,</w:t>
      </w:r>
      <w:r w:rsidRPr="003D732C">
        <w:rPr>
          <w:sz w:val="20"/>
          <w:lang w:val="ka-GE"/>
        </w:rPr>
        <w:t xml:space="preserve"> </w:t>
      </w:r>
      <w:r w:rsidRPr="003D732C">
        <w:rPr>
          <w:rFonts w:ascii="Sylfaen" w:hAnsi="Sylfaen"/>
          <w:sz w:val="20"/>
          <w:lang w:val="ka-GE"/>
        </w:rPr>
        <w:t>ორგანიზაციების</w:t>
      </w:r>
      <w:r w:rsidRPr="003D732C">
        <w:rPr>
          <w:sz w:val="20"/>
          <w:lang w:val="ka-GE"/>
        </w:rPr>
        <w:t xml:space="preserve"> 25% </w:t>
      </w:r>
      <w:r w:rsidRPr="003D732C">
        <w:rPr>
          <w:rFonts w:ascii="Sylfaen" w:hAnsi="Sylfaen"/>
          <w:sz w:val="20"/>
          <w:lang w:val="ka-GE"/>
        </w:rPr>
        <w:t>შემთხვევაში</w:t>
      </w:r>
      <w:r w:rsidRPr="003D732C">
        <w:rPr>
          <w:sz w:val="20"/>
          <w:lang w:val="ka-GE"/>
        </w:rPr>
        <w:t xml:space="preserve">  </w:t>
      </w:r>
      <w:r w:rsidRPr="003D732C">
        <w:rPr>
          <w:rFonts w:ascii="Sylfaen" w:hAnsi="Sylfaen"/>
          <w:sz w:val="20"/>
          <w:lang w:val="ka-GE"/>
        </w:rPr>
        <w:t>კი</w:t>
      </w:r>
      <w:r w:rsidRPr="003D732C">
        <w:rPr>
          <w:sz w:val="20"/>
          <w:lang w:val="ka-GE"/>
        </w:rPr>
        <w:t xml:space="preserve"> </w:t>
      </w:r>
      <w:r w:rsidRPr="003D732C">
        <w:rPr>
          <w:rFonts w:ascii="Sylfaen" w:hAnsi="Sylfaen"/>
          <w:sz w:val="20"/>
          <w:lang w:val="ka-GE"/>
        </w:rPr>
        <w:t>ორივე</w:t>
      </w:r>
      <w:r w:rsidRPr="003D732C">
        <w:rPr>
          <w:sz w:val="20"/>
          <w:lang w:val="ka-GE"/>
        </w:rPr>
        <w:t xml:space="preserve"> </w:t>
      </w:r>
      <w:r w:rsidRPr="003D732C">
        <w:rPr>
          <w:rFonts w:ascii="Sylfaen" w:hAnsi="Sylfaen"/>
          <w:sz w:val="20"/>
          <w:lang w:val="ka-GE"/>
        </w:rPr>
        <w:t>მხარე</w:t>
      </w:r>
      <w:r w:rsidRPr="003D732C">
        <w:rPr>
          <w:sz w:val="20"/>
          <w:lang w:val="ka-GE"/>
        </w:rPr>
        <w:t xml:space="preserve"> (</w:t>
      </w:r>
      <w:r w:rsidRPr="003D732C">
        <w:rPr>
          <w:rFonts w:ascii="Sylfaen" w:hAnsi="Sylfaen"/>
          <w:sz w:val="20"/>
          <w:lang w:val="ka-GE"/>
        </w:rPr>
        <w:t>ორგანიზაცია</w:t>
      </w:r>
      <w:r w:rsidRPr="003D732C">
        <w:rPr>
          <w:sz w:val="20"/>
          <w:lang w:val="ka-GE"/>
        </w:rPr>
        <w:t xml:space="preserve"> </w:t>
      </w:r>
      <w:r w:rsidRPr="003D732C">
        <w:rPr>
          <w:rFonts w:ascii="Sylfaen" w:hAnsi="Sylfaen"/>
          <w:sz w:val="20"/>
          <w:lang w:val="ka-GE"/>
        </w:rPr>
        <w:t>და</w:t>
      </w:r>
      <w:r w:rsidRPr="003D732C">
        <w:rPr>
          <w:sz w:val="20"/>
          <w:lang w:val="ka-GE"/>
        </w:rPr>
        <w:t xml:space="preserve"> </w:t>
      </w:r>
      <w:r w:rsidRPr="003D732C">
        <w:rPr>
          <w:rFonts w:ascii="Sylfaen" w:hAnsi="Sylfaen"/>
          <w:sz w:val="20"/>
          <w:lang w:val="ka-GE"/>
        </w:rPr>
        <w:t>პროფესიული</w:t>
      </w:r>
      <w:r w:rsidRPr="003D732C">
        <w:rPr>
          <w:sz w:val="20"/>
          <w:lang w:val="ka-GE"/>
        </w:rPr>
        <w:t xml:space="preserve"> </w:t>
      </w:r>
      <w:r w:rsidRPr="003D732C">
        <w:rPr>
          <w:rFonts w:ascii="Sylfaen" w:hAnsi="Sylfaen"/>
          <w:sz w:val="20"/>
          <w:lang w:val="ka-GE"/>
        </w:rPr>
        <w:t>სასწავლებელი</w:t>
      </w:r>
      <w:r w:rsidRPr="003D732C">
        <w:rPr>
          <w:sz w:val="20"/>
          <w:lang w:val="ka-GE"/>
        </w:rPr>
        <w:t xml:space="preserve">) </w:t>
      </w:r>
      <w:r w:rsidRPr="003D732C">
        <w:rPr>
          <w:rFonts w:ascii="Sylfaen" w:hAnsi="Sylfaen"/>
          <w:sz w:val="20"/>
          <w:lang w:val="ka-GE"/>
        </w:rPr>
        <w:t>თანაბრად</w:t>
      </w:r>
      <w:r w:rsidRPr="003D732C">
        <w:rPr>
          <w:sz w:val="20"/>
          <w:lang w:val="ka-GE"/>
        </w:rPr>
        <w:t xml:space="preserve"> </w:t>
      </w:r>
      <w:r w:rsidRPr="003D732C">
        <w:rPr>
          <w:rFonts w:ascii="Sylfaen" w:hAnsi="Sylfaen"/>
          <w:sz w:val="20"/>
          <w:lang w:val="ka-GE"/>
        </w:rPr>
        <w:t>მონაწილეობს</w:t>
      </w:r>
      <w:r w:rsidRPr="003D732C">
        <w:rPr>
          <w:sz w:val="20"/>
          <w:lang w:val="ka-GE"/>
        </w:rPr>
        <w:t xml:space="preserve"> </w:t>
      </w:r>
      <w:r w:rsidRPr="003D732C">
        <w:rPr>
          <w:rFonts w:ascii="Sylfaen" w:hAnsi="Sylfaen"/>
          <w:sz w:val="20"/>
          <w:lang w:val="ka-GE"/>
        </w:rPr>
        <w:t>პრაქტიკის</w:t>
      </w:r>
      <w:r w:rsidRPr="003D732C">
        <w:rPr>
          <w:sz w:val="20"/>
          <w:lang w:val="ka-GE"/>
        </w:rPr>
        <w:t xml:space="preserve"> </w:t>
      </w:r>
      <w:r w:rsidRPr="007F05BE">
        <w:rPr>
          <w:rFonts w:ascii="Sylfaen" w:hAnsi="Sylfaen"/>
          <w:sz w:val="20"/>
          <w:lang w:val="ka-GE"/>
        </w:rPr>
        <w:t>შინაარსის</w:t>
      </w:r>
      <w:r w:rsidRPr="007F05BE">
        <w:rPr>
          <w:sz w:val="20"/>
          <w:lang w:val="ka-GE"/>
        </w:rPr>
        <w:t xml:space="preserve"> </w:t>
      </w:r>
      <w:r w:rsidRPr="007F05BE">
        <w:rPr>
          <w:rFonts w:ascii="Sylfaen" w:hAnsi="Sylfaen"/>
          <w:sz w:val="20"/>
          <w:lang w:val="ka-GE"/>
        </w:rPr>
        <w:t>შედგენაში</w:t>
      </w:r>
      <w:r w:rsidRPr="007F05BE">
        <w:rPr>
          <w:sz w:val="20"/>
          <w:lang w:val="ka-GE"/>
        </w:rPr>
        <w:t xml:space="preserve">. </w:t>
      </w:r>
    </w:p>
    <w:p w:rsidR="009342A0" w:rsidRPr="009342A0" w:rsidRDefault="002F1471" w:rsidP="00DE078B">
      <w:pPr>
        <w:pStyle w:val="Bullet"/>
        <w:numPr>
          <w:ilvl w:val="0"/>
          <w:numId w:val="48"/>
        </w:numPr>
        <w:spacing w:before="240"/>
        <w:ind w:right="270"/>
        <w:rPr>
          <w:sz w:val="20"/>
          <w:lang w:val="ka-GE"/>
        </w:rPr>
      </w:pPr>
      <w:r w:rsidRPr="007F05BE">
        <w:rPr>
          <w:rFonts w:ascii="Sylfaen" w:hAnsi="Sylfaen"/>
          <w:sz w:val="20"/>
          <w:lang w:val="ka-GE"/>
        </w:rPr>
        <w:t>ორგანიზაციების</w:t>
      </w:r>
      <w:r w:rsidRPr="007F05BE">
        <w:rPr>
          <w:sz w:val="20"/>
          <w:lang w:val="ka-GE"/>
        </w:rPr>
        <w:t xml:space="preserve"> 52%-</w:t>
      </w:r>
      <w:r w:rsidRPr="007F05BE">
        <w:rPr>
          <w:rFonts w:ascii="Sylfaen" w:hAnsi="Sylfaen"/>
          <w:sz w:val="20"/>
          <w:lang w:val="ka-GE"/>
        </w:rPr>
        <w:t>ის</w:t>
      </w:r>
      <w:r w:rsidRPr="007F05BE">
        <w:rPr>
          <w:sz w:val="20"/>
          <w:lang w:val="ka-GE"/>
        </w:rPr>
        <w:t xml:space="preserve"> </w:t>
      </w:r>
      <w:r w:rsidRPr="007F05BE">
        <w:rPr>
          <w:rFonts w:ascii="Sylfaen" w:hAnsi="Sylfaen"/>
          <w:sz w:val="20"/>
          <w:lang w:val="ka-GE"/>
        </w:rPr>
        <w:t>აღქმით</w:t>
      </w:r>
      <w:r w:rsidRPr="007F05BE">
        <w:rPr>
          <w:sz w:val="20"/>
          <w:lang w:val="ka-GE"/>
        </w:rPr>
        <w:t xml:space="preserve">, </w:t>
      </w:r>
      <w:r w:rsidRPr="007F05BE">
        <w:rPr>
          <w:rFonts w:ascii="Sylfaen" w:hAnsi="Sylfaen"/>
          <w:b/>
          <w:sz w:val="20"/>
          <w:lang w:val="ka-GE"/>
        </w:rPr>
        <w:t>საწარმოო</w:t>
      </w:r>
      <w:r w:rsidRPr="007F05BE">
        <w:rPr>
          <w:b/>
          <w:sz w:val="20"/>
          <w:lang w:val="ka-GE"/>
        </w:rPr>
        <w:t xml:space="preserve"> </w:t>
      </w:r>
      <w:r w:rsidRPr="007F05BE">
        <w:rPr>
          <w:rFonts w:ascii="Sylfaen" w:hAnsi="Sylfaen"/>
          <w:b/>
          <w:sz w:val="20"/>
          <w:lang w:val="ka-GE"/>
        </w:rPr>
        <w:t>პრაქტიკის</w:t>
      </w:r>
      <w:r w:rsidRPr="007F05BE">
        <w:rPr>
          <w:b/>
          <w:sz w:val="20"/>
          <w:lang w:val="ka-GE"/>
        </w:rPr>
        <w:t xml:space="preserve"> </w:t>
      </w:r>
      <w:r w:rsidRPr="007F05BE">
        <w:rPr>
          <w:rFonts w:ascii="Sylfaen" w:hAnsi="Sylfaen"/>
          <w:b/>
          <w:sz w:val="20"/>
          <w:lang w:val="ka-GE"/>
        </w:rPr>
        <w:t>ხელმძღვანელი</w:t>
      </w:r>
      <w:r w:rsidRPr="007F05BE">
        <w:rPr>
          <w:sz w:val="20"/>
          <w:lang w:val="ka-GE"/>
        </w:rPr>
        <w:t xml:space="preserve"> </w:t>
      </w:r>
      <w:r w:rsidRPr="009342A0">
        <w:rPr>
          <w:rFonts w:ascii="Sylfaen" w:hAnsi="Sylfaen"/>
          <w:b/>
          <w:sz w:val="20"/>
          <w:lang w:val="ka-GE"/>
        </w:rPr>
        <w:t>ორგანიზებულად</w:t>
      </w:r>
      <w:r w:rsidRPr="007F05BE">
        <w:rPr>
          <w:sz w:val="20"/>
          <w:lang w:val="ka-GE"/>
        </w:rPr>
        <w:t xml:space="preserve"> </w:t>
      </w:r>
      <w:r w:rsidRPr="007F05BE">
        <w:rPr>
          <w:rFonts w:ascii="Sylfaen" w:hAnsi="Sylfaen"/>
          <w:sz w:val="20"/>
          <w:lang w:val="ka-GE"/>
        </w:rPr>
        <w:t>წარმართავს</w:t>
      </w:r>
      <w:r w:rsidRPr="007F05BE">
        <w:rPr>
          <w:sz w:val="20"/>
          <w:lang w:val="ka-GE"/>
        </w:rPr>
        <w:t xml:space="preserve"> </w:t>
      </w:r>
      <w:r w:rsidRPr="007F05BE">
        <w:rPr>
          <w:rFonts w:ascii="Sylfaen" w:hAnsi="Sylfaen"/>
          <w:sz w:val="20"/>
          <w:lang w:val="ka-GE"/>
        </w:rPr>
        <w:t>საწარმოო</w:t>
      </w:r>
      <w:r w:rsidRPr="007F05BE">
        <w:rPr>
          <w:sz w:val="20"/>
          <w:lang w:val="ka-GE"/>
        </w:rPr>
        <w:t xml:space="preserve"> </w:t>
      </w:r>
      <w:r w:rsidRPr="007F05BE">
        <w:rPr>
          <w:rFonts w:ascii="Sylfaen" w:hAnsi="Sylfaen"/>
          <w:sz w:val="20"/>
          <w:lang w:val="ka-GE"/>
        </w:rPr>
        <w:t>პრაქტიკის</w:t>
      </w:r>
      <w:r w:rsidRPr="009342A0">
        <w:rPr>
          <w:rFonts w:ascii="Sylfaen" w:hAnsi="Sylfaen"/>
          <w:sz w:val="20"/>
          <w:lang w:val="ka-GE"/>
        </w:rPr>
        <w:t xml:space="preserve"> </w:t>
      </w:r>
      <w:r w:rsidRPr="007F05BE">
        <w:rPr>
          <w:rFonts w:ascii="Sylfaen" w:hAnsi="Sylfaen"/>
          <w:sz w:val="20"/>
          <w:lang w:val="ka-GE"/>
        </w:rPr>
        <w:t>პროცესს</w:t>
      </w:r>
      <w:r w:rsidR="009342A0" w:rsidRPr="009342A0">
        <w:rPr>
          <w:rFonts w:ascii="Sylfaen" w:hAnsi="Sylfaen"/>
          <w:sz w:val="20"/>
          <w:lang w:val="ka-GE"/>
        </w:rPr>
        <w:t>, ხოლო 35% არ</w:t>
      </w:r>
      <w:r w:rsidR="009342A0">
        <w:rPr>
          <w:rFonts w:ascii="Sylfaen" w:hAnsi="Sylfaen"/>
          <w:sz w:val="20"/>
          <w:lang w:val="ka-GE"/>
        </w:rPr>
        <w:t xml:space="preserve"> ეთანმხება აღნიშნულს.</w:t>
      </w:r>
      <w:r w:rsidRPr="007F05BE">
        <w:rPr>
          <w:sz w:val="20"/>
          <w:lang w:val="ka-GE"/>
        </w:rPr>
        <w:t xml:space="preserve"> </w:t>
      </w:r>
    </w:p>
    <w:p w:rsidR="00DE078B" w:rsidRPr="00DE078B" w:rsidRDefault="002F1471" w:rsidP="00DE078B">
      <w:pPr>
        <w:pStyle w:val="Bullet"/>
        <w:numPr>
          <w:ilvl w:val="0"/>
          <w:numId w:val="48"/>
        </w:numPr>
        <w:spacing w:before="240"/>
        <w:ind w:right="270"/>
        <w:rPr>
          <w:sz w:val="20"/>
          <w:lang w:val="ka-GE"/>
        </w:rPr>
      </w:pPr>
      <w:r w:rsidRPr="007F05BE">
        <w:rPr>
          <w:rFonts w:ascii="Sylfaen" w:hAnsi="Sylfaen"/>
          <w:sz w:val="20"/>
          <w:lang w:val="ka-GE"/>
        </w:rPr>
        <w:t>რესპონდენტების</w:t>
      </w:r>
      <w:r w:rsidRPr="007F05BE">
        <w:rPr>
          <w:sz w:val="20"/>
          <w:lang w:val="ka-GE"/>
        </w:rPr>
        <w:t xml:space="preserve"> </w:t>
      </w:r>
      <w:r w:rsidR="009342A0">
        <w:rPr>
          <w:rFonts w:ascii="Sylfaen" w:hAnsi="Sylfaen"/>
          <w:sz w:val="20"/>
          <w:lang w:val="ka-GE"/>
        </w:rPr>
        <w:t xml:space="preserve">53% აღნიშნავს, </w:t>
      </w:r>
      <w:r w:rsidRPr="007F05BE">
        <w:rPr>
          <w:rFonts w:ascii="Sylfaen" w:hAnsi="Sylfaen"/>
          <w:sz w:val="20"/>
          <w:lang w:val="ka-GE"/>
        </w:rPr>
        <w:t>რომ</w:t>
      </w:r>
      <w:r w:rsidRPr="007F05BE">
        <w:rPr>
          <w:sz w:val="20"/>
          <w:lang w:val="ka-GE"/>
        </w:rPr>
        <w:t xml:space="preserve"> </w:t>
      </w:r>
      <w:r w:rsidRPr="009342A0">
        <w:rPr>
          <w:rFonts w:ascii="Sylfaen" w:hAnsi="Sylfaen"/>
          <w:b/>
          <w:sz w:val="20"/>
          <w:lang w:val="ka-GE"/>
        </w:rPr>
        <w:t>საწარმოო</w:t>
      </w:r>
      <w:r w:rsidRPr="009342A0">
        <w:rPr>
          <w:b/>
          <w:sz w:val="20"/>
          <w:lang w:val="ka-GE"/>
        </w:rPr>
        <w:t xml:space="preserve"> </w:t>
      </w:r>
      <w:r w:rsidRPr="009342A0">
        <w:rPr>
          <w:rFonts w:ascii="Sylfaen" w:hAnsi="Sylfaen"/>
          <w:b/>
          <w:sz w:val="20"/>
          <w:lang w:val="ka-GE"/>
        </w:rPr>
        <w:t>პრაქტიკის</w:t>
      </w:r>
      <w:r w:rsidRPr="009342A0">
        <w:rPr>
          <w:b/>
          <w:sz w:val="20"/>
          <w:lang w:val="ka-GE"/>
        </w:rPr>
        <w:t xml:space="preserve"> </w:t>
      </w:r>
      <w:r w:rsidRPr="009342A0">
        <w:rPr>
          <w:rFonts w:ascii="Sylfaen" w:hAnsi="Sylfaen"/>
          <w:b/>
          <w:sz w:val="20"/>
          <w:lang w:val="ka-GE"/>
        </w:rPr>
        <w:t>ხელმძღვანელი</w:t>
      </w:r>
      <w:r w:rsidRPr="007F05BE">
        <w:rPr>
          <w:sz w:val="20"/>
          <w:lang w:val="ka-GE"/>
        </w:rPr>
        <w:t xml:space="preserve"> </w:t>
      </w:r>
      <w:r w:rsidRPr="009342A0">
        <w:rPr>
          <w:rFonts w:ascii="Sylfaen" w:hAnsi="Sylfaen"/>
          <w:b/>
          <w:sz w:val="20"/>
          <w:lang w:val="ka-GE"/>
        </w:rPr>
        <w:t>დროულად</w:t>
      </w:r>
      <w:r w:rsidRPr="007F05BE">
        <w:rPr>
          <w:sz w:val="20"/>
          <w:lang w:val="ka-GE"/>
        </w:rPr>
        <w:t xml:space="preserve"> </w:t>
      </w:r>
      <w:r w:rsidRPr="007F05BE">
        <w:rPr>
          <w:rFonts w:ascii="Sylfaen" w:hAnsi="Sylfaen"/>
          <w:sz w:val="20"/>
          <w:lang w:val="ka-GE"/>
        </w:rPr>
        <w:t>აწვდის</w:t>
      </w:r>
      <w:r w:rsidRPr="007F05BE">
        <w:rPr>
          <w:sz w:val="20"/>
          <w:lang w:val="ka-GE"/>
        </w:rPr>
        <w:t xml:space="preserve"> </w:t>
      </w:r>
      <w:r w:rsidRPr="007F05BE">
        <w:rPr>
          <w:rFonts w:ascii="Sylfaen" w:hAnsi="Sylfaen"/>
          <w:sz w:val="20"/>
          <w:lang w:val="ka-GE"/>
        </w:rPr>
        <w:t>მისთვის</w:t>
      </w:r>
      <w:r w:rsidRPr="007F05BE">
        <w:rPr>
          <w:sz w:val="20"/>
          <w:lang w:val="ka-GE"/>
        </w:rPr>
        <w:t xml:space="preserve"> </w:t>
      </w:r>
      <w:r w:rsidRPr="007F05BE">
        <w:rPr>
          <w:rFonts w:ascii="Sylfaen" w:hAnsi="Sylfaen"/>
          <w:sz w:val="20"/>
          <w:lang w:val="ka-GE"/>
        </w:rPr>
        <w:t>საჭირო</w:t>
      </w:r>
      <w:r w:rsidRPr="007F05BE">
        <w:rPr>
          <w:sz w:val="20"/>
          <w:lang w:val="ka-GE"/>
        </w:rPr>
        <w:t xml:space="preserve"> </w:t>
      </w:r>
      <w:r w:rsidRPr="007F05BE">
        <w:rPr>
          <w:rFonts w:ascii="Sylfaen" w:hAnsi="Sylfaen"/>
          <w:sz w:val="20"/>
          <w:lang w:val="ka-GE"/>
        </w:rPr>
        <w:t>ინფორმაციას</w:t>
      </w:r>
      <w:r w:rsidRPr="007F05BE">
        <w:rPr>
          <w:sz w:val="20"/>
          <w:lang w:val="ka-GE"/>
        </w:rPr>
        <w:t xml:space="preserve"> </w:t>
      </w:r>
      <w:r w:rsidRPr="007F05BE">
        <w:rPr>
          <w:rFonts w:ascii="Sylfaen" w:hAnsi="Sylfaen"/>
          <w:sz w:val="20"/>
          <w:lang w:val="ka-GE"/>
        </w:rPr>
        <w:t>საწარმოო</w:t>
      </w:r>
      <w:r w:rsidRPr="007F05BE">
        <w:rPr>
          <w:sz w:val="20"/>
          <w:lang w:val="ka-GE"/>
        </w:rPr>
        <w:t xml:space="preserve"> </w:t>
      </w:r>
      <w:r w:rsidRPr="007F05BE">
        <w:rPr>
          <w:rFonts w:ascii="Sylfaen" w:hAnsi="Sylfaen"/>
          <w:sz w:val="20"/>
          <w:lang w:val="ka-GE"/>
        </w:rPr>
        <w:t>პრაქტიკის</w:t>
      </w:r>
      <w:r w:rsidRPr="007F05BE">
        <w:rPr>
          <w:sz w:val="20"/>
          <w:lang w:val="ka-GE"/>
        </w:rPr>
        <w:t xml:space="preserve"> </w:t>
      </w:r>
      <w:r w:rsidRPr="007F05BE">
        <w:rPr>
          <w:rFonts w:ascii="Sylfaen" w:hAnsi="Sylfaen"/>
          <w:sz w:val="20"/>
          <w:lang w:val="ka-GE"/>
        </w:rPr>
        <w:t>შესახებ</w:t>
      </w:r>
      <w:r w:rsidRPr="007F05BE">
        <w:rPr>
          <w:sz w:val="20"/>
          <w:lang w:val="ka-GE"/>
        </w:rPr>
        <w:t>.</w:t>
      </w:r>
    </w:p>
    <w:p w:rsidR="00DE078B" w:rsidRPr="009E69CE" w:rsidRDefault="00DE078B" w:rsidP="00DE078B">
      <w:pPr>
        <w:pStyle w:val="Body"/>
        <w:numPr>
          <w:ilvl w:val="0"/>
          <w:numId w:val="48"/>
        </w:numPr>
        <w:spacing w:line="276" w:lineRule="auto"/>
        <w:jc w:val="both"/>
        <w:rPr>
          <w:rFonts w:ascii="Sylfaen" w:hAnsi="Sylfaen"/>
          <w:sz w:val="20"/>
          <w:lang w:val="ka-GE"/>
        </w:rPr>
      </w:pPr>
      <w:r>
        <w:rPr>
          <w:rFonts w:ascii="Sylfaen" w:hAnsi="Sylfaen"/>
          <w:sz w:val="20"/>
          <w:lang w:val="ka-GE"/>
        </w:rPr>
        <w:t xml:space="preserve">გამოკითხული ორგანიზაციების 41% თვლის, </w:t>
      </w:r>
      <w:r w:rsidRPr="009E69CE">
        <w:rPr>
          <w:rFonts w:ascii="Sylfaen" w:hAnsi="Sylfaen"/>
          <w:sz w:val="20"/>
          <w:lang w:val="ka-GE"/>
        </w:rPr>
        <w:t xml:space="preserve">რომ საწარმოო პრაქტიკის პროცესში </w:t>
      </w:r>
      <w:r>
        <w:rPr>
          <w:rFonts w:ascii="Sylfaen" w:hAnsi="Sylfaen"/>
          <w:sz w:val="20"/>
          <w:lang w:val="ka-GE"/>
        </w:rPr>
        <w:t xml:space="preserve">ჩართული </w:t>
      </w:r>
      <w:r w:rsidRPr="009E69CE">
        <w:rPr>
          <w:rFonts w:ascii="Sylfaen" w:hAnsi="Sylfaen"/>
          <w:sz w:val="20"/>
          <w:lang w:val="ka-GE"/>
        </w:rPr>
        <w:t xml:space="preserve">პროფესიული სასწავლებლის </w:t>
      </w:r>
      <w:r>
        <w:rPr>
          <w:rFonts w:ascii="Sylfaen" w:hAnsi="Sylfaen"/>
          <w:sz w:val="20"/>
          <w:lang w:val="ka-GE"/>
        </w:rPr>
        <w:t xml:space="preserve">სტუდენტები </w:t>
      </w:r>
      <w:r w:rsidRPr="009E69CE">
        <w:rPr>
          <w:rFonts w:ascii="Sylfaen" w:hAnsi="Sylfaen"/>
          <w:sz w:val="20"/>
          <w:lang w:val="ka-GE"/>
        </w:rPr>
        <w:t>გამოირჩევ</w:t>
      </w:r>
      <w:r>
        <w:rPr>
          <w:rFonts w:ascii="Sylfaen" w:hAnsi="Sylfaen"/>
          <w:sz w:val="20"/>
          <w:lang w:val="ka-GE"/>
        </w:rPr>
        <w:t>იან</w:t>
      </w:r>
      <w:r w:rsidRPr="009E69CE">
        <w:rPr>
          <w:rFonts w:ascii="Sylfaen" w:hAnsi="Sylfaen"/>
          <w:sz w:val="20"/>
          <w:lang w:val="ka-GE"/>
        </w:rPr>
        <w:t xml:space="preserve"> </w:t>
      </w:r>
      <w:r w:rsidRPr="00E8150A">
        <w:rPr>
          <w:rFonts w:ascii="Sylfaen" w:hAnsi="Sylfaen"/>
          <w:b/>
          <w:sz w:val="20"/>
          <w:lang w:val="ka-GE"/>
        </w:rPr>
        <w:t>მაღალი მოტივირებულობით</w:t>
      </w:r>
      <w:r>
        <w:rPr>
          <w:rFonts w:ascii="Sylfaen" w:hAnsi="Sylfaen"/>
          <w:b/>
          <w:sz w:val="20"/>
          <w:lang w:val="ka-GE"/>
        </w:rPr>
        <w:t xml:space="preserve">, </w:t>
      </w:r>
      <w:r w:rsidRPr="00C02E4B">
        <w:rPr>
          <w:rFonts w:ascii="Sylfaen" w:hAnsi="Sylfaen"/>
          <w:sz w:val="20"/>
          <w:lang w:val="ka-GE"/>
        </w:rPr>
        <w:t>ხოლო 44% თვლის, რომ სტუდენტები</w:t>
      </w:r>
      <w:r>
        <w:rPr>
          <w:rFonts w:ascii="Sylfaen" w:hAnsi="Sylfaen"/>
          <w:b/>
          <w:sz w:val="20"/>
          <w:lang w:val="ka-GE"/>
        </w:rPr>
        <w:t xml:space="preserve"> საშუალოდ არიან მოტივირებულნი. </w:t>
      </w:r>
    </w:p>
    <w:p w:rsidR="002F1471" w:rsidRPr="003D732C" w:rsidRDefault="002F1471" w:rsidP="002F1471">
      <w:pPr>
        <w:pStyle w:val="Bullet"/>
        <w:numPr>
          <w:ilvl w:val="0"/>
          <w:numId w:val="48"/>
        </w:numPr>
        <w:spacing w:before="240" w:after="0"/>
        <w:ind w:right="270"/>
        <w:rPr>
          <w:sz w:val="20"/>
          <w:lang w:val="ka-GE"/>
        </w:rPr>
      </w:pPr>
      <w:r w:rsidRPr="003D732C">
        <w:rPr>
          <w:rFonts w:ascii="Sylfaen" w:hAnsi="Sylfaen"/>
          <w:sz w:val="20"/>
          <w:lang w:val="ka-GE"/>
        </w:rPr>
        <w:t>ორგანიზაციების</w:t>
      </w:r>
      <w:r w:rsidRPr="003D732C">
        <w:rPr>
          <w:sz w:val="20"/>
          <w:lang w:val="ka-GE"/>
        </w:rPr>
        <w:t xml:space="preserve"> 36% </w:t>
      </w:r>
      <w:r w:rsidRPr="003D732C">
        <w:rPr>
          <w:rFonts w:ascii="Sylfaen" w:hAnsi="Sylfaen"/>
          <w:sz w:val="20"/>
          <w:lang w:val="ka-GE"/>
        </w:rPr>
        <w:t>მიერ</w:t>
      </w:r>
      <w:r w:rsidRPr="003D732C">
        <w:rPr>
          <w:sz w:val="20"/>
          <w:lang w:val="ka-GE"/>
        </w:rPr>
        <w:t xml:space="preserve"> </w:t>
      </w:r>
      <w:r w:rsidRPr="003D732C">
        <w:rPr>
          <w:rFonts w:ascii="Sylfaen" w:hAnsi="Sylfaen"/>
          <w:sz w:val="20"/>
          <w:lang w:val="ka-GE"/>
        </w:rPr>
        <w:t>დადებითად</w:t>
      </w:r>
      <w:r w:rsidRPr="003D732C">
        <w:rPr>
          <w:sz w:val="20"/>
          <w:lang w:val="ka-GE"/>
        </w:rPr>
        <w:t xml:space="preserve"> </w:t>
      </w:r>
      <w:r w:rsidRPr="003D732C">
        <w:rPr>
          <w:rFonts w:ascii="Sylfaen" w:hAnsi="Sylfaen"/>
          <w:sz w:val="20"/>
          <w:lang w:val="ka-GE"/>
        </w:rPr>
        <w:t>ფასდება</w:t>
      </w:r>
      <w:r w:rsidRPr="003D732C">
        <w:rPr>
          <w:sz w:val="20"/>
          <w:lang w:val="ka-GE"/>
        </w:rPr>
        <w:t xml:space="preserve"> </w:t>
      </w:r>
      <w:r w:rsidRPr="00A91E29">
        <w:rPr>
          <w:rFonts w:ascii="Sylfaen" w:hAnsi="Sylfaen"/>
          <w:b/>
          <w:sz w:val="20"/>
          <w:lang w:val="ka-GE"/>
        </w:rPr>
        <w:t>სასწავლებლის</w:t>
      </w:r>
      <w:r w:rsidRPr="00A91E29">
        <w:rPr>
          <w:b/>
          <w:sz w:val="20"/>
          <w:lang w:val="ka-GE"/>
        </w:rPr>
        <w:t xml:space="preserve"> </w:t>
      </w:r>
      <w:r w:rsidRPr="00A91E29">
        <w:rPr>
          <w:rFonts w:ascii="Sylfaen" w:hAnsi="Sylfaen"/>
          <w:b/>
          <w:sz w:val="20"/>
          <w:lang w:val="ka-GE"/>
        </w:rPr>
        <w:t>ადმინისტრაციის</w:t>
      </w:r>
      <w:r w:rsidRPr="003D732C">
        <w:rPr>
          <w:sz w:val="20"/>
          <w:lang w:val="ka-GE"/>
        </w:rPr>
        <w:t xml:space="preserve"> </w:t>
      </w:r>
      <w:r w:rsidRPr="003D732C">
        <w:rPr>
          <w:rFonts w:ascii="Sylfaen" w:hAnsi="Sylfaen"/>
          <w:sz w:val="20"/>
          <w:lang w:val="ka-GE"/>
        </w:rPr>
        <w:t>მოქნილობა</w:t>
      </w:r>
      <w:r w:rsidRPr="003D732C">
        <w:rPr>
          <w:sz w:val="20"/>
          <w:lang w:val="ka-GE"/>
        </w:rPr>
        <w:t xml:space="preserve"> </w:t>
      </w:r>
      <w:r w:rsidRPr="003D732C">
        <w:rPr>
          <w:rFonts w:ascii="Sylfaen" w:hAnsi="Sylfaen"/>
          <w:sz w:val="20"/>
          <w:lang w:val="ka-GE"/>
        </w:rPr>
        <w:t>თანამშრომლობის</w:t>
      </w:r>
      <w:r w:rsidRPr="003D732C">
        <w:rPr>
          <w:sz w:val="20"/>
          <w:lang w:val="ka-GE"/>
        </w:rPr>
        <w:t xml:space="preserve"> </w:t>
      </w:r>
      <w:r w:rsidRPr="003D732C">
        <w:rPr>
          <w:rFonts w:ascii="Sylfaen" w:hAnsi="Sylfaen"/>
          <w:sz w:val="20"/>
          <w:lang w:val="ka-GE"/>
        </w:rPr>
        <w:t>პროცესში</w:t>
      </w:r>
      <w:r w:rsidRPr="003D732C">
        <w:rPr>
          <w:sz w:val="20"/>
          <w:lang w:val="ka-GE"/>
        </w:rPr>
        <w:t xml:space="preserve">. </w:t>
      </w:r>
    </w:p>
    <w:p w:rsidR="002F1471" w:rsidRPr="003D732C" w:rsidRDefault="002F1471" w:rsidP="002F1471">
      <w:pPr>
        <w:pStyle w:val="Bullet"/>
        <w:numPr>
          <w:ilvl w:val="0"/>
          <w:numId w:val="48"/>
        </w:numPr>
        <w:spacing w:before="240" w:after="0"/>
        <w:ind w:right="270"/>
        <w:rPr>
          <w:sz w:val="20"/>
          <w:lang w:val="ka-GE"/>
        </w:rPr>
      </w:pPr>
      <w:r w:rsidRPr="003D732C">
        <w:rPr>
          <w:rFonts w:ascii="Sylfaen" w:hAnsi="Sylfaen"/>
          <w:sz w:val="20"/>
          <w:lang w:val="ka-GE"/>
        </w:rPr>
        <w:t>რესპონდენტების</w:t>
      </w:r>
      <w:r w:rsidRPr="003D732C">
        <w:rPr>
          <w:sz w:val="20"/>
          <w:lang w:val="ka-GE"/>
        </w:rPr>
        <w:t xml:space="preserve"> 53% </w:t>
      </w:r>
      <w:r w:rsidRPr="003D732C">
        <w:rPr>
          <w:rFonts w:ascii="Sylfaen" w:hAnsi="Sylfaen"/>
          <w:sz w:val="20"/>
          <w:lang w:val="ka-GE"/>
        </w:rPr>
        <w:t>აღქმით</w:t>
      </w:r>
      <w:r w:rsidRPr="003D732C">
        <w:rPr>
          <w:sz w:val="20"/>
          <w:lang w:val="ka-GE"/>
        </w:rPr>
        <w:t xml:space="preserve">, </w:t>
      </w:r>
      <w:r w:rsidRPr="003D732C">
        <w:rPr>
          <w:rFonts w:ascii="Sylfaen" w:hAnsi="Sylfaen"/>
          <w:sz w:val="20"/>
          <w:lang w:val="ka-GE"/>
        </w:rPr>
        <w:t>პროფესიულ</w:t>
      </w:r>
      <w:r w:rsidRPr="003D732C">
        <w:rPr>
          <w:sz w:val="20"/>
          <w:lang w:val="ka-GE"/>
        </w:rPr>
        <w:t xml:space="preserve"> </w:t>
      </w:r>
      <w:r w:rsidRPr="003D732C">
        <w:rPr>
          <w:rFonts w:ascii="Sylfaen" w:hAnsi="Sylfaen"/>
          <w:sz w:val="20"/>
          <w:lang w:val="ka-GE"/>
        </w:rPr>
        <w:t>სასწავლებლებთან</w:t>
      </w:r>
      <w:r w:rsidRPr="003D732C">
        <w:rPr>
          <w:sz w:val="20"/>
          <w:lang w:val="ka-GE"/>
        </w:rPr>
        <w:t xml:space="preserve"> </w:t>
      </w:r>
      <w:r w:rsidRPr="00A91E29">
        <w:rPr>
          <w:rFonts w:ascii="Sylfaen" w:hAnsi="Sylfaen"/>
          <w:b/>
          <w:sz w:val="20"/>
          <w:lang w:val="ka-GE"/>
        </w:rPr>
        <w:t>თანამშრომლობას</w:t>
      </w:r>
      <w:r w:rsidRPr="003D732C">
        <w:rPr>
          <w:sz w:val="20"/>
          <w:lang w:val="ka-GE"/>
        </w:rPr>
        <w:t xml:space="preserve"> </w:t>
      </w:r>
      <w:r w:rsidRPr="003D732C">
        <w:rPr>
          <w:rFonts w:ascii="Sylfaen" w:hAnsi="Sylfaen"/>
          <w:sz w:val="20"/>
          <w:lang w:val="ka-GE"/>
        </w:rPr>
        <w:t>თანაბარი</w:t>
      </w:r>
      <w:r w:rsidRPr="003D732C">
        <w:rPr>
          <w:sz w:val="20"/>
          <w:lang w:val="ka-GE"/>
        </w:rPr>
        <w:t xml:space="preserve"> </w:t>
      </w:r>
      <w:r w:rsidRPr="003D732C">
        <w:rPr>
          <w:rFonts w:ascii="Sylfaen" w:hAnsi="Sylfaen"/>
          <w:sz w:val="20"/>
          <w:lang w:val="ka-GE"/>
        </w:rPr>
        <w:t>სარგებელი</w:t>
      </w:r>
      <w:r w:rsidRPr="003D732C">
        <w:rPr>
          <w:sz w:val="20"/>
          <w:lang w:val="ka-GE"/>
        </w:rPr>
        <w:t xml:space="preserve"> </w:t>
      </w:r>
      <w:r w:rsidRPr="003D732C">
        <w:rPr>
          <w:rFonts w:ascii="Sylfaen" w:hAnsi="Sylfaen"/>
          <w:sz w:val="20"/>
          <w:lang w:val="ka-GE"/>
        </w:rPr>
        <w:t>მოაქვს</w:t>
      </w:r>
      <w:r w:rsidRPr="003D732C">
        <w:rPr>
          <w:sz w:val="20"/>
          <w:lang w:val="ka-GE"/>
        </w:rPr>
        <w:t xml:space="preserve"> </w:t>
      </w:r>
      <w:r w:rsidRPr="003D732C">
        <w:rPr>
          <w:rFonts w:ascii="Sylfaen" w:hAnsi="Sylfaen"/>
          <w:sz w:val="20"/>
          <w:lang w:val="ka-GE"/>
        </w:rPr>
        <w:t>ორივე</w:t>
      </w:r>
      <w:r w:rsidRPr="003D732C">
        <w:rPr>
          <w:sz w:val="20"/>
          <w:lang w:val="ka-GE"/>
        </w:rPr>
        <w:t xml:space="preserve"> </w:t>
      </w:r>
      <w:r w:rsidRPr="003D732C">
        <w:rPr>
          <w:rFonts w:ascii="Sylfaen" w:hAnsi="Sylfaen"/>
          <w:sz w:val="20"/>
          <w:lang w:val="ka-GE"/>
        </w:rPr>
        <w:t>მხარისთვის</w:t>
      </w:r>
      <w:r w:rsidRPr="003D732C">
        <w:rPr>
          <w:sz w:val="20"/>
          <w:lang w:val="ka-GE"/>
        </w:rPr>
        <w:t xml:space="preserve">. </w:t>
      </w:r>
    </w:p>
    <w:p w:rsidR="002F1471" w:rsidRPr="00A2621E" w:rsidRDefault="002F1471" w:rsidP="002F1471">
      <w:pPr>
        <w:pStyle w:val="Bullet"/>
        <w:numPr>
          <w:ilvl w:val="0"/>
          <w:numId w:val="48"/>
        </w:numPr>
        <w:spacing w:before="240" w:after="0"/>
        <w:ind w:right="270"/>
        <w:rPr>
          <w:sz w:val="20"/>
          <w:lang w:val="ka-GE"/>
        </w:rPr>
      </w:pPr>
      <w:r w:rsidRPr="003D732C">
        <w:rPr>
          <w:rFonts w:ascii="Sylfaen" w:hAnsi="Sylfaen"/>
          <w:sz w:val="20"/>
          <w:lang w:val="ka-GE"/>
        </w:rPr>
        <w:t>რესპონდენტების</w:t>
      </w:r>
      <w:r w:rsidRPr="003D732C">
        <w:rPr>
          <w:sz w:val="20"/>
          <w:lang w:val="ka-GE"/>
        </w:rPr>
        <w:t xml:space="preserve">  </w:t>
      </w:r>
      <w:r w:rsidRPr="003D732C">
        <w:rPr>
          <w:rFonts w:ascii="Sylfaen" w:hAnsi="Sylfaen"/>
          <w:sz w:val="20"/>
          <w:lang w:val="ka-GE"/>
        </w:rPr>
        <w:t>მესამედი</w:t>
      </w:r>
      <w:r w:rsidRPr="003D732C">
        <w:rPr>
          <w:sz w:val="20"/>
          <w:lang w:val="ka-GE"/>
        </w:rPr>
        <w:t xml:space="preserve"> </w:t>
      </w:r>
      <w:r w:rsidR="00CE4F65">
        <w:rPr>
          <w:rFonts w:ascii="Sylfaen" w:hAnsi="Sylfaen"/>
          <w:sz w:val="20"/>
          <w:lang w:val="ka-GE"/>
        </w:rPr>
        <w:t>სამომავლოდ</w:t>
      </w:r>
      <w:r w:rsidRPr="003D732C">
        <w:rPr>
          <w:sz w:val="20"/>
          <w:lang w:val="ka-GE"/>
        </w:rPr>
        <w:t xml:space="preserve"> </w:t>
      </w:r>
      <w:r w:rsidR="00CE4F65">
        <w:rPr>
          <w:rFonts w:ascii="Sylfaen" w:hAnsi="Sylfaen"/>
          <w:b/>
          <w:sz w:val="20"/>
          <w:lang w:val="ka-GE"/>
        </w:rPr>
        <w:t>თანამშრომლობი</w:t>
      </w:r>
      <w:r w:rsidRPr="00A91E29">
        <w:rPr>
          <w:rFonts w:ascii="Sylfaen" w:hAnsi="Sylfaen"/>
          <w:b/>
          <w:sz w:val="20"/>
          <w:lang w:val="ka-GE"/>
        </w:rPr>
        <w:t>ს</w:t>
      </w:r>
      <w:r w:rsidRPr="003D732C">
        <w:rPr>
          <w:sz w:val="20"/>
          <w:lang w:val="ka-GE"/>
        </w:rPr>
        <w:t xml:space="preserve"> </w:t>
      </w:r>
      <w:r w:rsidR="00CE4F65" w:rsidRPr="00CE4F65">
        <w:rPr>
          <w:rFonts w:ascii="Sylfaen" w:hAnsi="Sylfaen"/>
          <w:b/>
          <w:sz w:val="20"/>
          <w:lang w:val="ka-GE"/>
        </w:rPr>
        <w:t>გაგრძელებას</w:t>
      </w:r>
      <w:r w:rsidR="00CE4F65">
        <w:rPr>
          <w:rFonts w:ascii="Sylfaen" w:hAnsi="Sylfaen"/>
          <w:sz w:val="20"/>
          <w:lang w:val="ka-GE"/>
        </w:rPr>
        <w:t xml:space="preserve"> გეგმავს </w:t>
      </w:r>
      <w:r w:rsidRPr="003D732C">
        <w:rPr>
          <w:rFonts w:ascii="Sylfaen" w:hAnsi="Sylfaen"/>
          <w:sz w:val="20"/>
          <w:lang w:val="ka-GE"/>
        </w:rPr>
        <w:t>ყველა</w:t>
      </w:r>
      <w:r w:rsidRPr="003D732C">
        <w:rPr>
          <w:sz w:val="20"/>
          <w:lang w:val="ka-GE"/>
        </w:rPr>
        <w:t xml:space="preserve"> </w:t>
      </w:r>
      <w:r w:rsidRPr="003D732C">
        <w:rPr>
          <w:rFonts w:ascii="Sylfaen" w:hAnsi="Sylfaen"/>
          <w:sz w:val="20"/>
          <w:lang w:val="ka-GE"/>
        </w:rPr>
        <w:t>პარტნიორ</w:t>
      </w:r>
      <w:r w:rsidRPr="003D732C">
        <w:rPr>
          <w:sz w:val="20"/>
          <w:lang w:val="ka-GE"/>
        </w:rPr>
        <w:t xml:space="preserve"> </w:t>
      </w:r>
      <w:r w:rsidRPr="003D732C">
        <w:rPr>
          <w:rFonts w:ascii="Sylfaen" w:hAnsi="Sylfaen"/>
          <w:sz w:val="20"/>
          <w:lang w:val="ka-GE"/>
        </w:rPr>
        <w:t>სასწავლებელთან</w:t>
      </w:r>
      <w:r w:rsidRPr="003D732C">
        <w:rPr>
          <w:sz w:val="20"/>
          <w:lang w:val="ka-GE"/>
        </w:rPr>
        <w:t xml:space="preserve"> </w:t>
      </w:r>
      <w:r w:rsidRPr="003D732C">
        <w:rPr>
          <w:rFonts w:ascii="Sylfaen" w:hAnsi="Sylfaen"/>
          <w:sz w:val="20"/>
          <w:lang w:val="ka-GE"/>
        </w:rPr>
        <w:t>და</w:t>
      </w:r>
      <w:r w:rsidRPr="003D732C">
        <w:rPr>
          <w:sz w:val="20"/>
          <w:lang w:val="ka-GE"/>
        </w:rPr>
        <w:t xml:space="preserve"> </w:t>
      </w:r>
      <w:r w:rsidRPr="003D732C">
        <w:rPr>
          <w:rFonts w:ascii="Sylfaen" w:hAnsi="Sylfaen"/>
          <w:sz w:val="20"/>
          <w:lang w:val="ka-GE"/>
        </w:rPr>
        <w:t>ასევე</w:t>
      </w:r>
      <w:r w:rsidRPr="003D732C">
        <w:rPr>
          <w:sz w:val="20"/>
          <w:lang w:val="ka-GE"/>
        </w:rPr>
        <w:t xml:space="preserve"> </w:t>
      </w:r>
      <w:r w:rsidR="00CE4F65">
        <w:rPr>
          <w:rFonts w:ascii="Sylfaen" w:hAnsi="Sylfaen"/>
          <w:sz w:val="20"/>
          <w:lang w:val="ka-GE"/>
        </w:rPr>
        <w:t xml:space="preserve">ვარაუდობს, რომ შეიძენს </w:t>
      </w:r>
      <w:r w:rsidRPr="003D732C">
        <w:rPr>
          <w:rFonts w:ascii="Sylfaen" w:hAnsi="Sylfaen"/>
          <w:sz w:val="20"/>
          <w:lang w:val="ka-GE"/>
        </w:rPr>
        <w:t>ახალ</w:t>
      </w:r>
      <w:r w:rsidRPr="003D732C">
        <w:rPr>
          <w:sz w:val="20"/>
          <w:lang w:val="ka-GE"/>
        </w:rPr>
        <w:t xml:space="preserve"> </w:t>
      </w:r>
      <w:r w:rsidRPr="003D732C">
        <w:rPr>
          <w:rFonts w:ascii="Sylfaen" w:hAnsi="Sylfaen"/>
          <w:sz w:val="20"/>
          <w:lang w:val="ka-GE"/>
        </w:rPr>
        <w:t>პარტნიორებს</w:t>
      </w:r>
      <w:r w:rsidR="00CE4F65">
        <w:rPr>
          <w:rFonts w:ascii="Sylfaen" w:hAnsi="Sylfaen"/>
          <w:sz w:val="20"/>
          <w:lang w:val="ka-GE"/>
        </w:rPr>
        <w:t>აც</w:t>
      </w:r>
      <w:r w:rsidRPr="003D732C">
        <w:rPr>
          <w:sz w:val="20"/>
          <w:lang w:val="ka-GE"/>
        </w:rPr>
        <w:t xml:space="preserve">. </w:t>
      </w:r>
    </w:p>
    <w:p w:rsidR="00A2621E" w:rsidRPr="003D732C" w:rsidRDefault="00A2621E" w:rsidP="00A2621E">
      <w:pPr>
        <w:pStyle w:val="Bullet"/>
        <w:spacing w:before="240" w:after="0"/>
        <w:ind w:left="720" w:right="270"/>
        <w:rPr>
          <w:sz w:val="20"/>
          <w:lang w:val="ka-GE"/>
        </w:rPr>
      </w:pPr>
    </w:p>
    <w:p w:rsidR="002F1471" w:rsidRPr="00600579" w:rsidRDefault="002F1471" w:rsidP="002F1471">
      <w:pPr>
        <w:pStyle w:val="Bullet"/>
        <w:spacing w:before="240" w:after="0" w:line="276" w:lineRule="auto"/>
        <w:ind w:right="270"/>
        <w:rPr>
          <w:rFonts w:ascii="Sylfaen" w:hAnsi="Sylfaen"/>
          <w:b/>
          <w:sz w:val="20"/>
          <w:lang w:val="ka-GE"/>
        </w:rPr>
      </w:pPr>
      <w:r w:rsidRPr="00600579">
        <w:rPr>
          <w:rFonts w:ascii="Sylfaen" w:hAnsi="Sylfaen" w:cs="Sylfaen"/>
          <w:b/>
          <w:sz w:val="20"/>
          <w:lang w:val="ka-GE"/>
        </w:rPr>
        <w:t>პროფესიული განათლების</w:t>
      </w:r>
      <w:r w:rsidRPr="00600579">
        <w:rPr>
          <w:b/>
          <w:sz w:val="20"/>
          <w:lang w:val="ka-GE"/>
        </w:rPr>
        <w:t xml:space="preserve"> </w:t>
      </w:r>
      <w:r w:rsidRPr="00600579">
        <w:rPr>
          <w:rFonts w:ascii="Sylfaen" w:hAnsi="Sylfaen" w:cs="Sylfaen"/>
          <w:b/>
          <w:sz w:val="20"/>
          <w:lang w:val="ka-GE"/>
        </w:rPr>
        <w:t>სისტემის</w:t>
      </w:r>
      <w:r w:rsidRPr="00600579">
        <w:rPr>
          <w:b/>
          <w:sz w:val="20"/>
          <w:lang w:val="ka-GE"/>
        </w:rPr>
        <w:t xml:space="preserve"> </w:t>
      </w:r>
      <w:r w:rsidRPr="00600579">
        <w:rPr>
          <w:rFonts w:ascii="Sylfaen" w:hAnsi="Sylfaen" w:cs="Sylfaen"/>
          <w:b/>
          <w:sz w:val="20"/>
          <w:lang w:val="ka-GE"/>
        </w:rPr>
        <w:t>მიმართ</w:t>
      </w:r>
      <w:r w:rsidRPr="00600579">
        <w:rPr>
          <w:b/>
          <w:sz w:val="20"/>
          <w:lang w:val="ka-GE"/>
        </w:rPr>
        <w:t xml:space="preserve"> </w:t>
      </w:r>
      <w:r w:rsidRPr="00600579">
        <w:rPr>
          <w:rFonts w:ascii="Sylfaen" w:hAnsi="Sylfaen" w:cs="Sylfaen"/>
          <w:b/>
          <w:sz w:val="20"/>
          <w:lang w:val="ka-GE"/>
        </w:rPr>
        <w:t xml:space="preserve">დამოკიდებულება  </w:t>
      </w:r>
    </w:p>
    <w:p w:rsidR="002F1471" w:rsidRDefault="002F1471" w:rsidP="002F1471">
      <w:pPr>
        <w:pStyle w:val="Bullet"/>
        <w:numPr>
          <w:ilvl w:val="0"/>
          <w:numId w:val="47"/>
        </w:numPr>
        <w:spacing w:before="240" w:after="0" w:line="276" w:lineRule="auto"/>
        <w:ind w:right="270"/>
        <w:rPr>
          <w:rFonts w:ascii="Sylfaen" w:hAnsi="Sylfaen"/>
          <w:sz w:val="20"/>
          <w:lang w:val="ka-GE"/>
        </w:rPr>
      </w:pPr>
      <w:r w:rsidRPr="00A93386">
        <w:rPr>
          <w:rFonts w:ascii="Sylfaen" w:hAnsi="Sylfaen"/>
          <w:sz w:val="20"/>
          <w:lang w:val="ka-GE"/>
        </w:rPr>
        <w:t xml:space="preserve">გამოკითხული ორგანიზაციების დიდი უმრავლესობა (85%) იცნობს </w:t>
      </w:r>
      <w:r w:rsidRPr="00A91E29">
        <w:rPr>
          <w:rFonts w:ascii="Sylfaen" w:hAnsi="Sylfaen"/>
          <w:b/>
          <w:sz w:val="20"/>
          <w:lang w:val="ka-GE"/>
        </w:rPr>
        <w:t>პროფესიულ საგანმანათლებლო სასწავლებლებს</w:t>
      </w:r>
      <w:r w:rsidRPr="00A93386">
        <w:rPr>
          <w:rFonts w:ascii="Sylfaen" w:hAnsi="Sylfaen"/>
          <w:sz w:val="20"/>
          <w:lang w:val="ka-GE"/>
        </w:rPr>
        <w:t>, მათი ერთი მეხუთედი კი ასევე ფ</w:t>
      </w:r>
      <w:r>
        <w:rPr>
          <w:rFonts w:ascii="Sylfaen" w:hAnsi="Sylfaen"/>
          <w:sz w:val="20"/>
          <w:lang w:val="ka-GE"/>
        </w:rPr>
        <w:t>ლ</w:t>
      </w:r>
      <w:r w:rsidRPr="00A93386">
        <w:rPr>
          <w:rFonts w:ascii="Sylfaen" w:hAnsi="Sylfaen"/>
          <w:sz w:val="20"/>
          <w:lang w:val="ka-GE"/>
        </w:rPr>
        <w:t xml:space="preserve">ობს ინფორმაციას </w:t>
      </w:r>
      <w:r w:rsidRPr="00A91E29">
        <w:rPr>
          <w:rFonts w:ascii="Sylfaen" w:hAnsi="Sylfaen"/>
          <w:b/>
          <w:sz w:val="20"/>
          <w:lang w:val="ka-GE"/>
        </w:rPr>
        <w:t>პროფესიული საგანმანათლებლო პროგრამების</w:t>
      </w:r>
      <w:r w:rsidRPr="00A93386">
        <w:rPr>
          <w:rFonts w:ascii="Sylfaen" w:hAnsi="Sylfaen"/>
          <w:sz w:val="20"/>
          <w:lang w:val="ka-GE"/>
        </w:rPr>
        <w:t xml:space="preserve"> </w:t>
      </w:r>
      <w:r>
        <w:rPr>
          <w:rFonts w:ascii="Sylfaen" w:hAnsi="Sylfaen"/>
          <w:sz w:val="20"/>
          <w:lang w:val="ka-GE"/>
        </w:rPr>
        <w:t>შესახებ</w:t>
      </w:r>
      <w:r w:rsidRPr="00A93386">
        <w:rPr>
          <w:rFonts w:ascii="Sylfaen" w:hAnsi="Sylfaen"/>
          <w:sz w:val="20"/>
          <w:lang w:val="ka-GE"/>
        </w:rPr>
        <w:t xml:space="preserve">. </w:t>
      </w:r>
    </w:p>
    <w:p w:rsidR="002F1471" w:rsidRPr="00FB0EF9" w:rsidRDefault="002F1471" w:rsidP="002F1471">
      <w:pPr>
        <w:pStyle w:val="Bullet"/>
        <w:numPr>
          <w:ilvl w:val="0"/>
          <w:numId w:val="47"/>
        </w:numPr>
        <w:spacing w:before="240" w:after="0" w:line="276" w:lineRule="auto"/>
        <w:ind w:right="270"/>
        <w:rPr>
          <w:rFonts w:ascii="Sylfaen" w:hAnsi="Sylfaen"/>
          <w:b/>
          <w:sz w:val="20"/>
          <w:lang w:val="ka-GE"/>
        </w:rPr>
      </w:pPr>
      <w:r w:rsidRPr="00FB0EF9">
        <w:rPr>
          <w:rFonts w:ascii="Sylfaen" w:hAnsi="Sylfaen"/>
          <w:sz w:val="20"/>
          <w:lang w:val="ka-GE"/>
        </w:rPr>
        <w:t xml:space="preserve">ორგანიზაციებისთვის </w:t>
      </w:r>
      <w:r w:rsidR="00DE078B">
        <w:rPr>
          <w:rFonts w:ascii="Sylfaen" w:hAnsi="Sylfaen"/>
          <w:sz w:val="20"/>
          <w:lang w:val="ka-GE"/>
        </w:rPr>
        <w:t xml:space="preserve">პროფესიული განათლების შესახებ </w:t>
      </w:r>
      <w:r w:rsidRPr="00892A34">
        <w:rPr>
          <w:rFonts w:ascii="Sylfaen" w:hAnsi="Sylfaen"/>
          <w:b/>
          <w:sz w:val="20"/>
          <w:lang w:val="ka-GE"/>
        </w:rPr>
        <w:t>ინფორმაციის მიღების მნიშვნელოვან</w:t>
      </w:r>
      <w:r w:rsidR="00CE4F65">
        <w:rPr>
          <w:rFonts w:ascii="Sylfaen" w:hAnsi="Sylfaen"/>
          <w:b/>
          <w:sz w:val="20"/>
          <w:lang w:val="ka-GE"/>
        </w:rPr>
        <w:t>ი</w:t>
      </w:r>
      <w:r w:rsidRPr="00892A34">
        <w:rPr>
          <w:rFonts w:ascii="Sylfaen" w:hAnsi="Sylfaen"/>
          <w:b/>
          <w:sz w:val="20"/>
          <w:lang w:val="ka-GE"/>
        </w:rPr>
        <w:t xml:space="preserve"> </w:t>
      </w:r>
      <w:r w:rsidR="00CE4F65">
        <w:rPr>
          <w:rFonts w:ascii="Sylfaen" w:hAnsi="Sylfaen"/>
          <w:b/>
          <w:sz w:val="20"/>
          <w:lang w:val="ka-GE"/>
        </w:rPr>
        <w:t xml:space="preserve">წყაროებია: </w:t>
      </w:r>
      <w:r w:rsidRPr="00FB0EF9">
        <w:rPr>
          <w:rFonts w:ascii="Sylfaen" w:hAnsi="Sylfaen"/>
          <w:sz w:val="20"/>
          <w:lang w:val="ka-GE"/>
        </w:rPr>
        <w:t xml:space="preserve">ტელევიზია/რადიო/პრესა (30%), სოციალური ქსელები (18%) და </w:t>
      </w:r>
      <w:r w:rsidRPr="00FB0EF9">
        <w:rPr>
          <w:rFonts w:ascii="Sylfaen" w:hAnsi="Sylfaen"/>
          <w:sz w:val="20"/>
          <w:lang w:val="ka-GE"/>
        </w:rPr>
        <w:lastRenderedPageBreak/>
        <w:t xml:space="preserve">საგანმანათლებლო დაწესებულების თანამშრომლები (28%). ინფორმაციის მიღების მნიშვნელოვან წყაროს წარმოადგენს ასევე განათლებისა და მეცნიერების სამინისტროც. </w:t>
      </w:r>
    </w:p>
    <w:p w:rsidR="002F1471" w:rsidRPr="00987708" w:rsidRDefault="002F1471" w:rsidP="002F1471">
      <w:pPr>
        <w:pStyle w:val="Bullet"/>
        <w:numPr>
          <w:ilvl w:val="0"/>
          <w:numId w:val="48"/>
        </w:numPr>
        <w:spacing w:before="240" w:after="0" w:line="276" w:lineRule="auto"/>
        <w:ind w:right="270"/>
        <w:rPr>
          <w:rFonts w:ascii="Sylfaen" w:hAnsi="Sylfaen"/>
          <w:sz w:val="20"/>
          <w:lang w:val="ka-GE"/>
        </w:rPr>
      </w:pPr>
      <w:r w:rsidRPr="002A0B8A">
        <w:rPr>
          <w:rFonts w:ascii="Sylfaen" w:hAnsi="Sylfaen"/>
          <w:sz w:val="20"/>
          <w:lang w:val="ka-GE"/>
        </w:rPr>
        <w:t xml:space="preserve">ორგანიზაციების </w:t>
      </w:r>
      <w:r>
        <w:rPr>
          <w:rFonts w:ascii="Sylfaen" w:hAnsi="Sylfaen"/>
          <w:sz w:val="20"/>
          <w:lang w:val="ka-GE"/>
        </w:rPr>
        <w:t>37%</w:t>
      </w:r>
      <w:r w:rsidRPr="002A0B8A">
        <w:rPr>
          <w:rFonts w:ascii="Sylfaen" w:hAnsi="Sylfaen"/>
          <w:sz w:val="20"/>
          <w:lang w:val="ka-GE"/>
        </w:rPr>
        <w:t xml:space="preserve"> თვლის, რომ </w:t>
      </w:r>
      <w:r w:rsidRPr="00600579">
        <w:rPr>
          <w:rFonts w:ascii="Sylfaen" w:hAnsi="Sylfaen"/>
          <w:b/>
          <w:sz w:val="20"/>
          <w:lang w:val="ka-GE"/>
        </w:rPr>
        <w:t>პროფესიული დიპლომის ფლობა</w:t>
      </w:r>
      <w:r w:rsidRPr="002A0B8A">
        <w:rPr>
          <w:rFonts w:ascii="Sylfaen" w:hAnsi="Sylfaen"/>
          <w:sz w:val="20"/>
          <w:lang w:val="ka-GE"/>
        </w:rPr>
        <w:t xml:space="preserve"> არ მეტყველებს </w:t>
      </w:r>
      <w:r>
        <w:rPr>
          <w:rFonts w:ascii="Sylfaen" w:hAnsi="Sylfaen"/>
          <w:sz w:val="20"/>
          <w:lang w:val="ka-GE"/>
        </w:rPr>
        <w:t xml:space="preserve">კადრების </w:t>
      </w:r>
      <w:r w:rsidRPr="002A0B8A">
        <w:rPr>
          <w:rFonts w:ascii="Sylfaen" w:hAnsi="Sylfaen"/>
          <w:sz w:val="20"/>
          <w:lang w:val="ka-GE"/>
        </w:rPr>
        <w:t>კვალიფიკაციაზე</w:t>
      </w:r>
      <w:r>
        <w:rPr>
          <w:rFonts w:ascii="Sylfaen" w:hAnsi="Sylfaen"/>
          <w:sz w:val="20"/>
          <w:lang w:val="ka-GE"/>
        </w:rPr>
        <w:t>. ორგანიზაციების 4</w:t>
      </w:r>
      <w:r>
        <w:rPr>
          <w:rFonts w:ascii="Sylfaen" w:hAnsi="Sylfaen"/>
          <w:sz w:val="20"/>
        </w:rPr>
        <w:t>2</w:t>
      </w:r>
      <w:r>
        <w:rPr>
          <w:rFonts w:ascii="Sylfaen" w:hAnsi="Sylfaen"/>
          <w:sz w:val="20"/>
          <w:lang w:val="ka-GE"/>
        </w:rPr>
        <w:t>% ფიქრობს</w:t>
      </w:r>
      <w:r>
        <w:rPr>
          <w:rFonts w:ascii="Sylfaen" w:hAnsi="Sylfaen"/>
          <w:sz w:val="20"/>
        </w:rPr>
        <w:t>,</w:t>
      </w:r>
      <w:r>
        <w:rPr>
          <w:rFonts w:ascii="Sylfaen" w:hAnsi="Sylfaen"/>
          <w:sz w:val="20"/>
          <w:lang w:val="ka-GE"/>
        </w:rPr>
        <w:t xml:space="preserve"> რომ</w:t>
      </w:r>
      <w:r>
        <w:rPr>
          <w:rFonts w:ascii="Sylfaen" w:hAnsi="Sylfaen"/>
          <w:sz w:val="20"/>
        </w:rPr>
        <w:t xml:space="preserve"> </w:t>
      </w:r>
      <w:r>
        <w:rPr>
          <w:rFonts w:ascii="Sylfaen" w:hAnsi="Sylfaen"/>
          <w:sz w:val="20"/>
          <w:lang w:val="ka-GE"/>
        </w:rPr>
        <w:t>პროფესიული დიპლომის ფლობა მიუთითებს კურსდამთვრებულების მაღალ კვალიფიკაციაზე, მიუხედავად იმისა სასწავლებელი კერძოა თუ სახელმწიფო. ორგანიზაციების ძალიან მცირე ნაწილის აზრით</w:t>
      </w:r>
      <w:r>
        <w:rPr>
          <w:rFonts w:ascii="Sylfaen" w:hAnsi="Sylfaen"/>
          <w:sz w:val="20"/>
        </w:rPr>
        <w:t xml:space="preserve"> </w:t>
      </w:r>
      <w:r>
        <w:rPr>
          <w:rFonts w:ascii="Sylfaen" w:hAnsi="Sylfaen"/>
          <w:sz w:val="20"/>
          <w:lang w:val="ka-GE"/>
        </w:rPr>
        <w:t>(13%) პროფესიული დიპლომის ფლობა მიუთითებს მაღალ კვალიფიკაციაზე იმ შემთხვევაში თუ სასწავლებელი სახელმწიფოა და არა კერძო.</w:t>
      </w:r>
    </w:p>
    <w:p w:rsidR="002F1471" w:rsidRDefault="002F1471" w:rsidP="002F1471">
      <w:pPr>
        <w:pStyle w:val="Bullet"/>
        <w:numPr>
          <w:ilvl w:val="0"/>
          <w:numId w:val="48"/>
        </w:numPr>
        <w:spacing w:before="240" w:after="0" w:line="276" w:lineRule="auto"/>
        <w:ind w:right="270"/>
        <w:rPr>
          <w:rFonts w:ascii="Sylfaen" w:hAnsi="Sylfaen"/>
          <w:sz w:val="20"/>
          <w:lang w:val="ka-GE"/>
        </w:rPr>
      </w:pPr>
      <w:r>
        <w:rPr>
          <w:rFonts w:ascii="Sylfaen" w:hAnsi="Sylfaen"/>
          <w:sz w:val="20"/>
          <w:lang w:val="ka-GE"/>
        </w:rPr>
        <w:t xml:space="preserve">გამოკითხული ორგანიზაციების უმრავლესობა (62%) თვლის, რომ პროფესიული სასწავლებლის კურსდამთავრებულები კარგად ფლობენ პროფესიას, თუმცა </w:t>
      </w:r>
      <w:r w:rsidRPr="00600579">
        <w:rPr>
          <w:rFonts w:ascii="Sylfaen" w:hAnsi="Sylfaen"/>
          <w:b/>
          <w:sz w:val="20"/>
          <w:lang w:val="ka-GE"/>
        </w:rPr>
        <w:t>გარკვეული დოზით საჭიროებენ ტრენინგებს.</w:t>
      </w:r>
    </w:p>
    <w:p w:rsidR="002F1471" w:rsidRDefault="002F1471" w:rsidP="002F1471">
      <w:pPr>
        <w:pStyle w:val="Bullet"/>
        <w:numPr>
          <w:ilvl w:val="0"/>
          <w:numId w:val="48"/>
        </w:numPr>
        <w:spacing w:before="240" w:after="0" w:line="276" w:lineRule="auto"/>
        <w:ind w:right="270"/>
        <w:rPr>
          <w:rFonts w:ascii="Sylfaen" w:hAnsi="Sylfaen"/>
          <w:sz w:val="20"/>
          <w:lang w:val="ka-GE"/>
        </w:rPr>
      </w:pPr>
      <w:r w:rsidRPr="00600579">
        <w:rPr>
          <w:rFonts w:ascii="Sylfaen" w:hAnsi="Sylfaen"/>
          <w:b/>
          <w:sz w:val="20"/>
          <w:lang w:val="ka-GE"/>
        </w:rPr>
        <w:t>უცხო ენების არასათანადო დონეზე ფლობა</w:t>
      </w:r>
      <w:r>
        <w:rPr>
          <w:rFonts w:ascii="Sylfaen" w:hAnsi="Sylfaen"/>
          <w:sz w:val="20"/>
          <w:lang w:val="ka-GE"/>
        </w:rPr>
        <w:t xml:space="preserve"> (30%)</w:t>
      </w:r>
      <w:r w:rsidRPr="00F46B51">
        <w:rPr>
          <w:rFonts w:ascii="Sylfaen" w:hAnsi="Sylfaen"/>
          <w:sz w:val="20"/>
          <w:lang w:val="ka-GE"/>
        </w:rPr>
        <w:t xml:space="preserve"> ერთ-ერთი ყველაზე </w:t>
      </w:r>
      <w:r>
        <w:rPr>
          <w:rFonts w:ascii="Sylfaen" w:hAnsi="Sylfaen"/>
          <w:sz w:val="20"/>
          <w:lang w:val="ka-GE"/>
        </w:rPr>
        <w:t>ხშირად დასახელებული</w:t>
      </w:r>
      <w:r w:rsidRPr="00F46B51">
        <w:rPr>
          <w:rFonts w:ascii="Sylfaen" w:hAnsi="Sylfaen"/>
          <w:sz w:val="20"/>
          <w:lang w:val="ka-GE"/>
        </w:rPr>
        <w:t xml:space="preserve"> პრობლემაა. ასევე მნიშვნელოვანია ისეთი უნარ-ჩვევების ნაკლებობა, როგორიცაა </w:t>
      </w:r>
      <w:r w:rsidRPr="00600579">
        <w:rPr>
          <w:rFonts w:ascii="Sylfaen" w:hAnsi="Sylfaen"/>
          <w:b/>
          <w:sz w:val="20"/>
          <w:lang w:val="ka-GE"/>
        </w:rPr>
        <w:t>თვითპრეზენტაციის უნარი</w:t>
      </w:r>
      <w:r w:rsidRPr="00F46B51">
        <w:rPr>
          <w:rFonts w:ascii="Sylfaen" w:hAnsi="Sylfaen"/>
          <w:sz w:val="20"/>
          <w:lang w:val="ka-GE"/>
        </w:rPr>
        <w:t xml:space="preserve"> (24%),  </w:t>
      </w:r>
      <w:r w:rsidRPr="00600579">
        <w:rPr>
          <w:rFonts w:ascii="Sylfaen" w:hAnsi="Sylfaen"/>
          <w:b/>
          <w:sz w:val="20"/>
          <w:lang w:val="ka-GE"/>
        </w:rPr>
        <w:t>საქმიანი ზეპირი კომუნიკაციის უნარი,</w:t>
      </w:r>
      <w:r w:rsidRPr="00F46B51">
        <w:rPr>
          <w:rFonts w:ascii="Sylfaen" w:hAnsi="Sylfaen"/>
          <w:sz w:val="20"/>
          <w:lang w:val="ka-GE"/>
        </w:rPr>
        <w:t xml:space="preserve"> </w:t>
      </w:r>
      <w:r w:rsidRPr="00600579">
        <w:rPr>
          <w:rFonts w:ascii="Sylfaen" w:hAnsi="Sylfaen"/>
          <w:b/>
          <w:sz w:val="20"/>
          <w:lang w:val="ka-GE"/>
        </w:rPr>
        <w:t>პრობლემების გადაჭრის უნარი</w:t>
      </w:r>
      <w:r w:rsidRPr="00F46B51">
        <w:rPr>
          <w:rFonts w:ascii="Sylfaen" w:hAnsi="Sylfaen"/>
          <w:sz w:val="20"/>
          <w:lang w:val="ka-GE"/>
        </w:rPr>
        <w:t xml:space="preserve"> და </w:t>
      </w:r>
      <w:r w:rsidRPr="00600579">
        <w:rPr>
          <w:rFonts w:ascii="Sylfaen" w:hAnsi="Sylfaen"/>
          <w:b/>
          <w:sz w:val="20"/>
          <w:lang w:val="ka-GE"/>
        </w:rPr>
        <w:t>ლიდერული თვისებები</w:t>
      </w:r>
      <w:r w:rsidRPr="00F46B51">
        <w:rPr>
          <w:rFonts w:ascii="Sylfaen" w:hAnsi="Sylfaen"/>
          <w:sz w:val="20"/>
          <w:lang w:val="ka-GE"/>
        </w:rPr>
        <w:t xml:space="preserve"> (22%).</w:t>
      </w:r>
    </w:p>
    <w:p w:rsidR="002F1471" w:rsidRDefault="002F1471" w:rsidP="002F1471">
      <w:pPr>
        <w:pStyle w:val="Bullet"/>
        <w:numPr>
          <w:ilvl w:val="0"/>
          <w:numId w:val="48"/>
        </w:numPr>
        <w:spacing w:before="240" w:after="0" w:line="276" w:lineRule="auto"/>
        <w:ind w:right="270"/>
        <w:rPr>
          <w:rFonts w:ascii="Sylfaen" w:hAnsi="Sylfaen"/>
          <w:sz w:val="20"/>
          <w:lang w:val="ka-GE"/>
        </w:rPr>
      </w:pPr>
      <w:r>
        <w:rPr>
          <w:rFonts w:ascii="Sylfaen" w:hAnsi="Sylfaen"/>
          <w:sz w:val="20"/>
          <w:lang w:val="ka-GE"/>
        </w:rPr>
        <w:t>ორგანი</w:t>
      </w:r>
      <w:r w:rsidR="00980935">
        <w:rPr>
          <w:rFonts w:ascii="Sylfaen" w:hAnsi="Sylfaen"/>
          <w:sz w:val="20"/>
          <w:lang w:val="ka-GE"/>
        </w:rPr>
        <w:t>ზ</w:t>
      </w:r>
      <w:r>
        <w:rPr>
          <w:rFonts w:ascii="Sylfaen" w:hAnsi="Sylfaen"/>
          <w:sz w:val="20"/>
          <w:lang w:val="ka-GE"/>
        </w:rPr>
        <w:t xml:space="preserve">აციების </w:t>
      </w:r>
      <w:r w:rsidRPr="00F46B51">
        <w:rPr>
          <w:rFonts w:ascii="Sylfaen" w:hAnsi="Sylfaen"/>
          <w:sz w:val="20"/>
          <w:lang w:val="ka-GE"/>
        </w:rPr>
        <w:t xml:space="preserve">47% </w:t>
      </w:r>
      <w:r>
        <w:rPr>
          <w:rFonts w:ascii="Sylfaen" w:hAnsi="Sylfaen"/>
          <w:sz w:val="20"/>
          <w:lang w:val="ka-GE"/>
        </w:rPr>
        <w:t xml:space="preserve">პროფესიული სასწავლებლების კურსდამთავრებულების  </w:t>
      </w:r>
      <w:r w:rsidRPr="00600579">
        <w:rPr>
          <w:rFonts w:ascii="Sylfaen" w:hAnsi="Sylfaen"/>
          <w:b/>
          <w:sz w:val="20"/>
          <w:lang w:val="ka-GE"/>
        </w:rPr>
        <w:t>კონკურენტუნარიანობის დონეს</w:t>
      </w:r>
      <w:r>
        <w:rPr>
          <w:rFonts w:ascii="Sylfaen" w:hAnsi="Sylfaen"/>
          <w:sz w:val="20"/>
          <w:lang w:val="ka-GE"/>
        </w:rPr>
        <w:t xml:space="preserve"> საშუალოდ აფასებს.</w:t>
      </w:r>
      <w:r w:rsidRPr="00F46B51">
        <w:rPr>
          <w:rFonts w:ascii="Sylfaen" w:hAnsi="Sylfaen"/>
          <w:sz w:val="20"/>
          <w:lang w:val="ka-GE"/>
        </w:rPr>
        <w:t xml:space="preserve"> ხოლო გამოკითხულთა 30% თვლის, რომ პროფესიული სასწავლებლის კურსდამთავრებული დღესდღეობით ქართულ ბაზარზე კონკურენტუნარიანად ითვლება.</w:t>
      </w:r>
      <w:r>
        <w:rPr>
          <w:rFonts w:ascii="Sylfaen" w:hAnsi="Sylfaen"/>
          <w:sz w:val="20"/>
          <w:lang w:val="ka-GE"/>
        </w:rPr>
        <w:t xml:space="preserve"> </w:t>
      </w:r>
    </w:p>
    <w:p w:rsidR="002F1471" w:rsidRPr="00600579" w:rsidRDefault="002F1471" w:rsidP="002F1471">
      <w:pPr>
        <w:pStyle w:val="Bullet"/>
        <w:numPr>
          <w:ilvl w:val="0"/>
          <w:numId w:val="48"/>
        </w:numPr>
        <w:spacing w:before="240" w:after="0" w:line="276" w:lineRule="auto"/>
        <w:ind w:right="270"/>
        <w:rPr>
          <w:rFonts w:ascii="Sylfaen" w:hAnsi="Sylfaen"/>
          <w:sz w:val="20"/>
          <w:lang w:val="ka-GE"/>
        </w:rPr>
      </w:pPr>
      <w:r w:rsidRPr="00600579">
        <w:rPr>
          <w:rFonts w:ascii="Sylfaen" w:hAnsi="Sylfaen"/>
          <w:sz w:val="20"/>
          <w:lang w:val="ka-GE"/>
        </w:rPr>
        <w:t xml:space="preserve">ორგანიზაციების </w:t>
      </w:r>
      <w:r w:rsidR="00C35BA7">
        <w:rPr>
          <w:rFonts w:ascii="Sylfaen" w:hAnsi="Sylfaen"/>
          <w:sz w:val="20"/>
          <w:lang w:val="ka-GE"/>
        </w:rPr>
        <w:t>უმრავლესობის</w:t>
      </w:r>
      <w:r w:rsidRPr="00600579">
        <w:rPr>
          <w:rFonts w:ascii="Sylfaen" w:hAnsi="Sylfaen"/>
          <w:sz w:val="20"/>
          <w:lang w:val="ka-GE"/>
        </w:rPr>
        <w:t xml:space="preserve"> აზრით, ბოლო 5 წლის განმავლობაში პროფესიულ სასწავლებელში ჩაბარების </w:t>
      </w:r>
      <w:r w:rsidRPr="00600579">
        <w:rPr>
          <w:rFonts w:ascii="Sylfaen" w:hAnsi="Sylfaen"/>
          <w:b/>
          <w:sz w:val="20"/>
          <w:lang w:val="ka-GE"/>
        </w:rPr>
        <w:t>პრესტიჟულობა</w:t>
      </w:r>
      <w:r w:rsidRPr="00600579">
        <w:rPr>
          <w:rFonts w:ascii="Sylfaen" w:hAnsi="Sylfaen"/>
          <w:sz w:val="20"/>
          <w:lang w:val="ka-GE"/>
        </w:rPr>
        <w:t xml:space="preserve"> საგრძნობლად გაიზარდა (84%) და მომავალში კიდევ უფრო გაიზრდება (89%).</w:t>
      </w:r>
    </w:p>
    <w:p w:rsidR="007E3348" w:rsidRPr="00A207FA" w:rsidRDefault="007E3348" w:rsidP="00E8150A">
      <w:pPr>
        <w:pStyle w:val="Bullet"/>
        <w:spacing w:before="240" w:after="0" w:line="276" w:lineRule="auto"/>
        <w:ind w:right="270"/>
        <w:rPr>
          <w:rFonts w:ascii="Sylfaen" w:hAnsi="Sylfaen"/>
          <w:color w:val="auto"/>
          <w:sz w:val="20"/>
          <w:lang w:val="ka-GE"/>
        </w:rPr>
      </w:pPr>
    </w:p>
    <w:p w:rsidR="00984011" w:rsidRDefault="00984011" w:rsidP="00E8150A">
      <w:pPr>
        <w:pStyle w:val="Bullet"/>
        <w:spacing w:before="240" w:after="0" w:line="276" w:lineRule="auto"/>
        <w:ind w:right="270"/>
        <w:rPr>
          <w:rFonts w:ascii="Sylfaen" w:hAnsi="Sylfaen"/>
          <w:sz w:val="20"/>
          <w:lang w:val="ka-GE"/>
        </w:rPr>
      </w:pPr>
    </w:p>
    <w:p w:rsidR="00503C50" w:rsidRDefault="00503C50" w:rsidP="00E8150A">
      <w:pPr>
        <w:pStyle w:val="Bullet"/>
        <w:spacing w:before="240" w:after="0" w:line="276" w:lineRule="auto"/>
        <w:ind w:right="270"/>
        <w:rPr>
          <w:rFonts w:ascii="Sylfaen" w:hAnsi="Sylfaen"/>
          <w:sz w:val="20"/>
          <w:lang w:val="ka-GE"/>
        </w:rPr>
      </w:pPr>
    </w:p>
    <w:p w:rsidR="00503C50" w:rsidRDefault="00503C50" w:rsidP="00E8150A">
      <w:pPr>
        <w:pStyle w:val="Bullet"/>
        <w:spacing w:before="240" w:after="0" w:line="276" w:lineRule="auto"/>
        <w:ind w:right="270"/>
        <w:rPr>
          <w:rFonts w:ascii="Sylfaen" w:hAnsi="Sylfaen"/>
          <w:sz w:val="20"/>
          <w:lang w:val="ka-GE"/>
        </w:rPr>
      </w:pPr>
    </w:p>
    <w:p w:rsidR="00980935" w:rsidRDefault="00980935" w:rsidP="00E8150A">
      <w:pPr>
        <w:pStyle w:val="Bullet"/>
        <w:spacing w:before="240" w:after="0" w:line="276" w:lineRule="auto"/>
        <w:ind w:right="270"/>
        <w:rPr>
          <w:rFonts w:ascii="Sylfaen" w:hAnsi="Sylfaen"/>
          <w:sz w:val="20"/>
          <w:lang w:val="ka-GE"/>
        </w:rPr>
      </w:pPr>
    </w:p>
    <w:p w:rsidR="00980935" w:rsidRDefault="00980935" w:rsidP="00E8150A">
      <w:pPr>
        <w:pStyle w:val="Bullet"/>
        <w:spacing w:before="240" w:after="0" w:line="276" w:lineRule="auto"/>
        <w:ind w:right="270"/>
        <w:rPr>
          <w:rFonts w:ascii="Sylfaen" w:hAnsi="Sylfaen"/>
          <w:sz w:val="20"/>
          <w:lang w:val="ka-GE"/>
        </w:rPr>
      </w:pPr>
    </w:p>
    <w:p w:rsidR="00980935" w:rsidRDefault="00980935" w:rsidP="00E8150A">
      <w:pPr>
        <w:pStyle w:val="Bullet"/>
        <w:spacing w:before="240" w:after="0" w:line="276" w:lineRule="auto"/>
        <w:ind w:right="270"/>
        <w:rPr>
          <w:rFonts w:ascii="Sylfaen" w:hAnsi="Sylfaen"/>
          <w:sz w:val="20"/>
          <w:lang w:val="ka-GE"/>
        </w:rPr>
      </w:pPr>
    </w:p>
    <w:p w:rsidR="00503C50" w:rsidRDefault="00503C50" w:rsidP="00E8150A">
      <w:pPr>
        <w:pStyle w:val="Bullet"/>
        <w:spacing w:before="240" w:after="0" w:line="276" w:lineRule="auto"/>
        <w:ind w:right="270"/>
        <w:rPr>
          <w:rFonts w:ascii="Sylfaen" w:hAnsi="Sylfaen"/>
          <w:sz w:val="20"/>
          <w:lang w:val="ka-GE"/>
        </w:rPr>
      </w:pPr>
    </w:p>
    <w:p w:rsidR="00DE0A75" w:rsidRPr="00620E8A" w:rsidRDefault="00DE0A75" w:rsidP="00E8150A">
      <w:pPr>
        <w:pStyle w:val="Heading12"/>
        <w:numPr>
          <w:ilvl w:val="0"/>
          <w:numId w:val="1"/>
        </w:numPr>
        <w:spacing w:line="276" w:lineRule="auto"/>
        <w:ind w:right="270" w:hanging="567"/>
        <w:jc w:val="both"/>
        <w:rPr>
          <w:rFonts w:ascii="Times New Roman Bold" w:hAnsi="Times New Roman Bold"/>
          <w:b/>
          <w:sz w:val="28"/>
          <w:szCs w:val="28"/>
        </w:rPr>
      </w:pPr>
      <w:bookmarkStart w:id="5" w:name="_Toc409800227"/>
      <w:r w:rsidRPr="00620E8A">
        <w:rPr>
          <w:rFonts w:ascii="Sylfaen" w:hAnsi="Sylfaen"/>
          <w:b/>
          <w:sz w:val="28"/>
          <w:szCs w:val="28"/>
          <w:lang w:val="ka-GE"/>
        </w:rPr>
        <w:lastRenderedPageBreak/>
        <w:t>შესავალი</w:t>
      </w:r>
      <w:bookmarkEnd w:id="5"/>
    </w:p>
    <w:p w:rsidR="006A564A" w:rsidRPr="00CF43C9" w:rsidRDefault="00366F3F" w:rsidP="00E8150A">
      <w:pPr>
        <w:pStyle w:val="Bullet"/>
        <w:spacing w:line="276" w:lineRule="auto"/>
        <w:ind w:right="270"/>
        <w:rPr>
          <w:rFonts w:ascii="Sylfaen" w:hAnsi="Sylfaen"/>
          <w:sz w:val="20"/>
        </w:rPr>
      </w:pPr>
      <w:r>
        <w:rPr>
          <w:rFonts w:ascii="Sylfaen" w:hAnsi="Sylfaen"/>
          <w:color w:val="auto"/>
          <w:sz w:val="20"/>
          <w:lang w:val="ka-GE"/>
        </w:rPr>
        <w:t xml:space="preserve"> </w:t>
      </w:r>
      <w:r w:rsidR="00DA0126">
        <w:rPr>
          <w:rFonts w:ascii="Sylfaen" w:hAnsi="Sylfaen"/>
          <w:color w:val="auto"/>
          <w:sz w:val="20"/>
          <w:lang w:val="ka-GE"/>
        </w:rPr>
        <w:t>„დამსაქმებელთა დამოკიდებულებების</w:t>
      </w:r>
      <w:r w:rsidR="00E52D70" w:rsidRPr="005D6D98">
        <w:rPr>
          <w:rFonts w:ascii="Sylfaen" w:hAnsi="Sylfaen"/>
          <w:color w:val="auto"/>
          <w:sz w:val="20"/>
          <w:lang w:val="ka-GE"/>
        </w:rPr>
        <w:t xml:space="preserve"> კვლევა“ ჩატარდა 2014 წლის დეკემბერში. </w:t>
      </w:r>
      <w:r w:rsidR="00E52D70" w:rsidRPr="00C47B59">
        <w:rPr>
          <w:rFonts w:ascii="Sylfaen" w:hAnsi="Sylfaen"/>
          <w:color w:val="auto"/>
          <w:sz w:val="20"/>
          <w:lang w:val="ka-GE"/>
        </w:rPr>
        <w:t xml:space="preserve">მასში მონაწილეობა მიიღეს </w:t>
      </w:r>
      <w:r w:rsidR="00DA0126">
        <w:rPr>
          <w:rFonts w:ascii="Sylfaen" w:hAnsi="Sylfaen"/>
          <w:color w:val="auto"/>
          <w:sz w:val="20"/>
          <w:lang w:val="ka-GE"/>
        </w:rPr>
        <w:t xml:space="preserve">პროფესიული საგანმანათლებლო </w:t>
      </w:r>
      <w:r w:rsidR="00E52D70">
        <w:rPr>
          <w:rFonts w:ascii="Sylfaen" w:hAnsi="Sylfaen"/>
          <w:sz w:val="20"/>
          <w:lang w:val="ka-GE"/>
        </w:rPr>
        <w:t xml:space="preserve"> </w:t>
      </w:r>
      <w:r w:rsidR="00DA0126">
        <w:rPr>
          <w:rFonts w:ascii="Sylfaen" w:hAnsi="Sylfaen"/>
          <w:sz w:val="20"/>
          <w:lang w:val="ka-GE"/>
        </w:rPr>
        <w:t xml:space="preserve">დაწესებულებების პარტნიორმა ორგანიზაციებმა. </w:t>
      </w:r>
      <w:r w:rsidR="00E52D70" w:rsidRPr="00C646D3">
        <w:rPr>
          <w:rFonts w:ascii="Sylfaen" w:hAnsi="Sylfaen"/>
          <w:sz w:val="20"/>
          <w:lang w:val="ka-GE"/>
        </w:rPr>
        <w:t xml:space="preserve">რაოდენობრივი კვლევის ძირითად მიზანს </w:t>
      </w:r>
      <w:r w:rsidR="00E52D70">
        <w:rPr>
          <w:rFonts w:ascii="Sylfaen" w:hAnsi="Sylfaen"/>
          <w:sz w:val="20"/>
          <w:lang w:val="ka-GE"/>
        </w:rPr>
        <w:t xml:space="preserve">წარმოადგენდა </w:t>
      </w:r>
      <w:r w:rsidR="006A564A">
        <w:rPr>
          <w:rFonts w:ascii="Sylfaen" w:hAnsi="Sylfaen"/>
          <w:sz w:val="20"/>
          <w:lang w:val="ka-GE"/>
        </w:rPr>
        <w:t xml:space="preserve">პარტნიორი ორგანიზაციების დამოკიდებულებების შესწავლა პროფესიული საგანმანათლებლო დაწესებულებების და პროფესიული განათლების მიმართ. </w:t>
      </w:r>
    </w:p>
    <w:p w:rsidR="00111233" w:rsidRDefault="004F0EFA" w:rsidP="00E8150A">
      <w:pPr>
        <w:pStyle w:val="Bullet"/>
        <w:spacing w:line="276" w:lineRule="auto"/>
        <w:ind w:right="270"/>
        <w:rPr>
          <w:rFonts w:ascii="Sylfaen" w:hAnsi="Sylfaen"/>
          <w:sz w:val="20"/>
          <w:lang w:val="ka-GE"/>
        </w:rPr>
      </w:pPr>
      <w:r w:rsidRPr="00C646D3">
        <w:rPr>
          <w:rFonts w:ascii="Sylfaen" w:hAnsi="Sylfaen"/>
          <w:sz w:val="20"/>
          <w:lang w:val="ka-GE"/>
        </w:rPr>
        <w:t xml:space="preserve">ანგარიშში </w:t>
      </w:r>
      <w:r w:rsidR="00984011">
        <w:rPr>
          <w:rFonts w:ascii="Sylfaen" w:hAnsi="Sylfaen"/>
          <w:sz w:val="20"/>
          <w:lang w:val="ka-GE"/>
        </w:rPr>
        <w:t xml:space="preserve">წარმოდგენილია მოპოვებული </w:t>
      </w:r>
      <w:r w:rsidRPr="00C646D3">
        <w:rPr>
          <w:rFonts w:ascii="Sylfaen" w:hAnsi="Sylfaen"/>
          <w:sz w:val="20"/>
          <w:lang w:val="ka-GE"/>
        </w:rPr>
        <w:t>მონაცემები</w:t>
      </w:r>
      <w:r w:rsidR="00984011">
        <w:rPr>
          <w:rFonts w:ascii="Sylfaen" w:hAnsi="Sylfaen"/>
          <w:sz w:val="20"/>
          <w:lang w:val="ka-GE"/>
        </w:rPr>
        <w:t>ს ჯამური სურათი</w:t>
      </w:r>
      <w:r w:rsidR="00DA0126">
        <w:rPr>
          <w:rFonts w:ascii="Sylfaen" w:hAnsi="Sylfaen"/>
          <w:sz w:val="20"/>
          <w:lang w:val="ka-GE"/>
        </w:rPr>
        <w:t xml:space="preserve">. </w:t>
      </w:r>
    </w:p>
    <w:p w:rsidR="00DA0126" w:rsidRDefault="00DA0126" w:rsidP="00E8150A">
      <w:pPr>
        <w:pStyle w:val="Bullet"/>
        <w:spacing w:after="0" w:line="276" w:lineRule="auto"/>
        <w:ind w:right="270"/>
        <w:rPr>
          <w:rFonts w:ascii="Sylfaen" w:hAnsi="Sylfaen"/>
          <w:sz w:val="20"/>
          <w:lang w:val="ka-GE"/>
        </w:rPr>
      </w:pPr>
    </w:p>
    <w:p w:rsidR="00010B87" w:rsidRDefault="00010B87" w:rsidP="00E8150A">
      <w:pPr>
        <w:spacing w:after="0"/>
        <w:ind w:right="270"/>
        <w:jc w:val="both"/>
        <w:rPr>
          <w:rFonts w:ascii="Sylfaen" w:hAnsi="Sylfaen"/>
          <w:color w:val="auto"/>
          <w:sz w:val="20"/>
          <w:szCs w:val="20"/>
          <w:lang w:val="ka-GE"/>
        </w:rPr>
      </w:pPr>
    </w:p>
    <w:p w:rsidR="00D417B9" w:rsidRDefault="00D417B9" w:rsidP="00E8150A">
      <w:pPr>
        <w:spacing w:after="0"/>
        <w:ind w:right="270"/>
        <w:jc w:val="both"/>
        <w:rPr>
          <w:rFonts w:ascii="Sylfaen" w:hAnsi="Sylfaen"/>
          <w:color w:val="auto"/>
          <w:sz w:val="20"/>
          <w:szCs w:val="20"/>
          <w:lang w:val="ka-GE"/>
        </w:rPr>
      </w:pPr>
    </w:p>
    <w:p w:rsidR="00D417B9" w:rsidRDefault="00D417B9" w:rsidP="00E8150A">
      <w:pPr>
        <w:spacing w:after="0"/>
        <w:ind w:right="270"/>
        <w:jc w:val="both"/>
        <w:rPr>
          <w:rFonts w:ascii="Sylfaen" w:hAnsi="Sylfaen"/>
          <w:color w:val="auto"/>
          <w:sz w:val="20"/>
          <w:szCs w:val="20"/>
          <w:lang w:val="ka-GE"/>
        </w:rPr>
      </w:pPr>
    </w:p>
    <w:p w:rsidR="002653B1" w:rsidRDefault="002653B1" w:rsidP="00E8150A">
      <w:pPr>
        <w:spacing w:after="0"/>
        <w:ind w:right="270"/>
        <w:jc w:val="both"/>
        <w:rPr>
          <w:rFonts w:ascii="Sylfaen" w:hAnsi="Sylfaen"/>
          <w:color w:val="auto"/>
          <w:sz w:val="20"/>
          <w:szCs w:val="20"/>
          <w:lang w:val="ka-GE"/>
        </w:rPr>
      </w:pPr>
    </w:p>
    <w:p w:rsidR="002653B1" w:rsidRDefault="002653B1" w:rsidP="00E8150A">
      <w:pPr>
        <w:spacing w:after="0"/>
        <w:ind w:right="270"/>
        <w:jc w:val="both"/>
        <w:rPr>
          <w:rFonts w:ascii="Sylfaen" w:hAnsi="Sylfaen"/>
          <w:color w:val="auto"/>
          <w:sz w:val="20"/>
          <w:szCs w:val="20"/>
          <w:lang w:val="ka-GE"/>
        </w:rPr>
      </w:pPr>
    </w:p>
    <w:p w:rsidR="002653B1" w:rsidRDefault="002653B1" w:rsidP="00E8150A">
      <w:pPr>
        <w:spacing w:after="0"/>
        <w:ind w:right="270"/>
        <w:jc w:val="both"/>
        <w:rPr>
          <w:rFonts w:ascii="Sylfaen" w:hAnsi="Sylfaen"/>
          <w:color w:val="auto"/>
          <w:sz w:val="20"/>
          <w:szCs w:val="20"/>
          <w:lang w:val="ka-GE"/>
        </w:rPr>
      </w:pPr>
    </w:p>
    <w:p w:rsidR="002653B1" w:rsidRDefault="002653B1" w:rsidP="00E8150A">
      <w:pPr>
        <w:spacing w:after="0"/>
        <w:ind w:right="270"/>
        <w:jc w:val="both"/>
        <w:rPr>
          <w:rFonts w:ascii="Sylfaen" w:hAnsi="Sylfaen"/>
          <w:color w:val="auto"/>
          <w:sz w:val="20"/>
          <w:szCs w:val="20"/>
          <w:lang w:val="ka-GE"/>
        </w:rPr>
      </w:pPr>
    </w:p>
    <w:p w:rsidR="002653B1" w:rsidRDefault="002653B1" w:rsidP="00E8150A">
      <w:pPr>
        <w:spacing w:after="0"/>
        <w:ind w:right="270"/>
        <w:jc w:val="both"/>
        <w:rPr>
          <w:rFonts w:ascii="Sylfaen" w:hAnsi="Sylfaen"/>
          <w:color w:val="auto"/>
          <w:sz w:val="20"/>
          <w:szCs w:val="20"/>
          <w:lang w:val="ka-GE"/>
        </w:rPr>
      </w:pPr>
    </w:p>
    <w:p w:rsidR="002653B1" w:rsidRDefault="002653B1" w:rsidP="00E8150A">
      <w:pPr>
        <w:spacing w:after="0"/>
        <w:rPr>
          <w:rFonts w:ascii="Sylfaen" w:hAnsi="Sylfaen"/>
          <w:color w:val="auto"/>
          <w:sz w:val="20"/>
          <w:szCs w:val="20"/>
          <w:lang w:val="ka-GE"/>
        </w:rPr>
      </w:pPr>
      <w:r>
        <w:rPr>
          <w:rFonts w:ascii="Sylfaen" w:hAnsi="Sylfaen"/>
          <w:color w:val="auto"/>
          <w:sz w:val="20"/>
          <w:szCs w:val="20"/>
          <w:lang w:val="ka-GE"/>
        </w:rPr>
        <w:br w:type="page"/>
      </w:r>
    </w:p>
    <w:p w:rsidR="00FD2203" w:rsidRPr="00620E8A" w:rsidRDefault="00FD2203" w:rsidP="00E8150A">
      <w:pPr>
        <w:pStyle w:val="Heading12"/>
        <w:numPr>
          <w:ilvl w:val="0"/>
          <w:numId w:val="1"/>
        </w:numPr>
        <w:spacing w:after="0" w:line="276" w:lineRule="auto"/>
        <w:ind w:right="270" w:hanging="567"/>
        <w:jc w:val="both"/>
        <w:rPr>
          <w:rFonts w:ascii="Sylfaen" w:hAnsi="Sylfaen"/>
          <w:b/>
          <w:sz w:val="28"/>
          <w:szCs w:val="28"/>
        </w:rPr>
      </w:pPr>
      <w:bookmarkStart w:id="6" w:name="_Toc409800228"/>
      <w:r w:rsidRPr="00620E8A">
        <w:rPr>
          <w:rFonts w:ascii="Sylfaen" w:hAnsi="Sylfaen"/>
          <w:b/>
          <w:sz w:val="28"/>
          <w:szCs w:val="28"/>
          <w:lang w:val="ka-GE"/>
        </w:rPr>
        <w:lastRenderedPageBreak/>
        <w:t xml:space="preserve">კვლევის </w:t>
      </w:r>
      <w:r w:rsidR="006870FF">
        <w:rPr>
          <w:rFonts w:ascii="Sylfaen" w:hAnsi="Sylfaen"/>
          <w:b/>
          <w:sz w:val="28"/>
          <w:szCs w:val="28"/>
          <w:lang w:val="ka-GE"/>
        </w:rPr>
        <w:t>დიზაინი</w:t>
      </w:r>
      <w:bookmarkEnd w:id="6"/>
    </w:p>
    <w:p w:rsidR="00CB085E" w:rsidRPr="00CB085E" w:rsidRDefault="00CB085E" w:rsidP="00E8150A">
      <w:pPr>
        <w:spacing w:after="0"/>
        <w:jc w:val="both"/>
      </w:pPr>
    </w:p>
    <w:p w:rsidR="00FD2203" w:rsidRPr="00620E8A" w:rsidRDefault="00293513" w:rsidP="00E8150A">
      <w:pPr>
        <w:pStyle w:val="Heading11"/>
        <w:numPr>
          <w:ilvl w:val="0"/>
          <w:numId w:val="21"/>
        </w:numPr>
        <w:spacing w:line="276" w:lineRule="auto"/>
        <w:ind w:right="270"/>
        <w:jc w:val="both"/>
        <w:rPr>
          <w:rFonts w:ascii="Sylfaen" w:hAnsi="Sylfaen"/>
          <w:sz w:val="24"/>
          <w:szCs w:val="24"/>
          <w:lang w:val="ka-GE"/>
        </w:rPr>
      </w:pPr>
      <w:bookmarkStart w:id="7" w:name="_Toc409800229"/>
      <w:r w:rsidRPr="00620E8A">
        <w:rPr>
          <w:rFonts w:ascii="Sylfaen" w:hAnsi="Sylfaen" w:cs="Sylfaen"/>
          <w:sz w:val="24"/>
          <w:szCs w:val="24"/>
          <w:lang w:val="ka-GE"/>
        </w:rPr>
        <w:t>კვლევის</w:t>
      </w:r>
      <w:r w:rsidRPr="00620E8A">
        <w:rPr>
          <w:sz w:val="24"/>
          <w:szCs w:val="24"/>
          <w:lang w:val="ka-GE"/>
        </w:rPr>
        <w:t xml:space="preserve">  </w:t>
      </w:r>
      <w:r w:rsidR="004E1173" w:rsidRPr="00620E8A">
        <w:rPr>
          <w:rFonts w:ascii="Sylfaen" w:hAnsi="Sylfaen"/>
          <w:sz w:val="24"/>
          <w:szCs w:val="24"/>
          <w:lang w:val="ka-GE"/>
        </w:rPr>
        <w:t>მიზანი და ამოცანები</w:t>
      </w:r>
      <w:bookmarkEnd w:id="7"/>
    </w:p>
    <w:p w:rsidR="00EF39A4" w:rsidRDefault="00EF39A4" w:rsidP="00E8150A">
      <w:pPr>
        <w:pStyle w:val="Body"/>
        <w:spacing w:line="276" w:lineRule="auto"/>
        <w:jc w:val="both"/>
        <w:rPr>
          <w:rFonts w:ascii="Sylfaen" w:hAnsi="Sylfaen"/>
          <w:lang w:val="ka-GE"/>
        </w:rPr>
      </w:pPr>
    </w:p>
    <w:p w:rsidR="001D4A0C" w:rsidRPr="00CF43C9" w:rsidRDefault="001D4A0C" w:rsidP="00E8150A">
      <w:pPr>
        <w:pStyle w:val="Bullet"/>
        <w:spacing w:line="276" w:lineRule="auto"/>
        <w:ind w:right="270"/>
        <w:rPr>
          <w:rFonts w:ascii="Sylfaen" w:hAnsi="Sylfaen"/>
          <w:sz w:val="20"/>
        </w:rPr>
      </w:pPr>
      <w:r w:rsidRPr="00C646D3">
        <w:rPr>
          <w:rFonts w:ascii="Sylfaen" w:hAnsi="Sylfaen"/>
          <w:sz w:val="20"/>
          <w:lang w:val="ka-GE"/>
        </w:rPr>
        <w:t xml:space="preserve">კვლევის ძირითად მიზანს </w:t>
      </w:r>
      <w:r>
        <w:rPr>
          <w:rFonts w:ascii="Sylfaen" w:hAnsi="Sylfaen"/>
          <w:sz w:val="20"/>
          <w:lang w:val="ka-GE"/>
        </w:rPr>
        <w:t>წარმოადგენდა პარტნიორი ორგანიზაციების დამოკიდებულებების შესწავლა პროფესიული საგანმანათლებლო დაწესებულებების და პროფესიული განათლების მიმართ.</w:t>
      </w:r>
    </w:p>
    <w:p w:rsidR="00EF39A4" w:rsidRDefault="00EF39A4" w:rsidP="00E8150A">
      <w:pPr>
        <w:pStyle w:val="Bullet"/>
        <w:spacing w:line="276" w:lineRule="auto"/>
        <w:ind w:right="270"/>
        <w:rPr>
          <w:rFonts w:ascii="Sylfaen" w:hAnsi="Sylfaen"/>
          <w:sz w:val="20"/>
          <w:lang w:val="ka-GE"/>
        </w:rPr>
      </w:pPr>
      <w:r>
        <w:rPr>
          <w:rFonts w:ascii="Sylfaen" w:hAnsi="Sylfaen"/>
          <w:sz w:val="20"/>
          <w:lang w:val="ka-GE"/>
        </w:rPr>
        <w:t>კვლევის ძირითადი მიზნიდან გამომდინარე განისაზღვრა კვლევის შემდეგი ამოცანები:</w:t>
      </w:r>
    </w:p>
    <w:p w:rsidR="00980935" w:rsidRPr="00462A8B" w:rsidRDefault="00980935" w:rsidP="00980935">
      <w:pPr>
        <w:pStyle w:val="Bullet"/>
        <w:numPr>
          <w:ilvl w:val="0"/>
          <w:numId w:val="35"/>
        </w:numPr>
        <w:spacing w:before="240" w:line="276" w:lineRule="auto"/>
        <w:ind w:right="270"/>
        <w:jc w:val="left"/>
        <w:rPr>
          <w:rFonts w:ascii="Sylfaen" w:hAnsi="Sylfaen"/>
          <w:sz w:val="20"/>
        </w:rPr>
      </w:pPr>
      <w:r>
        <w:rPr>
          <w:rFonts w:ascii="Sylfaen" w:hAnsi="Sylfaen"/>
          <w:sz w:val="20"/>
          <w:lang w:val="ka-GE"/>
        </w:rPr>
        <w:t>პროფესიული საგანმანათლებლო დაწესებულებების სტუდენტების/კურსდამთავრებულების დასაქმების/სტაჟირებაზე ან პრაქტიკაზე აყვანის გამოცდილების შესწავლა;</w:t>
      </w:r>
    </w:p>
    <w:p w:rsidR="00980935" w:rsidRPr="00462A8B" w:rsidRDefault="00980935" w:rsidP="00980935">
      <w:pPr>
        <w:pStyle w:val="Bullet"/>
        <w:numPr>
          <w:ilvl w:val="0"/>
          <w:numId w:val="35"/>
        </w:numPr>
        <w:spacing w:before="240" w:line="276" w:lineRule="auto"/>
        <w:ind w:right="270"/>
        <w:jc w:val="left"/>
        <w:rPr>
          <w:rFonts w:ascii="Sylfaen" w:hAnsi="Sylfaen"/>
          <w:sz w:val="20"/>
        </w:rPr>
      </w:pPr>
      <w:r>
        <w:rPr>
          <w:rFonts w:ascii="Sylfaen" w:hAnsi="Sylfaen"/>
          <w:sz w:val="20"/>
          <w:lang w:val="ka-GE"/>
        </w:rPr>
        <w:t>პროფესიული საგანმანათლებლო დაწესებულებების სტუდენტების/კურსდამთავრებულების დასაქმების ან სტაჟირების მიმართ დამოკიდებულება და სამომავლო განზრახვები;</w:t>
      </w:r>
    </w:p>
    <w:p w:rsidR="00462A8B" w:rsidRPr="00462A8B" w:rsidRDefault="00462A8B" w:rsidP="00E8150A">
      <w:pPr>
        <w:pStyle w:val="Bullet"/>
        <w:numPr>
          <w:ilvl w:val="0"/>
          <w:numId w:val="35"/>
        </w:numPr>
        <w:spacing w:before="240" w:line="276" w:lineRule="auto"/>
        <w:ind w:right="270"/>
        <w:jc w:val="left"/>
        <w:rPr>
          <w:rFonts w:ascii="Sylfaen" w:hAnsi="Sylfaen"/>
          <w:sz w:val="20"/>
        </w:rPr>
      </w:pPr>
      <w:r>
        <w:rPr>
          <w:rFonts w:ascii="Sylfaen" w:hAnsi="Sylfaen"/>
          <w:sz w:val="20"/>
          <w:lang w:val="ka-GE"/>
        </w:rPr>
        <w:t>პროფესიულ საგანმანათლებლო დაწესებულებებთან თანამშრომლობის გამოცდილება და ურთიერთობის ფორმები;</w:t>
      </w:r>
    </w:p>
    <w:p w:rsidR="00980935" w:rsidRPr="00462A8B" w:rsidRDefault="00980935" w:rsidP="00980935">
      <w:pPr>
        <w:pStyle w:val="Bullet"/>
        <w:numPr>
          <w:ilvl w:val="0"/>
          <w:numId w:val="35"/>
        </w:numPr>
        <w:spacing w:before="240" w:line="276" w:lineRule="auto"/>
        <w:ind w:right="270"/>
        <w:jc w:val="left"/>
        <w:rPr>
          <w:rFonts w:ascii="Sylfaen" w:hAnsi="Sylfaen"/>
          <w:sz w:val="20"/>
        </w:rPr>
      </w:pPr>
      <w:r>
        <w:rPr>
          <w:rFonts w:ascii="Sylfaen" w:hAnsi="Sylfaen"/>
          <w:sz w:val="20"/>
          <w:lang w:val="ka-GE"/>
        </w:rPr>
        <w:t xml:space="preserve">პარტნიორი პროფესიული საგანმანათლებლო დაწესებულებების თანამშრომლობით კმაყოფილების შეფასება; </w:t>
      </w:r>
    </w:p>
    <w:p w:rsidR="00462A8B" w:rsidRPr="00462A8B" w:rsidRDefault="00462A8B" w:rsidP="00E8150A">
      <w:pPr>
        <w:pStyle w:val="Bullet"/>
        <w:numPr>
          <w:ilvl w:val="0"/>
          <w:numId w:val="35"/>
        </w:numPr>
        <w:spacing w:before="240" w:line="276" w:lineRule="auto"/>
        <w:ind w:right="270"/>
        <w:jc w:val="left"/>
        <w:rPr>
          <w:rFonts w:ascii="Sylfaen" w:hAnsi="Sylfaen"/>
          <w:sz w:val="20"/>
        </w:rPr>
      </w:pPr>
      <w:r>
        <w:rPr>
          <w:rFonts w:ascii="Sylfaen" w:hAnsi="Sylfaen"/>
          <w:sz w:val="20"/>
          <w:lang w:val="ka-GE"/>
        </w:rPr>
        <w:t xml:space="preserve">პროფესიული სასწავლებლის სტუდენტების დასაქმების მიზნით მოძიების გზების შესწავლა; </w:t>
      </w:r>
    </w:p>
    <w:p w:rsidR="00462A8B" w:rsidRDefault="00462A8B" w:rsidP="00E8150A">
      <w:pPr>
        <w:pStyle w:val="Bullet"/>
        <w:numPr>
          <w:ilvl w:val="0"/>
          <w:numId w:val="35"/>
        </w:numPr>
        <w:spacing w:before="240" w:line="276" w:lineRule="auto"/>
        <w:ind w:right="270"/>
        <w:jc w:val="left"/>
        <w:rPr>
          <w:rFonts w:ascii="Sylfaen" w:hAnsi="Sylfaen"/>
          <w:sz w:val="20"/>
        </w:rPr>
      </w:pPr>
      <w:r>
        <w:rPr>
          <w:rFonts w:ascii="Sylfaen" w:hAnsi="Sylfaen"/>
          <w:sz w:val="20"/>
          <w:lang w:val="ka-GE"/>
        </w:rPr>
        <w:t>პროფესიული განათლების შესახებ საინფორმაციო წყაროების შესწავლა</w:t>
      </w:r>
      <w:r w:rsidR="00980935">
        <w:rPr>
          <w:rFonts w:ascii="Sylfaen" w:hAnsi="Sylfaen"/>
          <w:sz w:val="20"/>
        </w:rPr>
        <w:t>;</w:t>
      </w:r>
    </w:p>
    <w:p w:rsidR="00980935" w:rsidRPr="00980935" w:rsidRDefault="00980935" w:rsidP="00980935">
      <w:pPr>
        <w:pStyle w:val="Bullet"/>
        <w:numPr>
          <w:ilvl w:val="0"/>
          <w:numId w:val="35"/>
        </w:numPr>
        <w:spacing w:before="240" w:line="276" w:lineRule="auto"/>
        <w:ind w:right="270"/>
        <w:jc w:val="left"/>
        <w:rPr>
          <w:rFonts w:ascii="Sylfaen" w:hAnsi="Sylfaen"/>
          <w:sz w:val="20"/>
        </w:rPr>
      </w:pPr>
      <w:r>
        <w:rPr>
          <w:rFonts w:ascii="Sylfaen" w:hAnsi="Sylfaen"/>
          <w:sz w:val="20"/>
          <w:lang w:val="ka-GE"/>
        </w:rPr>
        <w:t>პროფესიული განათლების მიმართ ზოგადი დამოკიდებულებების შესწავლა.</w:t>
      </w:r>
    </w:p>
    <w:p w:rsidR="008E65D5" w:rsidRPr="00CF43C9" w:rsidRDefault="008E65D5" w:rsidP="00E8150A">
      <w:pPr>
        <w:pStyle w:val="Bullet"/>
        <w:spacing w:before="240" w:line="276" w:lineRule="auto"/>
        <w:ind w:right="270"/>
        <w:rPr>
          <w:rFonts w:ascii="Sylfaen" w:hAnsi="Sylfaen"/>
          <w:sz w:val="20"/>
        </w:rPr>
      </w:pPr>
    </w:p>
    <w:p w:rsidR="009C78D5" w:rsidRPr="00620E8A" w:rsidRDefault="009C78D5" w:rsidP="00E8150A">
      <w:pPr>
        <w:pStyle w:val="Heading11"/>
        <w:numPr>
          <w:ilvl w:val="0"/>
          <w:numId w:val="21"/>
        </w:numPr>
        <w:spacing w:line="276" w:lineRule="auto"/>
        <w:ind w:right="270"/>
        <w:jc w:val="both"/>
        <w:rPr>
          <w:rFonts w:ascii="Sylfaen" w:hAnsi="Sylfaen"/>
          <w:sz w:val="24"/>
          <w:szCs w:val="24"/>
          <w:lang w:val="ka-GE"/>
        </w:rPr>
      </w:pPr>
      <w:bookmarkStart w:id="8" w:name="_Toc409800230"/>
      <w:r w:rsidRPr="00620E8A">
        <w:rPr>
          <w:rFonts w:ascii="Sylfaen" w:hAnsi="Sylfaen" w:cs="Sylfaen"/>
          <w:sz w:val="24"/>
          <w:szCs w:val="24"/>
          <w:lang w:val="ka-GE"/>
        </w:rPr>
        <w:t>კვლევის მ</w:t>
      </w:r>
      <w:r w:rsidR="00740945" w:rsidRPr="00620E8A">
        <w:rPr>
          <w:rFonts w:ascii="Sylfaen" w:hAnsi="Sylfaen" w:cs="Sylfaen"/>
          <w:sz w:val="24"/>
          <w:szCs w:val="24"/>
          <w:lang w:val="ka-GE"/>
        </w:rPr>
        <w:t>ეთოდოლოგია</w:t>
      </w:r>
      <w:bookmarkEnd w:id="8"/>
    </w:p>
    <w:p w:rsidR="005D435F" w:rsidRPr="00DA69D9" w:rsidRDefault="008E65D5" w:rsidP="00E8150A">
      <w:pPr>
        <w:pStyle w:val="Bullet"/>
        <w:spacing w:before="240" w:after="0" w:line="276" w:lineRule="auto"/>
        <w:ind w:right="270"/>
        <w:rPr>
          <w:rFonts w:asciiTheme="minorHAnsi" w:eastAsiaTheme="minorHAnsi" w:hAnsiTheme="minorHAnsi" w:cs="Sylfaen"/>
        </w:rPr>
      </w:pPr>
      <w:r w:rsidRPr="00B33C51">
        <w:rPr>
          <w:rFonts w:ascii="Sylfaen" w:eastAsiaTheme="minorHAnsi" w:hAnsi="Sylfaen" w:cstheme="minorBidi"/>
          <w:sz w:val="20"/>
          <w:lang w:val="ka-GE"/>
        </w:rPr>
        <w:t>კვლევაში გამოყენებული იყო რაოდენობრივი კვლევის მეთოდი</w:t>
      </w:r>
      <w:r w:rsidR="005D435F" w:rsidRPr="00B33C51">
        <w:rPr>
          <w:rFonts w:ascii="Sylfaen" w:eastAsiaTheme="minorHAnsi" w:hAnsi="Sylfaen" w:cstheme="minorBidi"/>
          <w:sz w:val="20"/>
          <w:lang w:val="ka-GE"/>
        </w:rPr>
        <w:t>.  კვლევის</w:t>
      </w:r>
      <w:r w:rsidR="00700BB8" w:rsidRPr="00B33C51">
        <w:rPr>
          <w:rFonts w:ascii="Sylfaen" w:eastAsiaTheme="minorHAnsi" w:hAnsi="Sylfaen" w:cstheme="minorBidi"/>
          <w:sz w:val="20"/>
          <w:lang w:val="ka-GE"/>
        </w:rPr>
        <w:t xml:space="preserve">თვის საინტერესო ძირითადი საკითხების </w:t>
      </w:r>
      <w:r w:rsidR="005D435F" w:rsidRPr="00B33C51">
        <w:rPr>
          <w:rFonts w:ascii="Sylfaen" w:eastAsiaTheme="minorHAnsi" w:hAnsi="Sylfaen" w:cstheme="minorBidi"/>
          <w:sz w:val="20"/>
          <w:lang w:val="ka-GE"/>
        </w:rPr>
        <w:t xml:space="preserve">შესწავლისათვის რაოდენობრივი </w:t>
      </w:r>
      <w:r w:rsidR="00700BB8" w:rsidRPr="00B33C51">
        <w:rPr>
          <w:rFonts w:ascii="Sylfaen" w:eastAsiaTheme="minorHAnsi" w:hAnsi="Sylfaen" w:cstheme="minorBidi"/>
          <w:sz w:val="20"/>
          <w:lang w:val="ka-GE"/>
        </w:rPr>
        <w:t xml:space="preserve">კვლევის </w:t>
      </w:r>
      <w:r w:rsidR="005D435F" w:rsidRPr="00B33C51">
        <w:rPr>
          <w:rFonts w:ascii="Sylfaen" w:eastAsiaTheme="minorHAnsi" w:hAnsi="Sylfaen" w:cstheme="minorBidi"/>
          <w:sz w:val="20"/>
          <w:lang w:val="ka-GE"/>
        </w:rPr>
        <w:t xml:space="preserve">მეთოდის შერჩევა </w:t>
      </w:r>
      <w:r w:rsidRPr="00B33C51">
        <w:rPr>
          <w:rFonts w:ascii="Sylfaen" w:eastAsiaTheme="minorHAnsi" w:hAnsi="Sylfaen" w:cstheme="minorBidi"/>
          <w:sz w:val="20"/>
          <w:lang w:val="ka-GE"/>
        </w:rPr>
        <w:t xml:space="preserve"> </w:t>
      </w:r>
      <w:r w:rsidR="005D435F" w:rsidRPr="00B33C51">
        <w:rPr>
          <w:rFonts w:ascii="Sylfaen" w:eastAsiaTheme="minorHAnsi" w:hAnsi="Sylfaen" w:cstheme="minorBidi"/>
          <w:sz w:val="20"/>
          <w:lang w:val="ka-GE"/>
        </w:rPr>
        <w:t xml:space="preserve">განპირობებული იყო საკვლევი საკითხების შესახებ სტატისტიკურად სანდო </w:t>
      </w:r>
      <w:r w:rsidR="00700BB8" w:rsidRPr="00B33C51">
        <w:rPr>
          <w:rFonts w:ascii="Sylfaen" w:eastAsiaTheme="minorHAnsi" w:hAnsi="Sylfaen" w:cstheme="minorBidi"/>
          <w:sz w:val="20"/>
          <w:lang w:val="ka-GE"/>
        </w:rPr>
        <w:t>ინფორ</w:t>
      </w:r>
      <w:r w:rsidR="005D435F" w:rsidRPr="00B33C51">
        <w:rPr>
          <w:rFonts w:ascii="Sylfaen" w:eastAsiaTheme="minorHAnsi" w:hAnsi="Sylfaen" w:cstheme="minorBidi"/>
          <w:sz w:val="20"/>
          <w:lang w:val="ka-GE"/>
        </w:rPr>
        <w:t xml:space="preserve">მაციის </w:t>
      </w:r>
      <w:r w:rsidR="005D435F" w:rsidRPr="00DA69D9">
        <w:rPr>
          <w:rFonts w:ascii="Sylfaen" w:eastAsiaTheme="minorHAnsi" w:hAnsi="Sylfaen" w:cstheme="minorBidi"/>
          <w:sz w:val="20"/>
          <w:lang w:val="ka-GE"/>
        </w:rPr>
        <w:t xml:space="preserve">მოგროვების </w:t>
      </w:r>
      <w:r w:rsidR="00B33C51" w:rsidRPr="00DA69D9">
        <w:rPr>
          <w:rFonts w:ascii="Sylfaen" w:eastAsiaTheme="minorHAnsi" w:hAnsi="Sylfaen" w:cstheme="minorBidi"/>
          <w:sz w:val="20"/>
          <w:lang w:val="ka-GE"/>
        </w:rPr>
        <w:t>საჭიროებით.</w:t>
      </w:r>
      <w:r w:rsidR="005D435F" w:rsidRPr="00DA69D9">
        <w:rPr>
          <w:rFonts w:ascii="Sylfaen" w:eastAsiaTheme="minorHAnsi" w:hAnsi="Sylfaen" w:cstheme="minorBidi"/>
          <w:sz w:val="20"/>
          <w:lang w:val="ka-GE"/>
        </w:rPr>
        <w:t xml:space="preserve"> </w:t>
      </w:r>
    </w:p>
    <w:p w:rsidR="00DA69D9" w:rsidRPr="00DA69D9" w:rsidRDefault="005D435F" w:rsidP="00E8150A">
      <w:pPr>
        <w:pStyle w:val="Bullet"/>
        <w:spacing w:before="240" w:after="0" w:line="276" w:lineRule="auto"/>
        <w:ind w:right="270"/>
        <w:rPr>
          <w:rFonts w:ascii="Sylfaen" w:hAnsi="Sylfaen"/>
          <w:sz w:val="20"/>
          <w:lang w:val="ka-GE"/>
        </w:rPr>
      </w:pPr>
      <w:r w:rsidRPr="00DA69D9">
        <w:rPr>
          <w:rFonts w:ascii="Sylfaen" w:eastAsiaTheme="minorHAnsi" w:hAnsi="Sylfaen" w:cstheme="minorBidi"/>
          <w:sz w:val="20"/>
          <w:lang w:val="ka-GE"/>
        </w:rPr>
        <w:t>რაოდენობრივი</w:t>
      </w:r>
      <w:r w:rsidR="008E65D5" w:rsidRPr="00DA69D9">
        <w:rPr>
          <w:rFonts w:ascii="Sylfaen" w:eastAsiaTheme="minorHAnsi" w:hAnsi="Sylfaen" w:cstheme="minorBidi"/>
          <w:sz w:val="20"/>
          <w:lang w:val="ka-GE"/>
        </w:rPr>
        <w:t xml:space="preserve"> </w:t>
      </w:r>
      <w:r w:rsidR="009C78D5" w:rsidRPr="00DA69D9">
        <w:rPr>
          <w:rFonts w:ascii="Sylfaen" w:hAnsi="Sylfaen"/>
          <w:sz w:val="20"/>
          <w:lang w:val="ka-GE"/>
        </w:rPr>
        <w:t xml:space="preserve">კვლევა ჩატარდა </w:t>
      </w:r>
      <w:r w:rsidR="001D4A0C" w:rsidRPr="00DA69D9">
        <w:rPr>
          <w:rFonts w:ascii="Sylfaen" w:hAnsi="Sylfaen"/>
          <w:sz w:val="20"/>
          <w:lang w:val="ka-GE"/>
        </w:rPr>
        <w:t>სატელეფონო</w:t>
      </w:r>
      <w:r w:rsidR="009C78D5" w:rsidRPr="00DA69D9">
        <w:rPr>
          <w:rFonts w:ascii="Sylfaen" w:hAnsi="Sylfaen"/>
          <w:sz w:val="20"/>
          <w:lang w:val="ka-GE"/>
        </w:rPr>
        <w:t xml:space="preserve"> ინტერვიუს ტექნიკის გამოყენებით. </w:t>
      </w:r>
    </w:p>
    <w:p w:rsidR="00DA69D9" w:rsidRPr="00DA69D9" w:rsidRDefault="005D435F" w:rsidP="00E8150A">
      <w:pPr>
        <w:pStyle w:val="Bullet"/>
        <w:spacing w:before="240" w:after="0" w:line="276" w:lineRule="auto"/>
        <w:ind w:right="270"/>
        <w:rPr>
          <w:rFonts w:ascii="Sylfaen" w:hAnsi="Sylfaen"/>
          <w:sz w:val="20"/>
          <w:lang w:val="ka-GE"/>
        </w:rPr>
      </w:pPr>
      <w:r w:rsidRPr="00DA69D9">
        <w:rPr>
          <w:rFonts w:ascii="Sylfaen" w:hAnsi="Sylfaen"/>
          <w:sz w:val="20"/>
          <w:lang w:val="ka-GE"/>
        </w:rPr>
        <w:t xml:space="preserve">კვლევის სამიზნე აუდიტორიის საკვლევად სატელეფონი ინტერვიუს ტექნიკა შეირჩა რამდენიმე მიზეზის გამო. სატელეფონო </w:t>
      </w:r>
      <w:r w:rsidR="00562CCB" w:rsidRPr="00DA69D9">
        <w:rPr>
          <w:rFonts w:ascii="Sylfaen" w:hAnsi="Sylfaen"/>
          <w:sz w:val="20"/>
          <w:lang w:val="ka-GE"/>
        </w:rPr>
        <w:t>კვლევის ტექნიკის მეშვეობით</w:t>
      </w:r>
      <w:r w:rsidRPr="00DA69D9">
        <w:rPr>
          <w:rFonts w:ascii="Sylfaen" w:hAnsi="Sylfaen"/>
          <w:sz w:val="20"/>
          <w:lang w:val="ka-GE"/>
        </w:rPr>
        <w:t xml:space="preserve"> </w:t>
      </w:r>
      <w:r w:rsidR="00562CCB" w:rsidRPr="00DA69D9">
        <w:rPr>
          <w:rFonts w:ascii="Sylfaen" w:hAnsi="Sylfaen"/>
          <w:sz w:val="20"/>
          <w:lang w:val="ka-GE"/>
        </w:rPr>
        <w:t xml:space="preserve">საჭირო </w:t>
      </w:r>
      <w:r w:rsidR="00DA69D9" w:rsidRPr="00DA69D9">
        <w:rPr>
          <w:rFonts w:ascii="Sylfaen" w:hAnsi="Sylfaen"/>
          <w:sz w:val="20"/>
          <w:lang w:val="ka-GE"/>
        </w:rPr>
        <w:t>ინფ</w:t>
      </w:r>
      <w:r w:rsidR="00562CCB" w:rsidRPr="00DA69D9">
        <w:rPr>
          <w:rFonts w:ascii="Sylfaen" w:hAnsi="Sylfaen"/>
          <w:sz w:val="20"/>
          <w:lang w:val="ka-GE"/>
        </w:rPr>
        <w:t>ო</w:t>
      </w:r>
      <w:r w:rsidR="00DA69D9" w:rsidRPr="00DA69D9">
        <w:rPr>
          <w:rFonts w:ascii="Sylfaen" w:hAnsi="Sylfaen"/>
          <w:sz w:val="20"/>
          <w:lang w:val="ka-GE"/>
        </w:rPr>
        <w:t>რ</w:t>
      </w:r>
      <w:r w:rsidR="00562CCB" w:rsidRPr="00DA69D9">
        <w:rPr>
          <w:rFonts w:ascii="Sylfaen" w:hAnsi="Sylfaen"/>
          <w:sz w:val="20"/>
          <w:lang w:val="ka-GE"/>
        </w:rPr>
        <w:t xml:space="preserve">მაციის შეგროვება </w:t>
      </w:r>
      <w:r w:rsidR="00562CCB" w:rsidRPr="00DA69D9">
        <w:rPr>
          <w:rFonts w:ascii="Sylfaen" w:hAnsi="Sylfaen"/>
          <w:sz w:val="20"/>
          <w:lang w:val="ka-GE"/>
        </w:rPr>
        <w:lastRenderedPageBreak/>
        <w:t xml:space="preserve">შესაძლებელია ხანმოკლე პერიოდში და მცირე ფინანსური </w:t>
      </w:r>
      <w:r w:rsidR="00DA69D9" w:rsidRPr="00DA69D9">
        <w:rPr>
          <w:rFonts w:ascii="Sylfaen" w:hAnsi="Sylfaen"/>
          <w:sz w:val="20"/>
          <w:lang w:val="ka-GE"/>
        </w:rPr>
        <w:t>დანა</w:t>
      </w:r>
      <w:r w:rsidR="00562CCB" w:rsidRPr="00DA69D9">
        <w:rPr>
          <w:rFonts w:ascii="Sylfaen" w:hAnsi="Sylfaen"/>
          <w:sz w:val="20"/>
          <w:lang w:val="ka-GE"/>
        </w:rPr>
        <w:t xml:space="preserve">ხარჯებით, რადგან სატელეფონო კვლევისას მინიმალურია ინტერვიუერის </w:t>
      </w:r>
      <w:r w:rsidR="00C42A3D">
        <w:rPr>
          <w:rFonts w:ascii="Sylfaen" w:hAnsi="Sylfaen"/>
          <w:sz w:val="20"/>
          <w:lang w:val="ka-GE"/>
        </w:rPr>
        <w:t>მგ</w:t>
      </w:r>
      <w:r w:rsidR="00562CCB" w:rsidRPr="00DA69D9">
        <w:rPr>
          <w:rFonts w:ascii="Sylfaen" w:hAnsi="Sylfaen"/>
          <w:sz w:val="20"/>
          <w:lang w:val="ka-GE"/>
        </w:rPr>
        <w:t>ზ</w:t>
      </w:r>
      <w:r w:rsidR="00C42A3D">
        <w:rPr>
          <w:rFonts w:ascii="Sylfaen" w:hAnsi="Sylfaen"/>
          <w:sz w:val="20"/>
          <w:lang w:val="ka-GE"/>
        </w:rPr>
        <w:t>ა</w:t>
      </w:r>
      <w:r w:rsidR="00562CCB" w:rsidRPr="00DA69D9">
        <w:rPr>
          <w:rFonts w:ascii="Sylfaen" w:hAnsi="Sylfaen"/>
          <w:sz w:val="20"/>
          <w:lang w:val="ka-GE"/>
        </w:rPr>
        <w:t xml:space="preserve">ვრობისა და საველე სამუშაოებისათვის საჭირო სხვა დამატებითი ხარჯები. </w:t>
      </w:r>
    </w:p>
    <w:p w:rsidR="008E65D5" w:rsidRPr="00562CCB" w:rsidRDefault="00562CCB" w:rsidP="00E8150A">
      <w:pPr>
        <w:pStyle w:val="Bullet"/>
        <w:spacing w:before="240" w:after="0" w:line="276" w:lineRule="auto"/>
        <w:ind w:right="270"/>
        <w:rPr>
          <w:rFonts w:ascii="Sylfaen" w:hAnsi="Sylfaen"/>
          <w:sz w:val="20"/>
          <w:highlight w:val="yellow"/>
          <w:lang w:val="ka-GE"/>
        </w:rPr>
      </w:pPr>
      <w:r w:rsidRPr="00DA69D9">
        <w:rPr>
          <w:rFonts w:ascii="Sylfaen" w:hAnsi="Sylfaen"/>
          <w:sz w:val="20"/>
          <w:lang w:val="ka-GE"/>
        </w:rPr>
        <w:t>ამასთანავე, სატელეფონო ინტერვიუები</w:t>
      </w:r>
      <w:r w:rsidR="00DA69D9" w:rsidRPr="00DA69D9">
        <w:rPr>
          <w:rFonts w:ascii="Sylfaen" w:hAnsi="Sylfaen"/>
          <w:sz w:val="20"/>
          <w:lang w:val="ka-GE"/>
        </w:rPr>
        <w:t xml:space="preserve">, ინტერვიუს ადმინისტრირების სხვა მეთოდებთან შედარებით (საფოსტო ინტერვიუ, ონლაინ გამოკითხვა და ა.შ.) </w:t>
      </w:r>
      <w:r w:rsidRPr="00DA69D9">
        <w:rPr>
          <w:rFonts w:ascii="Sylfaen" w:hAnsi="Sylfaen"/>
          <w:sz w:val="20"/>
          <w:lang w:val="ka-GE"/>
        </w:rPr>
        <w:t>საკმაოდ მაღალი გამოპასუხებით ხასიათდება</w:t>
      </w:r>
      <w:r w:rsidR="00DA69D9" w:rsidRPr="00DA69D9">
        <w:rPr>
          <w:rFonts w:ascii="Sylfaen" w:hAnsi="Sylfaen"/>
          <w:sz w:val="20"/>
          <w:lang w:val="ka-GE"/>
        </w:rPr>
        <w:t>.</w:t>
      </w:r>
      <w:r w:rsidRPr="00DA69D9">
        <w:rPr>
          <w:rFonts w:ascii="Sylfaen" w:hAnsi="Sylfaen"/>
          <w:sz w:val="20"/>
          <w:lang w:val="ka-GE"/>
        </w:rPr>
        <w:t xml:space="preserve"> გამოპასუხების მაჩვენებელი მაღალია როგორც პოტენციურ რესპონდენტთან დაკავშირებისა და კვლევაში მონაწილეობის მიღების კუთხით, ასევე რესპონდენტის მიერ თითოეულ კითხვაზე პასუხის გაცემის მაჩვენებლის მიხედვით. </w:t>
      </w:r>
    </w:p>
    <w:p w:rsidR="000E125B" w:rsidRDefault="0071429A" w:rsidP="000E125B">
      <w:pPr>
        <w:pStyle w:val="Bullet"/>
        <w:spacing w:before="240" w:after="0" w:line="276" w:lineRule="auto"/>
        <w:ind w:right="270"/>
        <w:rPr>
          <w:rFonts w:ascii="Sylfaen" w:hAnsi="Sylfaen"/>
          <w:sz w:val="20"/>
          <w:lang w:val="ka-GE"/>
        </w:rPr>
      </w:pPr>
      <w:r w:rsidRPr="009F775F">
        <w:rPr>
          <w:rFonts w:ascii="Sylfaen" w:hAnsi="Sylfaen"/>
          <w:sz w:val="20"/>
          <w:lang w:val="ka-GE"/>
        </w:rPr>
        <w:t xml:space="preserve">კვლევისათვის საჭირო ინფორმაციის მისაღებად კვლევის სამიზნე ჯგუფად განისაზღვრა </w:t>
      </w:r>
      <w:r w:rsidR="007D7A8B" w:rsidRPr="009F775F">
        <w:rPr>
          <w:rFonts w:ascii="Sylfaen" w:hAnsi="Sylfaen"/>
          <w:sz w:val="20"/>
          <w:lang w:val="ka-GE"/>
        </w:rPr>
        <w:t>პროფესიული საგანმანათლებლო დაწესებულებების პარტნიორი ორგანიზაციები.</w:t>
      </w:r>
      <w:r w:rsidR="007D7A8B">
        <w:rPr>
          <w:rFonts w:ascii="Sylfaen" w:hAnsi="Sylfaen"/>
          <w:sz w:val="20"/>
          <w:lang w:val="ka-GE"/>
        </w:rPr>
        <w:t xml:space="preserve"> </w:t>
      </w:r>
    </w:p>
    <w:p w:rsidR="005867C3" w:rsidRDefault="000E125B" w:rsidP="00235D30">
      <w:pPr>
        <w:pStyle w:val="Bullet"/>
        <w:spacing w:before="240" w:after="0" w:line="276" w:lineRule="auto"/>
        <w:ind w:right="270"/>
        <w:rPr>
          <w:rFonts w:ascii="Sylfaen" w:hAnsi="Sylfaen"/>
          <w:sz w:val="20"/>
          <w:lang w:val="ka-GE"/>
        </w:rPr>
      </w:pPr>
      <w:r>
        <w:rPr>
          <w:rFonts w:ascii="Sylfaen" w:hAnsi="Sylfaen"/>
          <w:sz w:val="20"/>
          <w:lang w:val="ka-GE"/>
        </w:rPr>
        <w:t xml:space="preserve">კვლევის ფარგლებში აღწერის </w:t>
      </w:r>
      <w:r w:rsidR="009F775F">
        <w:rPr>
          <w:rFonts w:ascii="Sylfaen" w:hAnsi="Sylfaen"/>
          <w:sz w:val="20"/>
          <w:lang w:val="ka-GE"/>
        </w:rPr>
        <w:t>პრინციპ</w:t>
      </w:r>
      <w:r>
        <w:rPr>
          <w:rFonts w:ascii="Sylfaen" w:hAnsi="Sylfaen"/>
          <w:sz w:val="20"/>
          <w:lang w:val="ka-GE"/>
        </w:rPr>
        <w:t xml:space="preserve">ის გამოყენებით განხორციელდა </w:t>
      </w:r>
      <w:r w:rsidRPr="000E125B">
        <w:rPr>
          <w:rFonts w:ascii="Sylfaen" w:hAnsi="Sylfaen"/>
          <w:sz w:val="20"/>
          <w:lang w:val="ka-GE"/>
        </w:rPr>
        <w:t xml:space="preserve">პარტნიორი დამსაქმებლების </w:t>
      </w:r>
      <w:r>
        <w:rPr>
          <w:rFonts w:ascii="Sylfaen" w:hAnsi="Sylfaen"/>
          <w:sz w:val="20"/>
          <w:lang w:val="ka-GE"/>
        </w:rPr>
        <w:t>ნუსხაში არსებულ 4</w:t>
      </w:r>
      <w:r w:rsidRPr="000E125B">
        <w:rPr>
          <w:rFonts w:ascii="Sylfaen" w:hAnsi="Sylfaen"/>
          <w:sz w:val="20"/>
          <w:lang w:val="ka-GE"/>
        </w:rPr>
        <w:t>00</w:t>
      </w:r>
      <w:r>
        <w:rPr>
          <w:rFonts w:ascii="Sylfaen" w:hAnsi="Sylfaen"/>
          <w:sz w:val="20"/>
          <w:lang w:val="ka-GE"/>
        </w:rPr>
        <w:t>-ვე</w:t>
      </w:r>
      <w:r w:rsidRPr="000E125B">
        <w:rPr>
          <w:rFonts w:ascii="Sylfaen" w:hAnsi="Sylfaen"/>
          <w:sz w:val="20"/>
          <w:lang w:val="ka-GE"/>
        </w:rPr>
        <w:t xml:space="preserve"> </w:t>
      </w:r>
      <w:r>
        <w:rPr>
          <w:rFonts w:ascii="Sylfaen" w:hAnsi="Sylfaen"/>
          <w:sz w:val="20"/>
          <w:lang w:val="ka-GE"/>
        </w:rPr>
        <w:t>ორგანიზაციასთან</w:t>
      </w:r>
      <w:r w:rsidR="00235D30">
        <w:rPr>
          <w:rFonts w:ascii="Sylfaen" w:hAnsi="Sylfaen"/>
          <w:sz w:val="20"/>
          <w:lang w:val="ka-GE"/>
        </w:rPr>
        <w:t xml:space="preserve"> დაკავშირება.</w:t>
      </w:r>
      <w:r>
        <w:rPr>
          <w:rFonts w:ascii="Sylfaen" w:hAnsi="Sylfaen"/>
          <w:sz w:val="20"/>
          <w:lang w:val="ka-GE"/>
        </w:rPr>
        <w:t xml:space="preserve"> 400 ორგანიზაციიდან კვლევაში მონაწილეობა მიიღო 230 ორგანიზაციამ. ის ორგანიზაციები, რომლებმაც უარი განაცხადეს კვლევაში მონაწილეობის მიღებაზე, უარის მიზეზად ძირითადად დროის სიმცირესა და მოუცლელობას ასახელებდნენ.  </w:t>
      </w:r>
    </w:p>
    <w:p w:rsidR="00235D30" w:rsidRPr="0071429A" w:rsidRDefault="00235D30" w:rsidP="00235D30">
      <w:pPr>
        <w:pStyle w:val="Bullet"/>
        <w:spacing w:before="240" w:after="0" w:line="276" w:lineRule="auto"/>
        <w:ind w:right="270"/>
        <w:rPr>
          <w:rFonts w:ascii="Sylfaen" w:eastAsia="Times New Roman" w:hAnsi="Sylfaen" w:cs="Arial"/>
          <w:color w:val="auto"/>
          <w:sz w:val="2"/>
          <w:lang w:val="ka-GE"/>
        </w:rPr>
      </w:pPr>
    </w:p>
    <w:p w:rsidR="008E65D5" w:rsidRPr="008E65D5" w:rsidRDefault="008E65D5" w:rsidP="00E8150A">
      <w:pPr>
        <w:tabs>
          <w:tab w:val="left" w:pos="9360"/>
        </w:tabs>
        <w:ind w:right="272"/>
        <w:jc w:val="both"/>
        <w:rPr>
          <w:rFonts w:ascii="Sylfaen" w:eastAsia="Times New Roman" w:hAnsi="Sylfaen" w:cs="Arial"/>
          <w:color w:val="auto"/>
          <w:sz w:val="20"/>
          <w:szCs w:val="20"/>
          <w:lang w:val="ka-GE"/>
        </w:rPr>
      </w:pPr>
      <w:r w:rsidRPr="008E65D5">
        <w:rPr>
          <w:rFonts w:ascii="Sylfaen" w:eastAsia="Times New Roman" w:hAnsi="Sylfaen" w:cs="Arial"/>
          <w:color w:val="auto"/>
          <w:sz w:val="20"/>
          <w:szCs w:val="20"/>
          <w:lang w:val="ka-GE"/>
        </w:rPr>
        <w:t xml:space="preserve">წინამდებარე ცხრილში წარმოდგენილია კვლევის მეთოდოლოგიის მოკლე აღწერა. </w:t>
      </w:r>
    </w:p>
    <w:p w:rsidR="008E65D5" w:rsidRPr="008E65D5" w:rsidRDefault="008E65D5" w:rsidP="00E8150A">
      <w:pPr>
        <w:tabs>
          <w:tab w:val="left" w:pos="9360"/>
        </w:tabs>
        <w:ind w:right="-921"/>
        <w:jc w:val="both"/>
        <w:rPr>
          <w:rFonts w:ascii="Calibri" w:eastAsia="Times New Roman" w:hAnsi="Calibri" w:cs="Arial"/>
          <w:b/>
          <w:color w:val="auto"/>
          <w:sz w:val="20"/>
          <w:szCs w:val="20"/>
          <w:lang w:val="en-GB"/>
        </w:rPr>
      </w:pPr>
      <w:r w:rsidRPr="008E65D5">
        <w:rPr>
          <w:rFonts w:ascii="Sylfaen" w:eastAsia="Times New Roman" w:hAnsi="Sylfaen" w:cs="Arial"/>
          <w:b/>
          <w:color w:val="auto"/>
          <w:sz w:val="20"/>
          <w:szCs w:val="20"/>
          <w:lang w:val="ka-GE"/>
        </w:rPr>
        <w:t>ცხრილი</w:t>
      </w:r>
      <w:r w:rsidRPr="008E65D5">
        <w:rPr>
          <w:rFonts w:ascii="Calibri" w:eastAsia="Times New Roman" w:hAnsi="Calibri" w:cs="Arial"/>
          <w:b/>
          <w:color w:val="auto"/>
          <w:sz w:val="20"/>
          <w:szCs w:val="20"/>
          <w:lang w:val="en-GB"/>
        </w:rPr>
        <w:t xml:space="preserve"> #1</w:t>
      </w:r>
    </w:p>
    <w:tbl>
      <w:tblPr>
        <w:tblW w:w="5000" w:type="pct"/>
        <w:tblBorders>
          <w:insideH w:val="single" w:sz="18" w:space="0" w:color="FFFFFF"/>
          <w:insideV w:val="single" w:sz="18" w:space="0" w:color="FFFFFF"/>
        </w:tblBorders>
        <w:tblLook w:val="01E0" w:firstRow="1" w:lastRow="1" w:firstColumn="1" w:lastColumn="1" w:noHBand="0" w:noVBand="0"/>
      </w:tblPr>
      <w:tblGrid>
        <w:gridCol w:w="3959"/>
        <w:gridCol w:w="5401"/>
      </w:tblGrid>
      <w:tr w:rsidR="008E65D5" w:rsidRPr="008E65D5" w:rsidTr="00666068">
        <w:trPr>
          <w:trHeight w:val="218"/>
        </w:trPr>
        <w:tc>
          <w:tcPr>
            <w:tcW w:w="5000" w:type="pct"/>
            <w:gridSpan w:val="2"/>
            <w:tcBorders>
              <w:top w:val="nil"/>
              <w:bottom w:val="single" w:sz="18" w:space="0" w:color="FFFFFF"/>
            </w:tcBorders>
            <w:shd w:val="clear" w:color="auto" w:fill="A50021"/>
            <w:vAlign w:val="center"/>
          </w:tcPr>
          <w:p w:rsidR="008E65D5" w:rsidRPr="008E65D5" w:rsidRDefault="008E65D5" w:rsidP="00E8150A">
            <w:pPr>
              <w:tabs>
                <w:tab w:val="left" w:pos="9360"/>
                <w:tab w:val="right" w:leader="dot" w:pos="9680"/>
              </w:tabs>
              <w:ind w:right="-921"/>
              <w:jc w:val="center"/>
              <w:rPr>
                <w:rFonts w:ascii="Sylfaen" w:eastAsia="Calibri" w:hAnsi="Sylfaen" w:cs="Calibri"/>
                <w:b/>
                <w:bCs/>
                <w:color w:val="auto"/>
                <w:sz w:val="20"/>
                <w:szCs w:val="20"/>
                <w:lang w:val="ka-GE"/>
              </w:rPr>
            </w:pPr>
            <w:r w:rsidRPr="008E65D5">
              <w:rPr>
                <w:rFonts w:ascii="Sylfaen" w:eastAsia="Calibri" w:hAnsi="Sylfaen" w:cs="Calibri"/>
                <w:b/>
                <w:bCs/>
                <w:color w:val="auto"/>
                <w:sz w:val="20"/>
                <w:szCs w:val="20"/>
                <w:lang w:val="ka-GE"/>
              </w:rPr>
              <w:t>კვლევის მეთოდოლოგია</w:t>
            </w:r>
          </w:p>
        </w:tc>
      </w:tr>
      <w:tr w:rsidR="008E65D5" w:rsidRPr="008E65D5" w:rsidTr="00335542">
        <w:tc>
          <w:tcPr>
            <w:tcW w:w="2115" w:type="pct"/>
            <w:tcBorders>
              <w:top w:val="single" w:sz="18" w:space="0" w:color="FFFFFF"/>
              <w:bottom w:val="single" w:sz="18" w:space="0" w:color="FFFFFF"/>
            </w:tcBorders>
            <w:shd w:val="clear" w:color="auto" w:fill="CCCCCC"/>
            <w:vAlign w:val="center"/>
          </w:tcPr>
          <w:p w:rsidR="008E65D5" w:rsidRPr="008E65D5" w:rsidRDefault="008E65D5" w:rsidP="00E8150A">
            <w:pPr>
              <w:tabs>
                <w:tab w:val="right" w:leader="dot" w:pos="9680"/>
              </w:tabs>
              <w:spacing w:after="120"/>
              <w:ind w:right="-921"/>
              <w:jc w:val="both"/>
              <w:rPr>
                <w:rFonts w:ascii="Sylfaen" w:eastAsia="Calibri" w:hAnsi="Sylfaen"/>
                <w:b/>
                <w:i/>
                <w:color w:val="auto"/>
                <w:sz w:val="20"/>
                <w:szCs w:val="20"/>
                <w:lang w:val="ka-GE"/>
              </w:rPr>
            </w:pPr>
            <w:r>
              <w:rPr>
                <w:rFonts w:ascii="Sylfaen" w:eastAsia="Calibri" w:hAnsi="Sylfaen"/>
                <w:b/>
                <w:i/>
                <w:color w:val="auto"/>
                <w:sz w:val="20"/>
                <w:szCs w:val="20"/>
                <w:lang w:val="ka-GE"/>
              </w:rPr>
              <w:t>მეთოდი</w:t>
            </w:r>
          </w:p>
        </w:tc>
        <w:tc>
          <w:tcPr>
            <w:tcW w:w="2885" w:type="pct"/>
            <w:tcBorders>
              <w:top w:val="single" w:sz="18" w:space="0" w:color="FFFFFF"/>
              <w:bottom w:val="single" w:sz="18" w:space="0" w:color="FFFFFF"/>
            </w:tcBorders>
            <w:shd w:val="clear" w:color="auto" w:fill="F3F3F3"/>
          </w:tcPr>
          <w:p w:rsidR="008E65D5" w:rsidRPr="008E65D5" w:rsidRDefault="008E65D5" w:rsidP="00E8150A">
            <w:pPr>
              <w:tabs>
                <w:tab w:val="right" w:leader="dot" w:pos="9680"/>
              </w:tabs>
              <w:spacing w:after="120"/>
              <w:ind w:right="69"/>
              <w:jc w:val="both"/>
              <w:rPr>
                <w:rFonts w:ascii="Sylfaen" w:eastAsia="Calibri" w:hAnsi="Sylfaen" w:cs="Calibri"/>
                <w:color w:val="auto"/>
                <w:sz w:val="20"/>
                <w:szCs w:val="20"/>
                <w:lang w:val="ka-GE"/>
              </w:rPr>
            </w:pPr>
            <w:r>
              <w:rPr>
                <w:rFonts w:ascii="Sylfaen" w:eastAsia="Calibri" w:hAnsi="Sylfaen" w:cs="Calibri"/>
                <w:color w:val="auto"/>
                <w:sz w:val="20"/>
                <w:szCs w:val="20"/>
                <w:lang w:val="ka-GE"/>
              </w:rPr>
              <w:t>რაოდენობრივი კვლევა</w:t>
            </w:r>
          </w:p>
        </w:tc>
      </w:tr>
      <w:tr w:rsidR="008E65D5" w:rsidRPr="008E65D5" w:rsidTr="00335542">
        <w:tc>
          <w:tcPr>
            <w:tcW w:w="2115" w:type="pct"/>
            <w:tcBorders>
              <w:top w:val="single" w:sz="18" w:space="0" w:color="FFFFFF"/>
              <w:bottom w:val="single" w:sz="18" w:space="0" w:color="FFFFFF"/>
            </w:tcBorders>
            <w:shd w:val="clear" w:color="auto" w:fill="CCCCCC"/>
            <w:vAlign w:val="center"/>
          </w:tcPr>
          <w:p w:rsidR="008E65D5" w:rsidRPr="008E65D5" w:rsidRDefault="008E65D5" w:rsidP="00E8150A">
            <w:pPr>
              <w:tabs>
                <w:tab w:val="right" w:leader="dot" w:pos="9680"/>
              </w:tabs>
              <w:spacing w:after="120"/>
              <w:ind w:right="-921"/>
              <w:jc w:val="both"/>
              <w:rPr>
                <w:rFonts w:ascii="Sylfaen" w:eastAsia="Calibri" w:hAnsi="Sylfaen" w:cs="Calibri"/>
                <w:b/>
                <w:i/>
                <w:color w:val="auto"/>
                <w:sz w:val="20"/>
                <w:szCs w:val="20"/>
                <w:lang w:val="ka-GE"/>
              </w:rPr>
            </w:pPr>
            <w:r w:rsidRPr="008E65D5">
              <w:rPr>
                <w:rFonts w:ascii="Sylfaen" w:eastAsia="Calibri" w:hAnsi="Sylfaen"/>
                <w:b/>
                <w:i/>
                <w:color w:val="auto"/>
                <w:sz w:val="20"/>
                <w:szCs w:val="20"/>
                <w:lang w:val="ka-GE"/>
              </w:rPr>
              <w:t>ტექნიკა</w:t>
            </w:r>
          </w:p>
        </w:tc>
        <w:tc>
          <w:tcPr>
            <w:tcW w:w="2885" w:type="pct"/>
            <w:tcBorders>
              <w:top w:val="single" w:sz="18" w:space="0" w:color="FFFFFF"/>
              <w:bottom w:val="single" w:sz="18" w:space="0" w:color="FFFFFF"/>
            </w:tcBorders>
            <w:shd w:val="clear" w:color="auto" w:fill="F3F3F3"/>
          </w:tcPr>
          <w:p w:rsidR="008E65D5" w:rsidRPr="008E65D5" w:rsidRDefault="00044DB4" w:rsidP="00E8150A">
            <w:pPr>
              <w:tabs>
                <w:tab w:val="right" w:leader="dot" w:pos="9680"/>
              </w:tabs>
              <w:spacing w:after="120"/>
              <w:ind w:right="-921"/>
              <w:jc w:val="both"/>
              <w:rPr>
                <w:rFonts w:ascii="Sylfaen" w:eastAsia="Calibri" w:hAnsi="Sylfaen" w:cs="Calibri"/>
                <w:color w:val="auto"/>
                <w:sz w:val="20"/>
                <w:szCs w:val="20"/>
                <w:lang w:val="ka-GE"/>
              </w:rPr>
            </w:pPr>
            <w:r>
              <w:rPr>
                <w:rFonts w:ascii="Sylfaen" w:eastAsia="Calibri" w:hAnsi="Sylfaen" w:cs="Calibri"/>
                <w:color w:val="auto"/>
                <w:sz w:val="20"/>
                <w:szCs w:val="20"/>
                <w:lang w:val="ka-GE"/>
              </w:rPr>
              <w:t>სატელეფონო</w:t>
            </w:r>
            <w:r w:rsidR="008E65D5" w:rsidRPr="008E65D5">
              <w:rPr>
                <w:rFonts w:ascii="Sylfaen" w:eastAsia="Calibri" w:hAnsi="Sylfaen" w:cs="Calibri"/>
                <w:color w:val="auto"/>
                <w:sz w:val="20"/>
                <w:szCs w:val="20"/>
                <w:lang w:val="ka-GE"/>
              </w:rPr>
              <w:t xml:space="preserve"> ინტერვიუ</w:t>
            </w:r>
          </w:p>
        </w:tc>
      </w:tr>
      <w:tr w:rsidR="008E65D5" w:rsidRPr="008E65D5" w:rsidTr="00335542">
        <w:tc>
          <w:tcPr>
            <w:tcW w:w="2115" w:type="pct"/>
            <w:tcBorders>
              <w:top w:val="single" w:sz="18" w:space="0" w:color="FFFFFF"/>
              <w:bottom w:val="single" w:sz="18" w:space="0" w:color="FFFFFF"/>
            </w:tcBorders>
            <w:shd w:val="clear" w:color="auto" w:fill="CCCCCC"/>
            <w:vAlign w:val="center"/>
          </w:tcPr>
          <w:p w:rsidR="008E65D5" w:rsidRPr="008E65D5" w:rsidRDefault="008E65D5" w:rsidP="00E8150A">
            <w:pPr>
              <w:tabs>
                <w:tab w:val="right" w:leader="dot" w:pos="9680"/>
              </w:tabs>
              <w:spacing w:after="120"/>
              <w:ind w:right="-921"/>
              <w:jc w:val="both"/>
              <w:rPr>
                <w:rFonts w:ascii="Sylfaen" w:eastAsia="Calibri" w:hAnsi="Sylfaen" w:cs="Calibri"/>
                <w:b/>
                <w:i/>
                <w:color w:val="auto"/>
                <w:sz w:val="20"/>
                <w:szCs w:val="20"/>
                <w:lang w:val="ka-GE"/>
              </w:rPr>
            </w:pPr>
            <w:r w:rsidRPr="008E65D5">
              <w:rPr>
                <w:rFonts w:ascii="Sylfaen" w:eastAsia="Calibri" w:hAnsi="Sylfaen"/>
                <w:b/>
                <w:i/>
                <w:color w:val="auto"/>
                <w:sz w:val="20"/>
                <w:szCs w:val="20"/>
                <w:lang w:val="ka-GE"/>
              </w:rPr>
              <w:t>სამიზნე ჯგუფი</w:t>
            </w:r>
          </w:p>
        </w:tc>
        <w:tc>
          <w:tcPr>
            <w:tcW w:w="2885" w:type="pct"/>
            <w:tcBorders>
              <w:top w:val="single" w:sz="18" w:space="0" w:color="FFFFFF"/>
              <w:bottom w:val="single" w:sz="18" w:space="0" w:color="FFFFFF"/>
            </w:tcBorders>
            <w:shd w:val="clear" w:color="auto" w:fill="F3F3F3"/>
          </w:tcPr>
          <w:p w:rsidR="008E65D5" w:rsidRPr="008E65D5" w:rsidRDefault="007D7A8B" w:rsidP="00E8150A">
            <w:pPr>
              <w:tabs>
                <w:tab w:val="right" w:leader="dot" w:pos="9680"/>
              </w:tabs>
              <w:spacing w:after="120"/>
              <w:ind w:right="69"/>
              <w:jc w:val="both"/>
              <w:rPr>
                <w:rFonts w:ascii="Sylfaen" w:eastAsia="Calibri" w:hAnsi="Sylfaen" w:cs="Calibri"/>
                <w:color w:val="auto"/>
                <w:sz w:val="20"/>
                <w:szCs w:val="20"/>
                <w:lang w:val="ka-GE"/>
              </w:rPr>
            </w:pPr>
            <w:r>
              <w:rPr>
                <w:rFonts w:ascii="Sylfaen" w:eastAsia="Calibri" w:hAnsi="Sylfaen" w:cs="Calibri"/>
                <w:color w:val="auto"/>
                <w:sz w:val="20"/>
                <w:szCs w:val="20"/>
                <w:lang w:val="ka-GE"/>
              </w:rPr>
              <w:t>სახელმწიფო პროფესიული საგანმანათლებლო დაწესებულებები</w:t>
            </w:r>
            <w:r w:rsidR="00044DB4">
              <w:rPr>
                <w:rFonts w:ascii="Sylfaen" w:eastAsia="Calibri" w:hAnsi="Sylfaen" w:cs="Calibri"/>
                <w:color w:val="auto"/>
                <w:sz w:val="20"/>
                <w:szCs w:val="20"/>
                <w:lang w:val="ka-GE"/>
              </w:rPr>
              <w:t>ს</w:t>
            </w:r>
            <w:r>
              <w:rPr>
                <w:rFonts w:ascii="Sylfaen" w:eastAsia="Calibri" w:hAnsi="Sylfaen" w:cs="Calibri"/>
                <w:color w:val="auto"/>
                <w:sz w:val="20"/>
                <w:szCs w:val="20"/>
                <w:lang w:val="ka-GE"/>
              </w:rPr>
              <w:t xml:space="preserve"> პარტნიორი ორგანიზაციები </w:t>
            </w:r>
          </w:p>
        </w:tc>
      </w:tr>
      <w:tr w:rsidR="00335542" w:rsidRPr="008E65D5" w:rsidTr="00335542">
        <w:tc>
          <w:tcPr>
            <w:tcW w:w="2115" w:type="pct"/>
            <w:tcBorders>
              <w:top w:val="single" w:sz="18" w:space="0" w:color="FFFFFF"/>
              <w:bottom w:val="single" w:sz="18" w:space="0" w:color="FFFFFF"/>
            </w:tcBorders>
            <w:shd w:val="clear" w:color="auto" w:fill="CCCCCC"/>
            <w:vAlign w:val="center"/>
          </w:tcPr>
          <w:p w:rsidR="00335542" w:rsidRPr="008E65D5" w:rsidRDefault="00335542" w:rsidP="00E8150A">
            <w:pPr>
              <w:tabs>
                <w:tab w:val="right" w:leader="dot" w:pos="9680"/>
              </w:tabs>
              <w:spacing w:after="120"/>
              <w:ind w:right="-921"/>
              <w:jc w:val="both"/>
              <w:rPr>
                <w:rFonts w:ascii="Sylfaen" w:eastAsia="Calibri" w:hAnsi="Sylfaen"/>
                <w:b/>
                <w:i/>
                <w:color w:val="auto"/>
                <w:sz w:val="20"/>
                <w:szCs w:val="20"/>
                <w:lang w:val="ka-GE"/>
              </w:rPr>
            </w:pPr>
            <w:r w:rsidRPr="008E65D5">
              <w:rPr>
                <w:rFonts w:ascii="Sylfaen" w:eastAsia="Calibri" w:hAnsi="Sylfaen"/>
                <w:b/>
                <w:i/>
                <w:color w:val="auto"/>
                <w:sz w:val="20"/>
                <w:szCs w:val="20"/>
                <w:lang w:val="ka-GE"/>
              </w:rPr>
              <w:t>შერჩევის</w:t>
            </w:r>
            <w:r>
              <w:rPr>
                <w:rFonts w:ascii="Sylfaen" w:eastAsia="Calibri" w:hAnsi="Sylfaen"/>
                <w:b/>
                <w:i/>
                <w:color w:val="auto"/>
                <w:sz w:val="20"/>
                <w:szCs w:val="20"/>
                <w:lang w:val="ka-GE"/>
              </w:rPr>
              <w:t xml:space="preserve"> ბაზა</w:t>
            </w:r>
          </w:p>
        </w:tc>
        <w:tc>
          <w:tcPr>
            <w:tcW w:w="2885" w:type="pct"/>
            <w:tcBorders>
              <w:top w:val="single" w:sz="18" w:space="0" w:color="FFFFFF"/>
              <w:bottom w:val="single" w:sz="18" w:space="0" w:color="FFFFFF"/>
            </w:tcBorders>
            <w:shd w:val="clear" w:color="auto" w:fill="F3F3F3"/>
          </w:tcPr>
          <w:p w:rsidR="00335542" w:rsidRDefault="00335542" w:rsidP="00E8150A">
            <w:pPr>
              <w:tabs>
                <w:tab w:val="right" w:leader="dot" w:pos="9680"/>
              </w:tabs>
              <w:spacing w:after="120"/>
              <w:ind w:right="69"/>
              <w:jc w:val="both"/>
              <w:rPr>
                <w:rFonts w:ascii="Sylfaen" w:eastAsia="Calibri" w:hAnsi="Sylfaen" w:cs="Calibri"/>
                <w:color w:val="auto"/>
                <w:sz w:val="20"/>
                <w:szCs w:val="20"/>
                <w:lang w:val="ka-GE"/>
              </w:rPr>
            </w:pPr>
            <w:r>
              <w:rPr>
                <w:rFonts w:ascii="Sylfaen" w:eastAsia="Calibri" w:hAnsi="Sylfaen" w:cs="Calibri"/>
                <w:color w:val="auto"/>
                <w:sz w:val="20"/>
                <w:szCs w:val="20"/>
                <w:lang w:val="ka-GE"/>
              </w:rPr>
              <w:t>400 ორგანიზაცია</w:t>
            </w:r>
          </w:p>
        </w:tc>
      </w:tr>
      <w:tr w:rsidR="008E65D5" w:rsidRPr="008E65D5" w:rsidTr="00335542">
        <w:tc>
          <w:tcPr>
            <w:tcW w:w="2115" w:type="pct"/>
            <w:tcBorders>
              <w:top w:val="single" w:sz="18" w:space="0" w:color="FFFFFF"/>
              <w:bottom w:val="single" w:sz="18" w:space="0" w:color="FFFFFF"/>
            </w:tcBorders>
            <w:shd w:val="clear" w:color="auto" w:fill="CCCCCC"/>
            <w:vAlign w:val="center"/>
          </w:tcPr>
          <w:p w:rsidR="008E65D5" w:rsidRPr="008E65D5" w:rsidRDefault="00335542" w:rsidP="00E8150A">
            <w:pPr>
              <w:tabs>
                <w:tab w:val="right" w:leader="dot" w:pos="9680"/>
              </w:tabs>
              <w:spacing w:after="120"/>
              <w:ind w:right="-921"/>
              <w:jc w:val="both"/>
              <w:rPr>
                <w:rFonts w:ascii="Sylfaen" w:eastAsia="Calibri" w:hAnsi="Sylfaen" w:cs="Calibri"/>
                <w:b/>
                <w:i/>
                <w:color w:val="auto"/>
                <w:sz w:val="20"/>
                <w:szCs w:val="20"/>
                <w:lang w:val="ka-GE"/>
              </w:rPr>
            </w:pPr>
            <w:r>
              <w:rPr>
                <w:rFonts w:ascii="Sylfaen" w:eastAsia="Calibri" w:hAnsi="Sylfaen"/>
                <w:b/>
                <w:i/>
                <w:color w:val="auto"/>
                <w:sz w:val="20"/>
                <w:szCs w:val="20"/>
                <w:lang w:val="ka-GE"/>
              </w:rPr>
              <w:t>ჩატარებული ინტერვიუების რაოდენობა</w:t>
            </w:r>
          </w:p>
        </w:tc>
        <w:tc>
          <w:tcPr>
            <w:tcW w:w="2885" w:type="pct"/>
            <w:tcBorders>
              <w:top w:val="single" w:sz="18" w:space="0" w:color="FFFFFF"/>
              <w:bottom w:val="single" w:sz="18" w:space="0" w:color="FFFFFF"/>
            </w:tcBorders>
            <w:shd w:val="clear" w:color="auto" w:fill="F3F3F3"/>
          </w:tcPr>
          <w:p w:rsidR="008E65D5" w:rsidRPr="008E65D5" w:rsidRDefault="007D7A8B" w:rsidP="00E8150A">
            <w:pPr>
              <w:tabs>
                <w:tab w:val="right" w:leader="dot" w:pos="9680"/>
              </w:tabs>
              <w:spacing w:after="120"/>
              <w:ind w:right="-921"/>
              <w:jc w:val="both"/>
              <w:rPr>
                <w:rFonts w:ascii="Sylfaen" w:eastAsia="Calibri" w:hAnsi="Sylfaen" w:cs="Calibri"/>
                <w:color w:val="auto"/>
                <w:sz w:val="20"/>
                <w:szCs w:val="20"/>
                <w:lang w:val="ka-GE"/>
              </w:rPr>
            </w:pPr>
            <w:r>
              <w:rPr>
                <w:rFonts w:ascii="Sylfaen" w:eastAsia="Calibri" w:hAnsi="Sylfaen" w:cs="Calibri"/>
                <w:color w:val="auto"/>
                <w:sz w:val="20"/>
                <w:szCs w:val="20"/>
                <w:lang w:val="ka-GE"/>
              </w:rPr>
              <w:t>230 ორგანიზაცია</w:t>
            </w:r>
          </w:p>
        </w:tc>
      </w:tr>
      <w:tr w:rsidR="008E65D5" w:rsidRPr="008E65D5" w:rsidTr="00335542">
        <w:tc>
          <w:tcPr>
            <w:tcW w:w="2115" w:type="pct"/>
            <w:tcBorders>
              <w:top w:val="single" w:sz="18" w:space="0" w:color="FFFFFF"/>
              <w:bottom w:val="single" w:sz="18" w:space="0" w:color="FFFFFF"/>
            </w:tcBorders>
            <w:shd w:val="clear" w:color="auto" w:fill="CCCCCC"/>
            <w:vAlign w:val="center"/>
          </w:tcPr>
          <w:p w:rsidR="008E65D5" w:rsidRPr="008E65D5" w:rsidRDefault="008E65D5" w:rsidP="00E8150A">
            <w:pPr>
              <w:tabs>
                <w:tab w:val="right" w:leader="dot" w:pos="9680"/>
              </w:tabs>
              <w:spacing w:after="120"/>
              <w:ind w:right="-921"/>
              <w:jc w:val="both"/>
              <w:rPr>
                <w:rFonts w:ascii="Sylfaen" w:eastAsia="Calibri" w:hAnsi="Sylfaen" w:cs="Calibri"/>
                <w:b/>
                <w:i/>
                <w:color w:val="auto"/>
                <w:sz w:val="20"/>
                <w:szCs w:val="20"/>
                <w:lang w:val="ka-GE"/>
              </w:rPr>
            </w:pPr>
            <w:r w:rsidRPr="008E65D5">
              <w:rPr>
                <w:rFonts w:ascii="Sylfaen" w:eastAsia="Calibri" w:hAnsi="Sylfaen"/>
                <w:b/>
                <w:i/>
                <w:color w:val="auto"/>
                <w:sz w:val="20"/>
                <w:szCs w:val="20"/>
                <w:lang w:val="ka-GE"/>
              </w:rPr>
              <w:t>შერჩევის მეთოდი</w:t>
            </w:r>
          </w:p>
        </w:tc>
        <w:tc>
          <w:tcPr>
            <w:tcW w:w="2885" w:type="pct"/>
            <w:tcBorders>
              <w:top w:val="single" w:sz="18" w:space="0" w:color="FFFFFF"/>
              <w:bottom w:val="single" w:sz="18" w:space="0" w:color="FFFFFF"/>
            </w:tcBorders>
            <w:shd w:val="clear" w:color="auto" w:fill="F3F3F3"/>
          </w:tcPr>
          <w:p w:rsidR="008E65D5" w:rsidRPr="008E65D5" w:rsidRDefault="007D7A8B" w:rsidP="00E8150A">
            <w:pPr>
              <w:tabs>
                <w:tab w:val="right" w:leader="dot" w:pos="9680"/>
              </w:tabs>
              <w:spacing w:after="120"/>
              <w:ind w:right="69"/>
              <w:jc w:val="both"/>
              <w:rPr>
                <w:rFonts w:ascii="Sylfaen" w:eastAsia="Calibri" w:hAnsi="Sylfaen" w:cs="Calibri"/>
                <w:color w:val="auto"/>
                <w:sz w:val="20"/>
                <w:szCs w:val="20"/>
                <w:lang w:val="ka-GE"/>
              </w:rPr>
            </w:pPr>
            <w:r>
              <w:rPr>
                <w:rFonts w:ascii="Sylfaen" w:eastAsia="Calibri" w:hAnsi="Sylfaen" w:cs="Calibri"/>
                <w:color w:val="auto"/>
                <w:sz w:val="20"/>
                <w:szCs w:val="20"/>
                <w:lang w:val="ka-GE"/>
              </w:rPr>
              <w:t>აღწერა</w:t>
            </w:r>
          </w:p>
        </w:tc>
      </w:tr>
      <w:tr w:rsidR="008E65D5" w:rsidRPr="008E65D5" w:rsidTr="00335542">
        <w:tc>
          <w:tcPr>
            <w:tcW w:w="2115" w:type="pct"/>
            <w:tcBorders>
              <w:top w:val="single" w:sz="18" w:space="0" w:color="FFFFFF"/>
              <w:bottom w:val="single" w:sz="18" w:space="0" w:color="FFFFFF"/>
            </w:tcBorders>
            <w:shd w:val="clear" w:color="auto" w:fill="CCCCCC"/>
            <w:vAlign w:val="center"/>
          </w:tcPr>
          <w:p w:rsidR="008E65D5" w:rsidRPr="008E65D5" w:rsidRDefault="008E65D5" w:rsidP="00E8150A">
            <w:pPr>
              <w:tabs>
                <w:tab w:val="right" w:leader="dot" w:pos="9680"/>
              </w:tabs>
              <w:spacing w:after="120"/>
              <w:ind w:right="-921"/>
              <w:jc w:val="both"/>
              <w:rPr>
                <w:rFonts w:ascii="Sylfaen" w:eastAsia="Calibri" w:hAnsi="Sylfaen" w:cs="Calibri"/>
                <w:b/>
                <w:i/>
                <w:color w:val="auto"/>
                <w:sz w:val="20"/>
                <w:szCs w:val="20"/>
                <w:lang w:val="ka-GE"/>
              </w:rPr>
            </w:pPr>
            <w:r w:rsidRPr="008E65D5">
              <w:rPr>
                <w:rFonts w:ascii="Sylfaen" w:eastAsia="Calibri" w:hAnsi="Sylfaen"/>
                <w:b/>
                <w:i/>
                <w:color w:val="auto"/>
                <w:sz w:val="20"/>
                <w:szCs w:val="20"/>
                <w:lang w:val="ka-GE"/>
              </w:rPr>
              <w:t>კვლევის არეალი</w:t>
            </w:r>
          </w:p>
        </w:tc>
        <w:tc>
          <w:tcPr>
            <w:tcW w:w="2885" w:type="pct"/>
            <w:tcBorders>
              <w:top w:val="single" w:sz="18" w:space="0" w:color="FFFFFF"/>
              <w:bottom w:val="single" w:sz="18" w:space="0" w:color="FFFFFF"/>
            </w:tcBorders>
            <w:shd w:val="clear" w:color="auto" w:fill="F3F3F3"/>
          </w:tcPr>
          <w:p w:rsidR="008E65D5" w:rsidRPr="008E65D5" w:rsidRDefault="008E65D5" w:rsidP="00E8150A">
            <w:pPr>
              <w:tabs>
                <w:tab w:val="right" w:leader="dot" w:pos="9680"/>
              </w:tabs>
              <w:spacing w:after="120"/>
              <w:ind w:right="-921"/>
              <w:jc w:val="both"/>
              <w:rPr>
                <w:rFonts w:asciiTheme="minorHAnsi" w:eastAsia="Calibri" w:hAnsiTheme="minorHAnsi" w:cs="Calibri"/>
                <w:color w:val="auto"/>
                <w:sz w:val="20"/>
                <w:szCs w:val="20"/>
                <w:lang w:val="en-GB"/>
              </w:rPr>
            </w:pPr>
            <w:r w:rsidRPr="008E65D5">
              <w:rPr>
                <w:rFonts w:ascii="Sylfaen" w:eastAsia="Calibri" w:hAnsi="Sylfaen" w:cs="Calibri"/>
                <w:color w:val="auto"/>
                <w:sz w:val="20"/>
                <w:szCs w:val="20"/>
                <w:lang w:val="ka-GE"/>
              </w:rPr>
              <w:t>საქართველო</w:t>
            </w:r>
            <w:r w:rsidRPr="008E65D5">
              <w:rPr>
                <w:rFonts w:asciiTheme="minorHAnsi" w:eastAsia="Calibri" w:hAnsiTheme="minorHAnsi" w:cs="Calibri"/>
                <w:color w:val="auto"/>
                <w:sz w:val="20"/>
                <w:szCs w:val="20"/>
                <w:lang w:val="en-GB"/>
              </w:rPr>
              <w:t xml:space="preserve"> </w:t>
            </w:r>
          </w:p>
        </w:tc>
      </w:tr>
      <w:tr w:rsidR="008E65D5" w:rsidRPr="008E65D5" w:rsidTr="00335542">
        <w:tc>
          <w:tcPr>
            <w:tcW w:w="2115" w:type="pct"/>
            <w:tcBorders>
              <w:top w:val="single" w:sz="18" w:space="0" w:color="FFFFFF"/>
              <w:bottom w:val="single" w:sz="18" w:space="0" w:color="FFFFFF"/>
            </w:tcBorders>
            <w:shd w:val="clear" w:color="auto" w:fill="CCCCCC"/>
            <w:vAlign w:val="center"/>
          </w:tcPr>
          <w:p w:rsidR="008E65D5" w:rsidRPr="008E65D5" w:rsidRDefault="008E65D5" w:rsidP="00E8150A">
            <w:pPr>
              <w:tabs>
                <w:tab w:val="right" w:leader="dot" w:pos="9680"/>
              </w:tabs>
              <w:spacing w:after="120"/>
              <w:ind w:right="-921"/>
              <w:jc w:val="both"/>
              <w:rPr>
                <w:rFonts w:ascii="Sylfaen" w:eastAsia="Calibri" w:hAnsi="Sylfaen" w:cs="Calibri"/>
                <w:b/>
                <w:i/>
                <w:color w:val="auto"/>
                <w:sz w:val="20"/>
                <w:szCs w:val="20"/>
                <w:lang w:val="ka-GE"/>
              </w:rPr>
            </w:pPr>
            <w:r w:rsidRPr="008E65D5">
              <w:rPr>
                <w:rFonts w:ascii="Sylfaen" w:eastAsia="Calibri" w:hAnsi="Sylfaen"/>
                <w:b/>
                <w:i/>
                <w:color w:val="auto"/>
                <w:sz w:val="20"/>
                <w:szCs w:val="20"/>
                <w:lang w:val="ka-GE"/>
              </w:rPr>
              <w:t>ინტერვიუს ხანგრძლივობა</w:t>
            </w:r>
          </w:p>
        </w:tc>
        <w:tc>
          <w:tcPr>
            <w:tcW w:w="2885" w:type="pct"/>
            <w:tcBorders>
              <w:top w:val="single" w:sz="18" w:space="0" w:color="FFFFFF"/>
              <w:bottom w:val="single" w:sz="18" w:space="0" w:color="FFFFFF"/>
            </w:tcBorders>
            <w:shd w:val="clear" w:color="auto" w:fill="F3F3F3"/>
            <w:vAlign w:val="center"/>
          </w:tcPr>
          <w:p w:rsidR="008E65D5" w:rsidRPr="008E65D5" w:rsidRDefault="005D1EF5" w:rsidP="00E8150A">
            <w:pPr>
              <w:tabs>
                <w:tab w:val="right" w:leader="dot" w:pos="9680"/>
              </w:tabs>
              <w:spacing w:after="120"/>
              <w:ind w:right="-921"/>
              <w:jc w:val="both"/>
              <w:rPr>
                <w:rFonts w:asciiTheme="minorHAnsi" w:eastAsia="Calibri" w:hAnsiTheme="minorHAnsi" w:cs="Calibri"/>
                <w:color w:val="auto"/>
                <w:sz w:val="20"/>
                <w:szCs w:val="20"/>
                <w:lang w:val="en-GB"/>
              </w:rPr>
            </w:pPr>
            <w:r>
              <w:rPr>
                <w:rFonts w:ascii="Sylfaen" w:eastAsia="Calibri" w:hAnsi="Sylfaen" w:cs="Calibri"/>
                <w:color w:val="auto"/>
                <w:sz w:val="20"/>
                <w:szCs w:val="20"/>
                <w:lang w:val="ka-GE"/>
              </w:rPr>
              <w:t>20-25</w:t>
            </w:r>
            <w:r w:rsidR="008E65D5" w:rsidRPr="008E65D5">
              <w:rPr>
                <w:rFonts w:ascii="Sylfaen" w:eastAsia="Calibri" w:hAnsi="Sylfaen" w:cs="Calibri"/>
                <w:color w:val="auto"/>
                <w:sz w:val="20"/>
                <w:szCs w:val="20"/>
                <w:lang w:val="ka-GE"/>
              </w:rPr>
              <w:t xml:space="preserve"> წუთი </w:t>
            </w:r>
          </w:p>
        </w:tc>
      </w:tr>
    </w:tbl>
    <w:p w:rsidR="008E65D5" w:rsidRDefault="008E65D5" w:rsidP="00E8150A">
      <w:pPr>
        <w:pStyle w:val="Bullet"/>
        <w:spacing w:before="240" w:after="0" w:line="276" w:lineRule="auto"/>
        <w:ind w:right="270"/>
        <w:rPr>
          <w:rFonts w:ascii="Sylfaen" w:hAnsi="Sylfaen"/>
          <w:sz w:val="20"/>
          <w:lang w:val="ka-GE"/>
        </w:rPr>
      </w:pPr>
    </w:p>
    <w:p w:rsidR="009F298C" w:rsidRDefault="009F298C" w:rsidP="00E8150A">
      <w:pPr>
        <w:pStyle w:val="Bullet"/>
        <w:spacing w:before="240" w:after="0" w:line="276" w:lineRule="auto"/>
        <w:ind w:right="270"/>
        <w:rPr>
          <w:rFonts w:ascii="Sylfaen" w:hAnsi="Sylfaen"/>
          <w:sz w:val="20"/>
          <w:lang w:val="ka-GE"/>
        </w:rPr>
      </w:pPr>
    </w:p>
    <w:p w:rsidR="00B57A16" w:rsidRPr="00620E8A" w:rsidRDefault="00B57A16" w:rsidP="00E8150A">
      <w:pPr>
        <w:pStyle w:val="Heading11"/>
        <w:numPr>
          <w:ilvl w:val="0"/>
          <w:numId w:val="21"/>
        </w:numPr>
        <w:spacing w:line="276" w:lineRule="auto"/>
        <w:ind w:right="270"/>
        <w:jc w:val="both"/>
        <w:rPr>
          <w:rFonts w:ascii="Sylfaen" w:hAnsi="Sylfaen" w:cs="Sylfaen"/>
          <w:sz w:val="24"/>
          <w:szCs w:val="24"/>
          <w:lang w:val="ka-GE"/>
        </w:rPr>
      </w:pPr>
      <w:bookmarkStart w:id="9" w:name="_Toc409800231"/>
      <w:r w:rsidRPr="00620E8A">
        <w:rPr>
          <w:rFonts w:ascii="Sylfaen" w:hAnsi="Sylfaen" w:cs="Sylfaen"/>
          <w:sz w:val="24"/>
          <w:szCs w:val="24"/>
          <w:lang w:val="ka-GE"/>
        </w:rPr>
        <w:lastRenderedPageBreak/>
        <w:t>კვლევის ინსტრუმენტი</w:t>
      </w:r>
      <w:bookmarkEnd w:id="9"/>
      <w:r w:rsidRPr="00620E8A">
        <w:rPr>
          <w:rFonts w:ascii="Sylfaen" w:hAnsi="Sylfaen" w:cs="Sylfaen"/>
          <w:sz w:val="24"/>
          <w:szCs w:val="24"/>
          <w:lang w:val="ka-GE"/>
        </w:rPr>
        <w:t xml:space="preserve"> </w:t>
      </w:r>
    </w:p>
    <w:p w:rsidR="009C78D5" w:rsidRPr="00C646D3" w:rsidRDefault="009C78D5" w:rsidP="00E8150A">
      <w:pPr>
        <w:pStyle w:val="Bullet"/>
        <w:spacing w:before="240" w:after="0" w:line="276" w:lineRule="auto"/>
        <w:ind w:right="270"/>
        <w:rPr>
          <w:rFonts w:ascii="Sylfaen" w:hAnsi="Sylfaen"/>
          <w:sz w:val="20"/>
          <w:lang w:val="ka-GE"/>
        </w:rPr>
      </w:pPr>
      <w:r w:rsidRPr="00C646D3">
        <w:rPr>
          <w:rFonts w:ascii="Sylfaen" w:hAnsi="Sylfaen"/>
          <w:sz w:val="20"/>
          <w:lang w:val="ka-GE"/>
        </w:rPr>
        <w:t xml:space="preserve">კვლევის მიზნების შესაბამისად </w:t>
      </w:r>
      <w:r>
        <w:rPr>
          <w:rFonts w:ascii="Sylfaen" w:hAnsi="Sylfaen"/>
          <w:sz w:val="20"/>
          <w:lang w:val="ka-GE"/>
        </w:rPr>
        <w:t xml:space="preserve">შემუშავდა </w:t>
      </w:r>
      <w:r w:rsidRPr="00C646D3">
        <w:rPr>
          <w:rFonts w:ascii="Sylfaen" w:hAnsi="Sylfaen"/>
          <w:sz w:val="20"/>
          <w:lang w:val="ka-GE"/>
        </w:rPr>
        <w:t>რაოდენობრივი კვლევის ინსტრუმენტი</w:t>
      </w:r>
      <w:r>
        <w:rPr>
          <w:rFonts w:ascii="Sylfaen" w:hAnsi="Sylfaen"/>
          <w:sz w:val="20"/>
          <w:lang w:val="ka-GE"/>
        </w:rPr>
        <w:t xml:space="preserve">. </w:t>
      </w:r>
      <w:r w:rsidRPr="00C646D3">
        <w:rPr>
          <w:rFonts w:ascii="Sylfaen" w:hAnsi="Sylfaen"/>
          <w:sz w:val="20"/>
          <w:lang w:val="ka-GE"/>
        </w:rPr>
        <w:t>კითხვარი შედგებოდა რამდენიმე თემატური მოდულისაგან:</w:t>
      </w:r>
    </w:p>
    <w:p w:rsidR="009C78D5" w:rsidRPr="00C646D3" w:rsidRDefault="009C78D5" w:rsidP="00E8150A">
      <w:pPr>
        <w:pStyle w:val="Bullet"/>
        <w:numPr>
          <w:ilvl w:val="0"/>
          <w:numId w:val="36"/>
        </w:numPr>
        <w:spacing w:before="240" w:line="276" w:lineRule="auto"/>
        <w:ind w:right="270"/>
        <w:rPr>
          <w:rFonts w:ascii="Sylfaen" w:hAnsi="Sylfaen"/>
          <w:sz w:val="20"/>
          <w:lang w:val="ka-GE"/>
        </w:rPr>
      </w:pPr>
      <w:r w:rsidRPr="00C646D3">
        <w:rPr>
          <w:rFonts w:ascii="Sylfaen" w:hAnsi="Sylfaen"/>
          <w:sz w:val="20"/>
          <w:lang w:val="ka-GE"/>
        </w:rPr>
        <w:t xml:space="preserve">გამოკითხული </w:t>
      </w:r>
      <w:r w:rsidR="007D7A8B">
        <w:rPr>
          <w:rFonts w:ascii="Sylfaen" w:hAnsi="Sylfaen"/>
          <w:sz w:val="20"/>
          <w:lang w:val="ka-GE"/>
        </w:rPr>
        <w:t>ორგანიზაციის</w:t>
      </w:r>
      <w:r w:rsidRPr="00C646D3">
        <w:rPr>
          <w:rFonts w:ascii="Sylfaen" w:hAnsi="Sylfaen"/>
          <w:sz w:val="20"/>
          <w:lang w:val="ka-GE"/>
        </w:rPr>
        <w:t xml:space="preserve"> მახასიათებლები </w:t>
      </w:r>
      <w:r w:rsidR="007D7A8B">
        <w:rPr>
          <w:rFonts w:ascii="Sylfaen" w:hAnsi="Sylfaen"/>
          <w:sz w:val="20"/>
          <w:lang w:val="ka-GE"/>
        </w:rPr>
        <w:t>(საქმიანობის სფერო, დასაქმებულთა რაოდენობა)</w:t>
      </w:r>
      <w:r w:rsidR="001A64EB">
        <w:rPr>
          <w:rFonts w:ascii="Sylfaen" w:hAnsi="Sylfaen"/>
          <w:sz w:val="20"/>
        </w:rPr>
        <w:t>;</w:t>
      </w:r>
    </w:p>
    <w:p w:rsidR="008C15B2" w:rsidRDefault="008C15B2" w:rsidP="00E8150A">
      <w:pPr>
        <w:pStyle w:val="Bullet"/>
        <w:numPr>
          <w:ilvl w:val="0"/>
          <w:numId w:val="36"/>
        </w:numPr>
        <w:spacing w:before="240" w:line="276" w:lineRule="auto"/>
        <w:ind w:right="270"/>
        <w:rPr>
          <w:rFonts w:ascii="Sylfaen" w:hAnsi="Sylfaen"/>
          <w:sz w:val="20"/>
          <w:lang w:val="ka-GE"/>
        </w:rPr>
      </w:pPr>
      <w:r>
        <w:rPr>
          <w:rFonts w:ascii="Sylfaen" w:hAnsi="Sylfaen"/>
          <w:sz w:val="20"/>
          <w:lang w:val="ka-GE"/>
        </w:rPr>
        <w:t>პროფესიულ სასწავლებლის სტუდენტების/</w:t>
      </w:r>
      <w:r w:rsidR="00044DB4">
        <w:rPr>
          <w:rFonts w:ascii="Sylfaen" w:hAnsi="Sylfaen"/>
          <w:sz w:val="20"/>
          <w:lang w:val="ka-GE"/>
        </w:rPr>
        <w:t>კურსდამთ</w:t>
      </w:r>
      <w:r>
        <w:rPr>
          <w:rFonts w:ascii="Sylfaen" w:hAnsi="Sylfaen"/>
          <w:sz w:val="20"/>
          <w:lang w:val="ka-GE"/>
        </w:rPr>
        <w:t>ავრებულების დასაქმების/სტაჟირებაზე აყვანის გამოცდილება;</w:t>
      </w:r>
    </w:p>
    <w:p w:rsidR="008C15B2" w:rsidRDefault="008C15B2" w:rsidP="00E8150A">
      <w:pPr>
        <w:pStyle w:val="Bullet"/>
        <w:numPr>
          <w:ilvl w:val="0"/>
          <w:numId w:val="36"/>
        </w:numPr>
        <w:spacing w:before="240" w:line="276" w:lineRule="auto"/>
        <w:ind w:right="270"/>
        <w:rPr>
          <w:rFonts w:ascii="Sylfaen" w:hAnsi="Sylfaen"/>
          <w:sz w:val="20"/>
          <w:lang w:val="ka-GE"/>
        </w:rPr>
      </w:pPr>
      <w:r>
        <w:rPr>
          <w:rFonts w:ascii="Sylfaen" w:hAnsi="Sylfaen"/>
          <w:sz w:val="20"/>
          <w:lang w:val="ka-GE"/>
        </w:rPr>
        <w:t>პროფესიულ სასწავლებლებთან თანამშრომლობის ფორმები;</w:t>
      </w:r>
    </w:p>
    <w:p w:rsidR="008C15B2" w:rsidRDefault="008C15B2" w:rsidP="00E8150A">
      <w:pPr>
        <w:pStyle w:val="Bullet"/>
        <w:numPr>
          <w:ilvl w:val="0"/>
          <w:numId w:val="36"/>
        </w:numPr>
        <w:spacing w:before="240" w:line="276" w:lineRule="auto"/>
        <w:ind w:right="270"/>
        <w:rPr>
          <w:rFonts w:ascii="Sylfaen" w:hAnsi="Sylfaen"/>
          <w:sz w:val="20"/>
          <w:lang w:val="ka-GE"/>
        </w:rPr>
      </w:pPr>
      <w:r>
        <w:rPr>
          <w:rFonts w:ascii="Sylfaen" w:hAnsi="Sylfaen"/>
          <w:sz w:val="20"/>
          <w:lang w:val="ka-GE"/>
        </w:rPr>
        <w:t xml:space="preserve">პროფესიულ სასწავლებლთან თანამშრომლობით კმაყოფილების შეფასება; </w:t>
      </w:r>
    </w:p>
    <w:p w:rsidR="008C15B2" w:rsidRDefault="008C15B2" w:rsidP="00E8150A">
      <w:pPr>
        <w:pStyle w:val="Bullet"/>
        <w:numPr>
          <w:ilvl w:val="0"/>
          <w:numId w:val="36"/>
        </w:numPr>
        <w:spacing w:before="240" w:line="276" w:lineRule="auto"/>
        <w:ind w:right="270"/>
        <w:rPr>
          <w:rFonts w:ascii="Sylfaen" w:hAnsi="Sylfaen"/>
          <w:sz w:val="20"/>
          <w:lang w:val="ka-GE"/>
        </w:rPr>
      </w:pPr>
      <w:r>
        <w:rPr>
          <w:rFonts w:ascii="Sylfaen" w:hAnsi="Sylfaen"/>
          <w:sz w:val="20"/>
          <w:lang w:val="ka-GE"/>
        </w:rPr>
        <w:t xml:space="preserve">პარტნიორი პროფესიული სასწავლებლების მასწავლებლების, ადმინისტრაციისა და ინსფრასტრუქტურის შეფასება;  </w:t>
      </w:r>
    </w:p>
    <w:p w:rsidR="005C2263" w:rsidRPr="005C2263" w:rsidRDefault="005C2263" w:rsidP="00E8150A">
      <w:pPr>
        <w:pStyle w:val="Bullet"/>
        <w:numPr>
          <w:ilvl w:val="0"/>
          <w:numId w:val="36"/>
        </w:numPr>
        <w:spacing w:before="240" w:line="276" w:lineRule="auto"/>
        <w:ind w:right="270"/>
        <w:rPr>
          <w:rFonts w:ascii="Sylfaen" w:hAnsi="Sylfaen"/>
          <w:sz w:val="20"/>
          <w:lang w:val="ka-GE"/>
        </w:rPr>
      </w:pPr>
      <w:r>
        <w:rPr>
          <w:rFonts w:ascii="Sylfaen" w:hAnsi="Sylfaen"/>
          <w:sz w:val="20"/>
          <w:lang w:val="ka-GE"/>
        </w:rPr>
        <w:t xml:space="preserve">პროფესიული განათლების მქონე სტუდენტების/კურსდამთავრებულების პროფესიული უნარების შეფასება; </w:t>
      </w:r>
    </w:p>
    <w:p w:rsidR="008C15B2" w:rsidRDefault="008C15B2" w:rsidP="00E8150A">
      <w:pPr>
        <w:pStyle w:val="Bullet"/>
        <w:numPr>
          <w:ilvl w:val="0"/>
          <w:numId w:val="36"/>
        </w:numPr>
        <w:spacing w:before="240" w:line="276" w:lineRule="auto"/>
        <w:ind w:right="270"/>
        <w:rPr>
          <w:rFonts w:ascii="Sylfaen" w:hAnsi="Sylfaen"/>
          <w:sz w:val="20"/>
          <w:lang w:val="ka-GE"/>
        </w:rPr>
      </w:pPr>
      <w:r>
        <w:rPr>
          <w:rFonts w:ascii="Sylfaen" w:hAnsi="Sylfaen"/>
          <w:sz w:val="20"/>
          <w:lang w:val="ka-GE"/>
        </w:rPr>
        <w:t xml:space="preserve">საწარმოო პრაქტიკის ორგანიზებისა და მიმდინარეობის შეფასება; </w:t>
      </w:r>
    </w:p>
    <w:p w:rsidR="008C15B2" w:rsidRDefault="008C15B2" w:rsidP="00E8150A">
      <w:pPr>
        <w:pStyle w:val="Bullet"/>
        <w:numPr>
          <w:ilvl w:val="0"/>
          <w:numId w:val="36"/>
        </w:numPr>
        <w:spacing w:before="240" w:line="276" w:lineRule="auto"/>
        <w:ind w:right="270"/>
        <w:rPr>
          <w:rFonts w:ascii="Sylfaen" w:hAnsi="Sylfaen"/>
          <w:sz w:val="20"/>
          <w:lang w:val="ka-GE"/>
        </w:rPr>
      </w:pPr>
      <w:r>
        <w:rPr>
          <w:rFonts w:ascii="Sylfaen" w:hAnsi="Sylfaen"/>
          <w:sz w:val="20"/>
          <w:lang w:val="ka-GE"/>
        </w:rPr>
        <w:t xml:space="preserve">საწარმოო პრაქტიკაში ჩართული სტუდენტების შეფასება; </w:t>
      </w:r>
    </w:p>
    <w:p w:rsidR="008C15B2" w:rsidRDefault="008C15B2" w:rsidP="00E8150A">
      <w:pPr>
        <w:pStyle w:val="Bullet"/>
        <w:numPr>
          <w:ilvl w:val="0"/>
          <w:numId w:val="36"/>
        </w:numPr>
        <w:spacing w:before="240" w:line="276" w:lineRule="auto"/>
        <w:ind w:right="270"/>
        <w:rPr>
          <w:rFonts w:ascii="Sylfaen" w:hAnsi="Sylfaen"/>
          <w:sz w:val="20"/>
          <w:lang w:val="ka-GE"/>
        </w:rPr>
      </w:pPr>
      <w:r>
        <w:rPr>
          <w:rFonts w:ascii="Sylfaen" w:hAnsi="Sylfaen"/>
          <w:sz w:val="20"/>
          <w:lang w:val="ka-GE"/>
        </w:rPr>
        <w:t xml:space="preserve">კადრების მოძიების გზები და ყველა რთულად მოსაძიებელი პროფესიები; </w:t>
      </w:r>
    </w:p>
    <w:p w:rsidR="008C15B2" w:rsidRDefault="008C15B2" w:rsidP="00E8150A">
      <w:pPr>
        <w:pStyle w:val="Bullet"/>
        <w:numPr>
          <w:ilvl w:val="0"/>
          <w:numId w:val="36"/>
        </w:numPr>
        <w:spacing w:before="240" w:line="276" w:lineRule="auto"/>
        <w:ind w:right="270"/>
        <w:rPr>
          <w:rFonts w:ascii="Sylfaen" w:hAnsi="Sylfaen"/>
          <w:sz w:val="20"/>
          <w:lang w:val="ka-GE"/>
        </w:rPr>
      </w:pPr>
      <w:r>
        <w:rPr>
          <w:rFonts w:ascii="Sylfaen" w:hAnsi="Sylfaen"/>
          <w:sz w:val="20"/>
          <w:lang w:val="ka-GE"/>
        </w:rPr>
        <w:t>პროფესიულ საგანმანათლებლო დაწესებულებებთან პარტნიორობასთან დაკავშირებით არსებული სამომ</w:t>
      </w:r>
      <w:r w:rsidR="00044DB4">
        <w:rPr>
          <w:rFonts w:ascii="Sylfaen" w:hAnsi="Sylfaen"/>
          <w:sz w:val="20"/>
          <w:lang w:val="ka-GE"/>
        </w:rPr>
        <w:t>ავ</w:t>
      </w:r>
      <w:r>
        <w:rPr>
          <w:rFonts w:ascii="Sylfaen" w:hAnsi="Sylfaen"/>
          <w:sz w:val="20"/>
          <w:lang w:val="ka-GE"/>
        </w:rPr>
        <w:t>ლო გეგმები;</w:t>
      </w:r>
    </w:p>
    <w:p w:rsidR="005C2263" w:rsidRDefault="005C2263" w:rsidP="00E8150A">
      <w:pPr>
        <w:pStyle w:val="Bullet"/>
        <w:numPr>
          <w:ilvl w:val="0"/>
          <w:numId w:val="36"/>
        </w:numPr>
        <w:spacing w:before="240" w:line="276" w:lineRule="auto"/>
        <w:ind w:right="270"/>
        <w:rPr>
          <w:rFonts w:ascii="Sylfaen" w:hAnsi="Sylfaen"/>
          <w:sz w:val="20"/>
          <w:lang w:val="ka-GE"/>
        </w:rPr>
      </w:pPr>
      <w:r>
        <w:rPr>
          <w:rFonts w:ascii="Sylfaen" w:hAnsi="Sylfaen"/>
          <w:sz w:val="20"/>
          <w:lang w:val="ka-GE"/>
        </w:rPr>
        <w:t>სახელმწიფოსა და პროფესიული საგანმანათლებლო დაწესებულების მხრიდან თანამშრომლობის გაუმჯობესების სავარაუდო გზები;</w:t>
      </w:r>
    </w:p>
    <w:p w:rsidR="009C78D5" w:rsidRPr="005C2263" w:rsidRDefault="008C15B2" w:rsidP="00E8150A">
      <w:pPr>
        <w:pStyle w:val="Bullet"/>
        <w:numPr>
          <w:ilvl w:val="0"/>
          <w:numId w:val="36"/>
        </w:numPr>
        <w:spacing w:before="240" w:line="276" w:lineRule="auto"/>
        <w:ind w:right="270"/>
        <w:rPr>
          <w:rFonts w:ascii="Sylfaen" w:hAnsi="Sylfaen"/>
          <w:sz w:val="20"/>
          <w:lang w:val="ka-GE"/>
        </w:rPr>
      </w:pPr>
      <w:r>
        <w:rPr>
          <w:rFonts w:ascii="Sylfaen" w:hAnsi="Sylfaen"/>
          <w:sz w:val="20"/>
          <w:lang w:val="ka-GE"/>
        </w:rPr>
        <w:t xml:space="preserve">ზოგადი </w:t>
      </w:r>
      <w:r w:rsidR="009C78D5">
        <w:rPr>
          <w:rFonts w:ascii="Sylfaen" w:hAnsi="Sylfaen"/>
          <w:sz w:val="20"/>
          <w:lang w:val="ka-GE"/>
        </w:rPr>
        <w:t>დამოკიდებულებები პროფესიული განათლების მიმართ</w:t>
      </w:r>
      <w:r w:rsidR="001A64EB">
        <w:rPr>
          <w:rFonts w:ascii="Sylfaen" w:hAnsi="Sylfaen"/>
          <w:sz w:val="20"/>
        </w:rPr>
        <w:t>;</w:t>
      </w:r>
    </w:p>
    <w:p w:rsidR="009C78D5" w:rsidRDefault="009C78D5" w:rsidP="00E8150A">
      <w:pPr>
        <w:pStyle w:val="Bullet"/>
        <w:numPr>
          <w:ilvl w:val="0"/>
          <w:numId w:val="36"/>
        </w:numPr>
        <w:spacing w:before="240" w:line="276" w:lineRule="auto"/>
        <w:ind w:right="270"/>
        <w:rPr>
          <w:rFonts w:ascii="Sylfaen" w:hAnsi="Sylfaen"/>
          <w:sz w:val="20"/>
          <w:lang w:val="ka-GE"/>
        </w:rPr>
      </w:pPr>
      <w:r>
        <w:rPr>
          <w:rFonts w:ascii="Sylfaen" w:hAnsi="Sylfaen"/>
          <w:sz w:val="20"/>
          <w:lang w:val="ka-GE"/>
        </w:rPr>
        <w:t>საინფორმაციო წყაროები - პროფესიული განათლების შესახებ არსებული საინფორმაციო წყაროების შესახებ ინფორმირებულობა</w:t>
      </w:r>
      <w:r w:rsidR="001A64EB">
        <w:rPr>
          <w:rFonts w:ascii="Sylfaen" w:hAnsi="Sylfaen"/>
          <w:sz w:val="20"/>
        </w:rPr>
        <w:t xml:space="preserve">. </w:t>
      </w:r>
    </w:p>
    <w:p w:rsidR="003F56D8" w:rsidRPr="00C646F1" w:rsidRDefault="003F56D8" w:rsidP="00E8150A">
      <w:pPr>
        <w:pStyle w:val="Bullet"/>
        <w:spacing w:before="240" w:line="276" w:lineRule="auto"/>
        <w:ind w:right="270"/>
        <w:rPr>
          <w:rFonts w:ascii="Sylfaen" w:hAnsi="Sylfaen"/>
          <w:sz w:val="20"/>
          <w:lang w:val="ka-GE"/>
        </w:rPr>
      </w:pPr>
      <w:r w:rsidRPr="006B7953">
        <w:rPr>
          <w:rFonts w:ascii="Sylfaen" w:hAnsi="Sylfaen"/>
          <w:sz w:val="20"/>
          <w:lang w:val="ka-GE"/>
        </w:rPr>
        <w:t>კვლევის</w:t>
      </w:r>
      <w:r w:rsidRPr="006B7953">
        <w:rPr>
          <w:sz w:val="20"/>
          <w:lang w:val="ka-GE"/>
        </w:rPr>
        <w:t xml:space="preserve"> </w:t>
      </w:r>
      <w:r w:rsidRPr="006B7953">
        <w:rPr>
          <w:rFonts w:ascii="Sylfaen" w:hAnsi="Sylfaen"/>
          <w:sz w:val="20"/>
          <w:lang w:val="ka-GE"/>
        </w:rPr>
        <w:t>ინსტრუმენტის</w:t>
      </w:r>
      <w:r w:rsidRPr="006B7953">
        <w:rPr>
          <w:sz w:val="20"/>
          <w:lang w:val="ka-GE"/>
        </w:rPr>
        <w:t xml:space="preserve"> </w:t>
      </w:r>
      <w:r w:rsidRPr="006B7953">
        <w:rPr>
          <w:rFonts w:ascii="Sylfaen" w:hAnsi="Sylfaen"/>
          <w:sz w:val="20"/>
          <w:lang w:val="ka-GE"/>
        </w:rPr>
        <w:t>საბოლოო</w:t>
      </w:r>
      <w:r w:rsidRPr="006B7953">
        <w:rPr>
          <w:sz w:val="20"/>
          <w:lang w:val="ka-GE"/>
        </w:rPr>
        <w:t xml:space="preserve"> </w:t>
      </w:r>
      <w:r w:rsidRPr="006B7953">
        <w:rPr>
          <w:rFonts w:ascii="Sylfaen" w:hAnsi="Sylfaen"/>
          <w:sz w:val="20"/>
          <w:lang w:val="ka-GE"/>
        </w:rPr>
        <w:t>სამუშაო</w:t>
      </w:r>
      <w:r w:rsidRPr="006B7953">
        <w:rPr>
          <w:sz w:val="20"/>
          <w:lang w:val="ka-GE"/>
        </w:rPr>
        <w:t xml:space="preserve"> </w:t>
      </w:r>
      <w:r w:rsidRPr="006B7953">
        <w:rPr>
          <w:rFonts w:ascii="Sylfaen" w:hAnsi="Sylfaen"/>
          <w:sz w:val="20"/>
          <w:lang w:val="ka-GE"/>
        </w:rPr>
        <w:t>ვერსიის</w:t>
      </w:r>
      <w:r w:rsidRPr="006B7953">
        <w:rPr>
          <w:sz w:val="20"/>
          <w:lang w:val="ka-GE"/>
        </w:rPr>
        <w:t xml:space="preserve"> </w:t>
      </w:r>
      <w:r w:rsidRPr="006B7953">
        <w:rPr>
          <w:rFonts w:ascii="Sylfaen" w:hAnsi="Sylfaen"/>
          <w:sz w:val="20"/>
          <w:lang w:val="ka-GE"/>
        </w:rPr>
        <w:t>ტესტირების</w:t>
      </w:r>
      <w:r w:rsidRPr="006B7953">
        <w:rPr>
          <w:sz w:val="20"/>
          <w:lang w:val="ka-GE"/>
        </w:rPr>
        <w:t xml:space="preserve"> </w:t>
      </w:r>
      <w:r w:rsidRPr="006B7953">
        <w:rPr>
          <w:rFonts w:ascii="Sylfaen" w:hAnsi="Sylfaen"/>
          <w:sz w:val="20"/>
          <w:lang w:val="ka-GE"/>
        </w:rPr>
        <w:t>მიზნით</w:t>
      </w:r>
      <w:r w:rsidRPr="006B7953">
        <w:rPr>
          <w:sz w:val="20"/>
          <w:lang w:val="ka-GE"/>
        </w:rPr>
        <w:t xml:space="preserve"> </w:t>
      </w:r>
      <w:r w:rsidRPr="006B7953">
        <w:rPr>
          <w:rFonts w:ascii="Sylfaen" w:hAnsi="Sylfaen"/>
          <w:sz w:val="20"/>
          <w:lang w:val="ka-GE"/>
        </w:rPr>
        <w:t>ჩატარდა</w:t>
      </w:r>
      <w:r w:rsidRPr="006B7953">
        <w:rPr>
          <w:sz w:val="20"/>
          <w:lang w:val="ka-GE"/>
        </w:rPr>
        <w:t xml:space="preserve"> </w:t>
      </w:r>
      <w:r w:rsidR="006B7953">
        <w:rPr>
          <w:rFonts w:ascii="Sylfaen" w:hAnsi="Sylfaen"/>
          <w:sz w:val="20"/>
          <w:lang w:val="ka-GE"/>
        </w:rPr>
        <w:t xml:space="preserve">საპილოტე კვლევა. საპილოტე კვლევის ფარგლებში ჩატარდა </w:t>
      </w:r>
      <w:r w:rsidR="00044DB4">
        <w:rPr>
          <w:rFonts w:ascii="Sylfaen" w:hAnsi="Sylfaen"/>
          <w:sz w:val="20"/>
          <w:lang w:val="ka-GE"/>
        </w:rPr>
        <w:t>ორი</w:t>
      </w:r>
      <w:r w:rsidR="006B7953">
        <w:rPr>
          <w:rFonts w:ascii="Sylfaen" w:hAnsi="Sylfaen"/>
          <w:b/>
          <w:sz w:val="20"/>
        </w:rPr>
        <w:t xml:space="preserve"> </w:t>
      </w:r>
      <w:r w:rsidR="006B7953">
        <w:rPr>
          <w:rFonts w:ascii="Sylfaen" w:hAnsi="Sylfaen"/>
          <w:b/>
          <w:sz w:val="20"/>
          <w:lang w:val="ka-GE"/>
        </w:rPr>
        <w:t xml:space="preserve">კოგნიტური ინტერვიუ. </w:t>
      </w:r>
      <w:r w:rsidR="006B7953">
        <w:rPr>
          <w:rFonts w:ascii="Sylfaen" w:hAnsi="Sylfaen"/>
          <w:sz w:val="20"/>
          <w:lang w:val="ka-GE"/>
        </w:rPr>
        <w:t xml:space="preserve">კოგნიტური ინტერვიუები ჩატარდა როგორც პროფესიული საგანმანათლებლო დაწესებულების პარტნიორ ორგანიზაციასთან, ასევე ისეთი ტიპის ორგანიზაციასთან, რომელსაც არ აქვს აქტიური შეხება პროფესიულ სასწავლებლებთან. </w:t>
      </w:r>
      <w:r w:rsidRPr="006B7953">
        <w:rPr>
          <w:sz w:val="20"/>
          <w:lang w:val="ka-GE"/>
        </w:rPr>
        <w:t xml:space="preserve"> </w:t>
      </w:r>
      <w:r w:rsidR="00C646F1">
        <w:rPr>
          <w:rFonts w:ascii="Sylfaen" w:hAnsi="Sylfaen"/>
          <w:sz w:val="20"/>
          <w:lang w:val="ka-GE"/>
        </w:rPr>
        <w:t>აღნიშნული მიდგომის გამოყენებამ, საშუალება მოგვცა საფუძვლიანად შეგვემოწმებინა კითხვარში არსებული ლოგ</w:t>
      </w:r>
      <w:r w:rsidR="00044DB4">
        <w:rPr>
          <w:rFonts w:ascii="Sylfaen" w:hAnsi="Sylfaen"/>
          <w:sz w:val="20"/>
          <w:lang w:val="ka-GE"/>
        </w:rPr>
        <w:t>ი</w:t>
      </w:r>
      <w:r w:rsidR="00C646F1">
        <w:rPr>
          <w:rFonts w:ascii="Sylfaen" w:hAnsi="Sylfaen"/>
          <w:sz w:val="20"/>
          <w:lang w:val="ka-GE"/>
        </w:rPr>
        <w:t>კური გადასვლები და ინსტრუქციები</w:t>
      </w:r>
      <w:r w:rsidR="00044DB4">
        <w:rPr>
          <w:rFonts w:ascii="Sylfaen" w:hAnsi="Sylfaen"/>
          <w:sz w:val="20"/>
          <w:lang w:val="ka-GE"/>
        </w:rPr>
        <w:t xml:space="preserve">. კოგნიტური ინტერვიუს შედეგად ასევე შესაძლებელი გახდა იმის უზრუნველყოფა რომ </w:t>
      </w:r>
      <w:r w:rsidR="00C646F1">
        <w:rPr>
          <w:rFonts w:ascii="Sylfaen" w:hAnsi="Sylfaen"/>
          <w:sz w:val="20"/>
          <w:lang w:val="ka-GE"/>
        </w:rPr>
        <w:lastRenderedPageBreak/>
        <w:t xml:space="preserve">გამოყენებული ტერმინები ყოფილიყო ნათელი, როგორც  პროფესიული საგანმანათლებლო სფეროში მეტ-ნაკლებად ჩახედული პირებისათვის, ასევე მათთვის, ვისაც არ ჰქონია შეხება აღნიშნული ტიპის დაწესებულებებთან ან სტუდენტებთან/კურსდამთავრებულებთან. </w:t>
      </w:r>
    </w:p>
    <w:p w:rsidR="003F56D8" w:rsidRPr="003F56D8" w:rsidRDefault="006B7953" w:rsidP="00E8150A">
      <w:pPr>
        <w:pStyle w:val="Bullet"/>
        <w:spacing w:before="240" w:line="276" w:lineRule="auto"/>
        <w:ind w:right="270"/>
        <w:rPr>
          <w:rFonts w:ascii="Sylfaen" w:hAnsi="Sylfaen"/>
          <w:sz w:val="20"/>
          <w:lang w:val="ka-GE"/>
        </w:rPr>
      </w:pPr>
      <w:r>
        <w:rPr>
          <w:rFonts w:ascii="Sylfaen" w:hAnsi="Sylfaen"/>
          <w:sz w:val="20"/>
          <w:lang w:val="ka-GE"/>
        </w:rPr>
        <w:t>კოგნიტური ინტერვიუბი ჩატარდა</w:t>
      </w:r>
      <w:r w:rsidR="003F56D8" w:rsidRPr="003F56D8">
        <w:rPr>
          <w:rFonts w:ascii="Sylfaen" w:hAnsi="Sylfaen"/>
          <w:sz w:val="20"/>
          <w:lang w:val="ka-GE"/>
        </w:rPr>
        <w:t xml:space="preserve"> საპილოტე </w:t>
      </w:r>
      <w:r>
        <w:rPr>
          <w:rFonts w:ascii="Sylfaen" w:hAnsi="Sylfaen"/>
          <w:sz w:val="20"/>
          <w:lang w:val="ka-GE"/>
        </w:rPr>
        <w:t>გამოკვლევებსა</w:t>
      </w:r>
      <w:r w:rsidR="003F56D8" w:rsidRPr="003F56D8">
        <w:rPr>
          <w:rFonts w:ascii="Sylfaen" w:hAnsi="Sylfaen"/>
          <w:sz w:val="20"/>
          <w:lang w:val="ka-GE"/>
        </w:rPr>
        <w:t xml:space="preserve"> </w:t>
      </w:r>
      <w:r>
        <w:rPr>
          <w:rFonts w:ascii="Sylfaen" w:hAnsi="Sylfaen"/>
          <w:sz w:val="20"/>
          <w:lang w:val="ka-GE"/>
        </w:rPr>
        <w:t xml:space="preserve">და ჩაღრმავებული ინტერვიუების ჩატარების </w:t>
      </w:r>
      <w:r w:rsidR="003F56D8" w:rsidRPr="003F56D8">
        <w:rPr>
          <w:rFonts w:ascii="Sylfaen" w:hAnsi="Sylfaen"/>
          <w:sz w:val="20"/>
          <w:lang w:val="ka-GE"/>
        </w:rPr>
        <w:t xml:space="preserve">დიდი გამოცდილების მქონე </w:t>
      </w:r>
      <w:r w:rsidR="003F56D8">
        <w:rPr>
          <w:rFonts w:ascii="Sylfaen" w:hAnsi="Sylfaen"/>
          <w:sz w:val="20"/>
          <w:lang w:val="ka-GE"/>
        </w:rPr>
        <w:t>ინტერვიუერები</w:t>
      </w:r>
      <w:r>
        <w:rPr>
          <w:rFonts w:ascii="Sylfaen" w:hAnsi="Sylfaen"/>
          <w:sz w:val="20"/>
          <w:lang w:val="ka-GE"/>
        </w:rPr>
        <w:t>ს მიერ</w:t>
      </w:r>
      <w:r w:rsidR="003F56D8" w:rsidRPr="003F56D8">
        <w:rPr>
          <w:rFonts w:ascii="Sylfaen" w:hAnsi="Sylfaen"/>
          <w:sz w:val="20"/>
          <w:lang w:val="ka-GE"/>
        </w:rPr>
        <w:t>. კითხვარის პილოტაჟში ასევე მონაწილეობდა ლოგიკური კონტროლის სპეციალისტი, რომლის მოვალეობას წარმოადგენდა შევსებული კითხვარების რევიზია და ტექნიკური</w:t>
      </w:r>
      <w:r w:rsidR="003F56D8" w:rsidRPr="003F56D8">
        <w:rPr>
          <w:sz w:val="20"/>
          <w:lang w:val="ka-GE"/>
        </w:rPr>
        <w:t xml:space="preserve"> </w:t>
      </w:r>
      <w:r w:rsidR="003F56D8" w:rsidRPr="003F56D8">
        <w:rPr>
          <w:rFonts w:ascii="Sylfaen" w:hAnsi="Sylfaen"/>
          <w:sz w:val="20"/>
          <w:lang w:val="ka-GE"/>
        </w:rPr>
        <w:t>ან</w:t>
      </w:r>
      <w:r w:rsidR="003F56D8" w:rsidRPr="003F56D8">
        <w:rPr>
          <w:sz w:val="20"/>
          <w:lang w:val="ka-GE"/>
        </w:rPr>
        <w:t xml:space="preserve"> </w:t>
      </w:r>
      <w:r w:rsidR="003F56D8" w:rsidRPr="003F56D8">
        <w:rPr>
          <w:rFonts w:ascii="Sylfaen" w:hAnsi="Sylfaen"/>
          <w:sz w:val="20"/>
          <w:lang w:val="ka-GE"/>
        </w:rPr>
        <w:t>ლოგიკური</w:t>
      </w:r>
      <w:r w:rsidR="003F56D8" w:rsidRPr="003F56D8">
        <w:rPr>
          <w:sz w:val="20"/>
          <w:lang w:val="ka-GE"/>
        </w:rPr>
        <w:t xml:space="preserve"> </w:t>
      </w:r>
      <w:r w:rsidR="003F56D8">
        <w:rPr>
          <w:rFonts w:ascii="Sylfaen" w:hAnsi="Sylfaen"/>
          <w:sz w:val="20"/>
          <w:lang w:val="ka-GE"/>
        </w:rPr>
        <w:t>უზუსტობების</w:t>
      </w:r>
      <w:r w:rsidR="003F56D8" w:rsidRPr="003F56D8">
        <w:rPr>
          <w:rFonts w:ascii="Sylfaen" w:hAnsi="Sylfaen"/>
          <w:sz w:val="20"/>
          <w:lang w:val="ka-GE"/>
        </w:rPr>
        <w:t xml:space="preserve"> აღმოჩენა. </w:t>
      </w:r>
    </w:p>
    <w:p w:rsidR="003F56D8" w:rsidRPr="001C4F4A" w:rsidRDefault="00044DB4" w:rsidP="00E8150A">
      <w:pPr>
        <w:pStyle w:val="Bullet"/>
        <w:spacing w:before="240" w:line="276" w:lineRule="auto"/>
        <w:ind w:right="270"/>
        <w:rPr>
          <w:sz w:val="20"/>
          <w:lang w:val="ka-GE"/>
        </w:rPr>
      </w:pPr>
      <w:r>
        <w:rPr>
          <w:rFonts w:ascii="Sylfaen" w:hAnsi="Sylfaen"/>
          <w:sz w:val="20"/>
          <w:lang w:val="ka-GE"/>
        </w:rPr>
        <w:t>საპილოტე</w:t>
      </w:r>
      <w:r w:rsidR="003F56D8" w:rsidRPr="003F56D8">
        <w:rPr>
          <w:sz w:val="20"/>
          <w:lang w:val="ka-GE"/>
        </w:rPr>
        <w:t xml:space="preserve"> </w:t>
      </w:r>
      <w:r w:rsidR="003F56D8" w:rsidRPr="003F56D8">
        <w:rPr>
          <w:rFonts w:ascii="Sylfaen" w:hAnsi="Sylfaen"/>
          <w:sz w:val="20"/>
          <w:lang w:val="ka-GE"/>
        </w:rPr>
        <w:t>ინტერვიუების</w:t>
      </w:r>
      <w:r w:rsidR="003F56D8" w:rsidRPr="003F56D8">
        <w:rPr>
          <w:sz w:val="20"/>
          <w:lang w:val="ka-GE"/>
        </w:rPr>
        <w:t xml:space="preserve"> </w:t>
      </w:r>
      <w:r w:rsidR="003F56D8" w:rsidRPr="003F56D8">
        <w:rPr>
          <w:rFonts w:ascii="Sylfaen" w:hAnsi="Sylfaen"/>
          <w:sz w:val="20"/>
          <w:lang w:val="ka-GE"/>
        </w:rPr>
        <w:t>ჩატარების</w:t>
      </w:r>
      <w:r w:rsidR="003F56D8" w:rsidRPr="003F56D8">
        <w:rPr>
          <w:sz w:val="20"/>
          <w:lang w:val="ka-GE"/>
        </w:rPr>
        <w:t xml:space="preserve"> </w:t>
      </w:r>
      <w:r w:rsidR="003F56D8" w:rsidRPr="003F56D8">
        <w:rPr>
          <w:rFonts w:ascii="Sylfaen" w:hAnsi="Sylfaen"/>
          <w:sz w:val="20"/>
          <w:lang w:val="ka-GE"/>
        </w:rPr>
        <w:t>შემდეგ</w:t>
      </w:r>
      <w:r w:rsidR="003F56D8" w:rsidRPr="003F56D8">
        <w:rPr>
          <w:sz w:val="20"/>
          <w:lang w:val="ka-GE"/>
        </w:rPr>
        <w:t xml:space="preserve"> </w:t>
      </w:r>
      <w:r w:rsidR="003F56D8">
        <w:rPr>
          <w:rFonts w:ascii="Sylfaen" w:hAnsi="Sylfaen"/>
          <w:sz w:val="20"/>
          <w:lang w:val="ka-GE"/>
        </w:rPr>
        <w:t>ჩატარდა დებრიფინგის სესია, რომელზეც მოხდა პილოტაჟის საველე სამუშ</w:t>
      </w:r>
      <w:r w:rsidR="001C4F4A">
        <w:rPr>
          <w:rFonts w:ascii="Sylfaen" w:hAnsi="Sylfaen"/>
          <w:sz w:val="20"/>
          <w:lang w:val="ka-GE"/>
        </w:rPr>
        <w:t>ა</w:t>
      </w:r>
      <w:r w:rsidR="003F56D8">
        <w:rPr>
          <w:rFonts w:ascii="Sylfaen" w:hAnsi="Sylfaen"/>
          <w:sz w:val="20"/>
          <w:lang w:val="ka-GE"/>
        </w:rPr>
        <w:t xml:space="preserve">ოების პროცესის და პილოტაჟის შედეგების განხილვა. </w:t>
      </w:r>
      <w:r w:rsidR="003F56D8" w:rsidRPr="003F56D8">
        <w:rPr>
          <w:rFonts w:ascii="Sylfaen" w:hAnsi="Sylfaen"/>
          <w:sz w:val="20"/>
          <w:lang w:val="ka-GE"/>
        </w:rPr>
        <w:t>დებრიფინგის</w:t>
      </w:r>
      <w:r w:rsidR="003F56D8" w:rsidRPr="003F56D8">
        <w:rPr>
          <w:sz w:val="20"/>
          <w:lang w:val="ka-GE"/>
        </w:rPr>
        <w:t xml:space="preserve"> </w:t>
      </w:r>
      <w:r w:rsidR="003F56D8" w:rsidRPr="003F56D8">
        <w:rPr>
          <w:rFonts w:ascii="Sylfaen" w:hAnsi="Sylfaen"/>
          <w:sz w:val="20"/>
          <w:lang w:val="ka-GE"/>
        </w:rPr>
        <w:t>სესია</w:t>
      </w:r>
      <w:r w:rsidR="003F56D8">
        <w:rPr>
          <w:rFonts w:ascii="Sylfaen" w:hAnsi="Sylfaen"/>
          <w:sz w:val="20"/>
          <w:lang w:val="ka-GE"/>
        </w:rPr>
        <w:t>ში</w:t>
      </w:r>
      <w:r w:rsidR="003F56D8" w:rsidRPr="003F56D8">
        <w:rPr>
          <w:sz w:val="20"/>
          <w:lang w:val="ka-GE"/>
        </w:rPr>
        <w:t xml:space="preserve"> </w:t>
      </w:r>
      <w:r w:rsidR="003F56D8" w:rsidRPr="003F56D8">
        <w:rPr>
          <w:rFonts w:ascii="Sylfaen" w:hAnsi="Sylfaen"/>
          <w:sz w:val="20"/>
          <w:lang w:val="ka-GE"/>
        </w:rPr>
        <w:t>მონაწილეობა</w:t>
      </w:r>
      <w:r w:rsidR="003F56D8" w:rsidRPr="003F56D8">
        <w:rPr>
          <w:sz w:val="20"/>
          <w:lang w:val="ka-GE"/>
        </w:rPr>
        <w:t xml:space="preserve"> </w:t>
      </w:r>
      <w:r w:rsidR="003F56D8" w:rsidRPr="003F56D8">
        <w:rPr>
          <w:rFonts w:ascii="Sylfaen" w:hAnsi="Sylfaen"/>
          <w:sz w:val="20"/>
          <w:lang w:val="ka-GE"/>
        </w:rPr>
        <w:t>მიიღეს</w:t>
      </w:r>
      <w:r w:rsidR="003F56D8" w:rsidRPr="003F56D8">
        <w:rPr>
          <w:sz w:val="20"/>
          <w:lang w:val="ka-GE"/>
        </w:rPr>
        <w:t xml:space="preserve"> </w:t>
      </w:r>
      <w:r w:rsidR="003F56D8" w:rsidRPr="003F56D8">
        <w:rPr>
          <w:rFonts w:ascii="Sylfaen" w:hAnsi="Sylfaen"/>
          <w:sz w:val="20"/>
          <w:lang w:val="ka-GE"/>
        </w:rPr>
        <w:t>პილოტაჟში</w:t>
      </w:r>
      <w:r w:rsidR="003F56D8" w:rsidRPr="003F56D8">
        <w:rPr>
          <w:sz w:val="20"/>
          <w:lang w:val="ka-GE"/>
        </w:rPr>
        <w:t xml:space="preserve"> </w:t>
      </w:r>
      <w:r w:rsidR="003F56D8" w:rsidRPr="003F56D8">
        <w:rPr>
          <w:rFonts w:ascii="Sylfaen" w:hAnsi="Sylfaen"/>
          <w:sz w:val="20"/>
          <w:lang w:val="ka-GE"/>
        </w:rPr>
        <w:t>მონაწილე</w:t>
      </w:r>
      <w:r w:rsidR="003F56D8" w:rsidRPr="003F56D8">
        <w:rPr>
          <w:sz w:val="20"/>
          <w:lang w:val="ka-GE"/>
        </w:rPr>
        <w:t xml:space="preserve"> </w:t>
      </w:r>
      <w:r w:rsidR="003F56D8" w:rsidRPr="003F56D8">
        <w:rPr>
          <w:rFonts w:ascii="Sylfaen" w:hAnsi="Sylfaen"/>
          <w:sz w:val="20"/>
          <w:lang w:val="ka-GE"/>
        </w:rPr>
        <w:t>ინტერვიუერებმა</w:t>
      </w:r>
      <w:r w:rsidR="003F56D8" w:rsidRPr="003F56D8">
        <w:rPr>
          <w:sz w:val="20"/>
          <w:lang w:val="ka-GE"/>
        </w:rPr>
        <w:t xml:space="preserve">, </w:t>
      </w:r>
      <w:r w:rsidR="003F56D8" w:rsidRPr="003F56D8">
        <w:rPr>
          <w:rFonts w:ascii="Sylfaen" w:hAnsi="Sylfaen"/>
          <w:sz w:val="20"/>
          <w:lang w:val="ka-GE"/>
        </w:rPr>
        <w:t xml:space="preserve">ლოგიკური კონტროლის </w:t>
      </w:r>
      <w:r w:rsidR="003F56D8">
        <w:rPr>
          <w:rFonts w:ascii="Sylfaen" w:hAnsi="Sylfaen"/>
          <w:sz w:val="20"/>
          <w:lang w:val="ka-GE"/>
        </w:rPr>
        <w:t xml:space="preserve">სპეციალისტმა და კვლევის ანალიტიკოსებმა. </w:t>
      </w:r>
      <w:r w:rsidR="003F56D8" w:rsidRPr="003F56D8">
        <w:rPr>
          <w:rFonts w:ascii="Sylfaen" w:hAnsi="Sylfaen"/>
          <w:sz w:val="20"/>
          <w:lang w:val="ka-GE"/>
        </w:rPr>
        <w:t>დებრიფინგის</w:t>
      </w:r>
      <w:r w:rsidR="003F56D8" w:rsidRPr="003F56D8">
        <w:rPr>
          <w:sz w:val="20"/>
          <w:lang w:val="ka-GE"/>
        </w:rPr>
        <w:t xml:space="preserve"> </w:t>
      </w:r>
      <w:r w:rsidR="003F56D8" w:rsidRPr="003F56D8">
        <w:rPr>
          <w:rFonts w:ascii="Sylfaen" w:hAnsi="Sylfaen"/>
          <w:sz w:val="20"/>
          <w:lang w:val="ka-GE"/>
        </w:rPr>
        <w:t>დროს</w:t>
      </w:r>
      <w:r w:rsidR="003F56D8" w:rsidRPr="003F56D8">
        <w:rPr>
          <w:sz w:val="20"/>
          <w:lang w:val="ka-GE"/>
        </w:rPr>
        <w:t xml:space="preserve"> </w:t>
      </w:r>
      <w:r w:rsidR="003F56D8" w:rsidRPr="003F56D8">
        <w:rPr>
          <w:rFonts w:ascii="Sylfaen" w:hAnsi="Sylfaen"/>
          <w:sz w:val="20"/>
          <w:lang w:val="ka-GE"/>
        </w:rPr>
        <w:t>თითოეული</w:t>
      </w:r>
      <w:r w:rsidR="003F56D8" w:rsidRPr="003F56D8">
        <w:rPr>
          <w:sz w:val="20"/>
          <w:lang w:val="ka-GE"/>
        </w:rPr>
        <w:t xml:space="preserve"> </w:t>
      </w:r>
      <w:r w:rsidR="003F56D8">
        <w:rPr>
          <w:rFonts w:ascii="Sylfaen" w:hAnsi="Sylfaen"/>
          <w:sz w:val="20"/>
          <w:lang w:val="ka-GE"/>
        </w:rPr>
        <w:t>მონაწილე</w:t>
      </w:r>
      <w:r w:rsidR="003F56D8" w:rsidRPr="003F56D8">
        <w:rPr>
          <w:sz w:val="20"/>
          <w:lang w:val="ka-GE"/>
        </w:rPr>
        <w:t xml:space="preserve"> </w:t>
      </w:r>
      <w:r w:rsidR="003F56D8" w:rsidRPr="003F56D8">
        <w:rPr>
          <w:rFonts w:ascii="Sylfaen" w:hAnsi="Sylfaen"/>
          <w:sz w:val="20"/>
          <w:lang w:val="ka-GE"/>
        </w:rPr>
        <w:t>საუბრობდა</w:t>
      </w:r>
      <w:r w:rsidR="003F56D8" w:rsidRPr="003F56D8">
        <w:rPr>
          <w:sz w:val="20"/>
          <w:lang w:val="ka-GE"/>
        </w:rPr>
        <w:t xml:space="preserve"> </w:t>
      </w:r>
      <w:r w:rsidR="003F56D8" w:rsidRPr="003F56D8">
        <w:rPr>
          <w:rFonts w:ascii="Sylfaen" w:hAnsi="Sylfaen"/>
          <w:sz w:val="20"/>
          <w:lang w:val="ka-GE"/>
        </w:rPr>
        <w:t>მის</w:t>
      </w:r>
      <w:r w:rsidR="003F56D8" w:rsidRPr="003F56D8">
        <w:rPr>
          <w:sz w:val="20"/>
          <w:lang w:val="ka-GE"/>
        </w:rPr>
        <w:t xml:space="preserve"> </w:t>
      </w:r>
      <w:r w:rsidR="003F56D8" w:rsidRPr="003F56D8">
        <w:rPr>
          <w:rFonts w:ascii="Sylfaen" w:hAnsi="Sylfaen"/>
          <w:sz w:val="20"/>
          <w:lang w:val="ka-GE"/>
        </w:rPr>
        <w:t>ზოგად</w:t>
      </w:r>
      <w:r w:rsidR="003F56D8" w:rsidRPr="003F56D8">
        <w:rPr>
          <w:sz w:val="20"/>
          <w:lang w:val="ka-GE"/>
        </w:rPr>
        <w:t xml:space="preserve"> </w:t>
      </w:r>
      <w:r w:rsidR="003F56D8" w:rsidRPr="003F56D8">
        <w:rPr>
          <w:rFonts w:ascii="Sylfaen" w:hAnsi="Sylfaen"/>
          <w:sz w:val="20"/>
          <w:lang w:val="ka-GE"/>
        </w:rPr>
        <w:t>შთაბეჭდილებებზე</w:t>
      </w:r>
      <w:r w:rsidR="003F56D8" w:rsidRPr="003F56D8">
        <w:rPr>
          <w:sz w:val="20"/>
          <w:lang w:val="ka-GE"/>
        </w:rPr>
        <w:t xml:space="preserve">, </w:t>
      </w:r>
      <w:r w:rsidR="003F56D8" w:rsidRPr="003F56D8">
        <w:rPr>
          <w:rFonts w:ascii="Sylfaen" w:hAnsi="Sylfaen"/>
          <w:sz w:val="20"/>
          <w:lang w:val="ka-GE"/>
        </w:rPr>
        <w:t>საველე</w:t>
      </w:r>
      <w:r w:rsidR="003F56D8" w:rsidRPr="003F56D8">
        <w:rPr>
          <w:sz w:val="20"/>
          <w:lang w:val="ka-GE"/>
        </w:rPr>
        <w:t xml:space="preserve"> </w:t>
      </w:r>
      <w:r w:rsidR="003F56D8" w:rsidRPr="003F56D8">
        <w:rPr>
          <w:rFonts w:ascii="Sylfaen" w:hAnsi="Sylfaen"/>
          <w:sz w:val="20"/>
          <w:lang w:val="ka-GE"/>
        </w:rPr>
        <w:t>სამუშაოების</w:t>
      </w:r>
      <w:r w:rsidR="003F56D8" w:rsidRPr="003F56D8">
        <w:rPr>
          <w:sz w:val="20"/>
          <w:lang w:val="ka-GE"/>
        </w:rPr>
        <w:t xml:space="preserve"> </w:t>
      </w:r>
      <w:r w:rsidR="003F56D8" w:rsidRPr="003F56D8">
        <w:rPr>
          <w:rFonts w:ascii="Sylfaen" w:hAnsi="Sylfaen"/>
          <w:sz w:val="20"/>
          <w:lang w:val="ka-GE"/>
        </w:rPr>
        <w:t>სირთულეებზე</w:t>
      </w:r>
      <w:r w:rsidR="003F56D8" w:rsidRPr="003F56D8">
        <w:rPr>
          <w:sz w:val="20"/>
          <w:lang w:val="ka-GE"/>
        </w:rPr>
        <w:t xml:space="preserve"> </w:t>
      </w:r>
      <w:r w:rsidR="003F56D8" w:rsidRPr="003F56D8">
        <w:rPr>
          <w:rFonts w:ascii="Sylfaen" w:hAnsi="Sylfaen"/>
          <w:sz w:val="20"/>
          <w:lang w:val="ka-GE"/>
        </w:rPr>
        <w:t>და</w:t>
      </w:r>
      <w:r w:rsidR="003F56D8" w:rsidRPr="003F56D8">
        <w:rPr>
          <w:sz w:val="20"/>
          <w:lang w:val="ka-GE"/>
        </w:rPr>
        <w:t xml:space="preserve"> </w:t>
      </w:r>
      <w:r w:rsidR="003F56D8" w:rsidRPr="003F56D8">
        <w:rPr>
          <w:rFonts w:ascii="Sylfaen" w:hAnsi="Sylfaen"/>
          <w:sz w:val="20"/>
          <w:lang w:val="ka-GE"/>
        </w:rPr>
        <w:t>საკუთარ</w:t>
      </w:r>
      <w:r w:rsidR="003F56D8" w:rsidRPr="003F56D8">
        <w:rPr>
          <w:sz w:val="20"/>
          <w:lang w:val="ka-GE"/>
        </w:rPr>
        <w:t xml:space="preserve"> </w:t>
      </w:r>
      <w:r w:rsidR="003F56D8" w:rsidRPr="003F56D8">
        <w:rPr>
          <w:rFonts w:ascii="Sylfaen" w:hAnsi="Sylfaen"/>
          <w:sz w:val="20"/>
          <w:lang w:val="ka-GE"/>
        </w:rPr>
        <w:t>რეკომენდაციებს</w:t>
      </w:r>
      <w:r w:rsidR="003F56D8" w:rsidRPr="003F56D8">
        <w:rPr>
          <w:sz w:val="20"/>
          <w:lang w:val="ka-GE"/>
        </w:rPr>
        <w:t xml:space="preserve"> </w:t>
      </w:r>
      <w:r w:rsidR="003F56D8" w:rsidRPr="003F56D8">
        <w:rPr>
          <w:rFonts w:ascii="Sylfaen" w:hAnsi="Sylfaen"/>
          <w:sz w:val="20"/>
          <w:lang w:val="ka-GE"/>
        </w:rPr>
        <w:t>უზიარებდა</w:t>
      </w:r>
      <w:r w:rsidR="003F56D8" w:rsidRPr="003F56D8">
        <w:rPr>
          <w:sz w:val="20"/>
          <w:lang w:val="ka-GE"/>
        </w:rPr>
        <w:t xml:space="preserve"> </w:t>
      </w:r>
      <w:r w:rsidR="003F56D8" w:rsidRPr="003F56D8">
        <w:rPr>
          <w:rFonts w:ascii="Sylfaen" w:hAnsi="Sylfaen"/>
          <w:sz w:val="20"/>
          <w:lang w:val="ka-GE"/>
        </w:rPr>
        <w:t>გუნდს</w:t>
      </w:r>
      <w:r w:rsidR="003F56D8" w:rsidRPr="003F56D8">
        <w:rPr>
          <w:sz w:val="20"/>
          <w:lang w:val="ka-GE"/>
        </w:rPr>
        <w:t xml:space="preserve">. </w:t>
      </w:r>
    </w:p>
    <w:p w:rsidR="003F56D8" w:rsidRPr="003F56D8" w:rsidRDefault="003F56D8" w:rsidP="00E8150A">
      <w:pPr>
        <w:pStyle w:val="Bullet"/>
        <w:spacing w:before="240" w:line="276" w:lineRule="auto"/>
        <w:ind w:right="270"/>
        <w:rPr>
          <w:sz w:val="20"/>
          <w:lang w:val="ka-GE"/>
        </w:rPr>
      </w:pPr>
      <w:r w:rsidRPr="003F56D8">
        <w:rPr>
          <w:rFonts w:ascii="Sylfaen" w:hAnsi="Sylfaen"/>
          <w:sz w:val="20"/>
          <w:lang w:val="ka-GE"/>
        </w:rPr>
        <w:t>პილოტაჟის</w:t>
      </w:r>
      <w:r w:rsidRPr="003F56D8">
        <w:rPr>
          <w:sz w:val="20"/>
          <w:lang w:val="ka-GE"/>
        </w:rPr>
        <w:t xml:space="preserve"> </w:t>
      </w:r>
      <w:r w:rsidRPr="003F56D8">
        <w:rPr>
          <w:rFonts w:ascii="Sylfaen" w:hAnsi="Sylfaen"/>
          <w:sz w:val="20"/>
          <w:lang w:val="ka-GE"/>
        </w:rPr>
        <w:t>შედეგების</w:t>
      </w:r>
      <w:r w:rsidRPr="003F56D8">
        <w:rPr>
          <w:sz w:val="20"/>
          <w:lang w:val="ka-GE"/>
        </w:rPr>
        <w:t xml:space="preserve"> </w:t>
      </w:r>
      <w:r w:rsidRPr="003F56D8">
        <w:rPr>
          <w:rFonts w:ascii="Sylfaen" w:hAnsi="Sylfaen"/>
          <w:sz w:val="20"/>
          <w:lang w:val="ka-GE"/>
        </w:rPr>
        <w:t>გაანალიზების</w:t>
      </w:r>
      <w:r w:rsidRPr="003F56D8">
        <w:rPr>
          <w:sz w:val="20"/>
          <w:lang w:val="ka-GE"/>
        </w:rPr>
        <w:t xml:space="preserve"> </w:t>
      </w:r>
      <w:r w:rsidRPr="003F56D8">
        <w:rPr>
          <w:rFonts w:ascii="Sylfaen" w:hAnsi="Sylfaen"/>
          <w:sz w:val="20"/>
          <w:lang w:val="ka-GE"/>
        </w:rPr>
        <w:t>შედეგად</w:t>
      </w:r>
      <w:r w:rsidRPr="003F56D8">
        <w:rPr>
          <w:sz w:val="20"/>
          <w:lang w:val="ka-GE"/>
        </w:rPr>
        <w:t xml:space="preserve"> </w:t>
      </w:r>
      <w:r w:rsidRPr="003F56D8">
        <w:rPr>
          <w:rFonts w:ascii="Sylfaen" w:hAnsi="Sylfaen"/>
          <w:sz w:val="20"/>
          <w:lang w:val="ka-GE"/>
        </w:rPr>
        <w:t>კითხვარში</w:t>
      </w:r>
      <w:r w:rsidRPr="003F56D8">
        <w:rPr>
          <w:sz w:val="20"/>
          <w:lang w:val="ka-GE"/>
        </w:rPr>
        <w:t xml:space="preserve"> </w:t>
      </w:r>
      <w:r w:rsidRPr="003F56D8">
        <w:rPr>
          <w:rFonts w:ascii="Sylfaen" w:hAnsi="Sylfaen"/>
          <w:sz w:val="20"/>
          <w:lang w:val="ka-GE"/>
        </w:rPr>
        <w:t>შევიდა</w:t>
      </w:r>
      <w:r w:rsidRPr="003F56D8">
        <w:rPr>
          <w:sz w:val="20"/>
          <w:lang w:val="ka-GE"/>
        </w:rPr>
        <w:t xml:space="preserve"> </w:t>
      </w:r>
      <w:r w:rsidRPr="003F56D8">
        <w:rPr>
          <w:rFonts w:ascii="Sylfaen" w:hAnsi="Sylfaen"/>
          <w:sz w:val="20"/>
          <w:lang w:val="ka-GE"/>
        </w:rPr>
        <w:t>შემდეგი</w:t>
      </w:r>
      <w:r w:rsidRPr="003F56D8">
        <w:rPr>
          <w:sz w:val="20"/>
          <w:lang w:val="ka-GE"/>
        </w:rPr>
        <w:t xml:space="preserve"> </w:t>
      </w:r>
      <w:r w:rsidRPr="003F56D8">
        <w:rPr>
          <w:rFonts w:ascii="Sylfaen" w:hAnsi="Sylfaen"/>
          <w:sz w:val="20"/>
          <w:lang w:val="ka-GE"/>
        </w:rPr>
        <w:t>ცვლილებები</w:t>
      </w:r>
      <w:r w:rsidRPr="003F56D8">
        <w:rPr>
          <w:sz w:val="20"/>
          <w:lang w:val="ka-GE"/>
        </w:rPr>
        <w:t xml:space="preserve">:  </w:t>
      </w:r>
    </w:p>
    <w:p w:rsidR="003F56D8" w:rsidRPr="003F56D8" w:rsidRDefault="003F56D8" w:rsidP="00E8150A">
      <w:pPr>
        <w:pStyle w:val="Bullet"/>
        <w:spacing w:before="240" w:line="276" w:lineRule="auto"/>
        <w:ind w:left="720" w:right="270"/>
        <w:rPr>
          <w:sz w:val="20"/>
          <w:lang w:val="ka-GE"/>
        </w:rPr>
      </w:pPr>
      <w:r w:rsidRPr="003F56D8">
        <w:rPr>
          <w:rFonts w:hint="cs"/>
          <w:sz w:val="20"/>
          <w:lang w:val="ka-GE"/>
        </w:rPr>
        <w:t>•</w:t>
      </w:r>
      <w:r w:rsidRPr="003F56D8">
        <w:rPr>
          <w:sz w:val="20"/>
          <w:lang w:val="ka-GE"/>
        </w:rPr>
        <w:tab/>
      </w:r>
      <w:r w:rsidRPr="003F56D8">
        <w:rPr>
          <w:rFonts w:ascii="Sylfaen" w:hAnsi="Sylfaen"/>
          <w:sz w:val="20"/>
          <w:lang w:val="ka-GE"/>
        </w:rPr>
        <w:t>კითხვების</w:t>
      </w:r>
      <w:r w:rsidRPr="003F56D8">
        <w:rPr>
          <w:sz w:val="20"/>
          <w:lang w:val="ka-GE"/>
        </w:rPr>
        <w:t xml:space="preserve"> </w:t>
      </w:r>
      <w:r w:rsidRPr="003F56D8">
        <w:rPr>
          <w:rFonts w:ascii="Sylfaen" w:hAnsi="Sylfaen"/>
          <w:sz w:val="20"/>
          <w:lang w:val="ka-GE"/>
        </w:rPr>
        <w:t>ნაწილს</w:t>
      </w:r>
      <w:r w:rsidRPr="003F56D8">
        <w:rPr>
          <w:sz w:val="20"/>
          <w:lang w:val="ka-GE"/>
        </w:rPr>
        <w:t xml:space="preserve"> </w:t>
      </w:r>
      <w:r w:rsidRPr="003F56D8">
        <w:rPr>
          <w:rFonts w:ascii="Sylfaen" w:hAnsi="Sylfaen"/>
          <w:sz w:val="20"/>
          <w:lang w:val="ka-GE"/>
        </w:rPr>
        <w:t>დაემატა</w:t>
      </w:r>
      <w:r w:rsidRPr="003F56D8">
        <w:rPr>
          <w:sz w:val="20"/>
          <w:lang w:val="ka-GE"/>
        </w:rPr>
        <w:t xml:space="preserve"> </w:t>
      </w:r>
      <w:r w:rsidRPr="003F56D8">
        <w:rPr>
          <w:rFonts w:ascii="Sylfaen" w:hAnsi="Sylfaen"/>
          <w:sz w:val="20"/>
          <w:lang w:val="ka-GE"/>
        </w:rPr>
        <w:t>ინსტრუქციები</w:t>
      </w:r>
      <w:r w:rsidRPr="003F56D8">
        <w:rPr>
          <w:sz w:val="20"/>
          <w:lang w:val="ka-GE"/>
        </w:rPr>
        <w:t>;</w:t>
      </w:r>
    </w:p>
    <w:p w:rsidR="003F56D8" w:rsidRPr="003F56D8" w:rsidRDefault="003F56D8" w:rsidP="00E8150A">
      <w:pPr>
        <w:pStyle w:val="Bullet"/>
        <w:spacing w:before="240" w:line="276" w:lineRule="auto"/>
        <w:ind w:left="720" w:right="270"/>
        <w:rPr>
          <w:rFonts w:ascii="Sylfaen" w:hAnsi="Sylfaen"/>
          <w:sz w:val="20"/>
          <w:lang w:val="ka-GE"/>
        </w:rPr>
      </w:pPr>
      <w:r w:rsidRPr="003F56D8">
        <w:rPr>
          <w:rFonts w:hint="cs"/>
          <w:sz w:val="20"/>
          <w:lang w:val="ka-GE"/>
        </w:rPr>
        <w:t>•</w:t>
      </w:r>
      <w:r w:rsidRPr="003F56D8">
        <w:rPr>
          <w:sz w:val="20"/>
          <w:lang w:val="ka-GE"/>
        </w:rPr>
        <w:tab/>
      </w:r>
      <w:r w:rsidRPr="003F56D8">
        <w:rPr>
          <w:rFonts w:ascii="Sylfaen" w:hAnsi="Sylfaen"/>
          <w:sz w:val="20"/>
          <w:lang w:val="ka-GE"/>
        </w:rPr>
        <w:t>ზოგიერთი</w:t>
      </w:r>
      <w:r w:rsidRPr="003F56D8">
        <w:rPr>
          <w:sz w:val="20"/>
          <w:lang w:val="ka-GE"/>
        </w:rPr>
        <w:t xml:space="preserve"> </w:t>
      </w:r>
      <w:r w:rsidRPr="003F56D8">
        <w:rPr>
          <w:rFonts w:ascii="Sylfaen" w:hAnsi="Sylfaen"/>
          <w:sz w:val="20"/>
          <w:lang w:val="ka-GE"/>
        </w:rPr>
        <w:t>შეკითხვა</w:t>
      </w:r>
      <w:r w:rsidRPr="003F56D8">
        <w:rPr>
          <w:sz w:val="20"/>
          <w:lang w:val="ka-GE"/>
        </w:rPr>
        <w:t xml:space="preserve"> </w:t>
      </w:r>
      <w:r w:rsidRPr="003F56D8">
        <w:rPr>
          <w:rFonts w:ascii="Sylfaen" w:hAnsi="Sylfaen"/>
          <w:sz w:val="20"/>
          <w:lang w:val="ka-GE"/>
        </w:rPr>
        <w:t>და</w:t>
      </w:r>
      <w:r w:rsidRPr="003F56D8">
        <w:rPr>
          <w:sz w:val="20"/>
          <w:lang w:val="ka-GE"/>
        </w:rPr>
        <w:t xml:space="preserve"> </w:t>
      </w:r>
      <w:r w:rsidRPr="003F56D8">
        <w:rPr>
          <w:rFonts w:ascii="Sylfaen" w:hAnsi="Sylfaen"/>
          <w:sz w:val="20"/>
          <w:lang w:val="ka-GE"/>
        </w:rPr>
        <w:t>ზოგიერთი</w:t>
      </w:r>
      <w:r w:rsidRPr="003F56D8">
        <w:rPr>
          <w:sz w:val="20"/>
          <w:lang w:val="ka-GE"/>
        </w:rPr>
        <w:t xml:space="preserve"> </w:t>
      </w:r>
      <w:r w:rsidRPr="003F56D8">
        <w:rPr>
          <w:rFonts w:ascii="Sylfaen" w:hAnsi="Sylfaen"/>
          <w:sz w:val="20"/>
          <w:lang w:val="ka-GE"/>
        </w:rPr>
        <w:t>შეკითვის</w:t>
      </w:r>
      <w:r w:rsidRPr="003F56D8">
        <w:rPr>
          <w:sz w:val="20"/>
          <w:lang w:val="ka-GE"/>
        </w:rPr>
        <w:t xml:space="preserve"> </w:t>
      </w:r>
      <w:r w:rsidRPr="003F56D8">
        <w:rPr>
          <w:rFonts w:ascii="Sylfaen" w:hAnsi="Sylfaen"/>
          <w:sz w:val="20"/>
          <w:lang w:val="ka-GE"/>
        </w:rPr>
        <w:t>დახურვა</w:t>
      </w:r>
      <w:r w:rsidRPr="003F56D8">
        <w:rPr>
          <w:sz w:val="20"/>
          <w:lang w:val="ka-GE"/>
        </w:rPr>
        <w:t xml:space="preserve"> </w:t>
      </w:r>
      <w:r w:rsidRPr="003F56D8">
        <w:rPr>
          <w:rFonts w:ascii="Sylfaen" w:hAnsi="Sylfaen"/>
          <w:sz w:val="20"/>
          <w:lang w:val="ka-GE"/>
        </w:rPr>
        <w:t>უფრო</w:t>
      </w:r>
      <w:r w:rsidRPr="003F56D8">
        <w:rPr>
          <w:sz w:val="20"/>
          <w:lang w:val="ka-GE"/>
        </w:rPr>
        <w:t xml:space="preserve"> </w:t>
      </w:r>
      <w:r w:rsidRPr="003F56D8">
        <w:rPr>
          <w:rFonts w:ascii="Sylfaen" w:hAnsi="Sylfaen"/>
          <w:sz w:val="20"/>
          <w:lang w:val="ka-GE"/>
        </w:rPr>
        <w:t>დეტალურად</w:t>
      </w:r>
      <w:r w:rsidRPr="003F56D8">
        <w:rPr>
          <w:sz w:val="20"/>
          <w:lang w:val="ka-GE"/>
        </w:rPr>
        <w:t xml:space="preserve"> </w:t>
      </w:r>
      <w:r w:rsidRPr="003F56D8">
        <w:rPr>
          <w:rFonts w:ascii="Sylfaen" w:hAnsi="Sylfaen"/>
          <w:sz w:val="20"/>
          <w:lang w:val="ka-GE"/>
        </w:rPr>
        <w:t>განიმარტა</w:t>
      </w:r>
      <w:r w:rsidRPr="003F56D8">
        <w:rPr>
          <w:sz w:val="20"/>
          <w:lang w:val="ka-GE"/>
        </w:rPr>
        <w:t xml:space="preserve"> </w:t>
      </w:r>
      <w:r w:rsidRPr="003F56D8">
        <w:rPr>
          <w:rFonts w:ascii="Sylfaen" w:hAnsi="Sylfaen"/>
          <w:sz w:val="20"/>
          <w:lang w:val="ka-GE"/>
        </w:rPr>
        <w:t>და</w:t>
      </w:r>
      <w:r w:rsidRPr="003F56D8">
        <w:rPr>
          <w:sz w:val="20"/>
          <w:lang w:val="ka-GE"/>
        </w:rPr>
        <w:t xml:space="preserve"> </w:t>
      </w:r>
      <w:r w:rsidRPr="003F56D8">
        <w:rPr>
          <w:rFonts w:ascii="Sylfaen" w:hAnsi="Sylfaen"/>
          <w:sz w:val="20"/>
          <w:lang w:val="ka-GE"/>
        </w:rPr>
        <w:t>დაკონკრეტდა</w:t>
      </w:r>
      <w:r w:rsidRPr="003F56D8">
        <w:rPr>
          <w:sz w:val="20"/>
          <w:lang w:val="ka-GE"/>
        </w:rPr>
        <w:t xml:space="preserve">, </w:t>
      </w:r>
      <w:r w:rsidRPr="003F56D8">
        <w:rPr>
          <w:rFonts w:ascii="Sylfaen" w:hAnsi="Sylfaen"/>
          <w:sz w:val="20"/>
          <w:lang w:val="ka-GE"/>
        </w:rPr>
        <w:t>რომ</w:t>
      </w:r>
      <w:r w:rsidRPr="003F56D8">
        <w:rPr>
          <w:sz w:val="20"/>
          <w:lang w:val="ka-GE"/>
        </w:rPr>
        <w:t xml:space="preserve"> </w:t>
      </w:r>
      <w:r w:rsidRPr="003F56D8">
        <w:rPr>
          <w:rFonts w:ascii="Sylfaen" w:hAnsi="Sylfaen"/>
          <w:sz w:val="20"/>
          <w:lang w:val="ka-GE"/>
        </w:rPr>
        <w:t>უფრო</w:t>
      </w:r>
      <w:r w:rsidRPr="003F56D8">
        <w:rPr>
          <w:sz w:val="20"/>
          <w:lang w:val="ka-GE"/>
        </w:rPr>
        <w:t xml:space="preserve"> </w:t>
      </w:r>
      <w:r w:rsidRPr="003F56D8">
        <w:rPr>
          <w:rFonts w:ascii="Sylfaen" w:hAnsi="Sylfaen"/>
          <w:sz w:val="20"/>
          <w:lang w:val="ka-GE"/>
        </w:rPr>
        <w:t>მარტივი</w:t>
      </w:r>
      <w:r w:rsidRPr="003F56D8">
        <w:rPr>
          <w:sz w:val="20"/>
          <w:lang w:val="ka-GE"/>
        </w:rPr>
        <w:t xml:space="preserve"> </w:t>
      </w:r>
      <w:r w:rsidRPr="003F56D8">
        <w:rPr>
          <w:rFonts w:ascii="Sylfaen" w:hAnsi="Sylfaen"/>
          <w:sz w:val="20"/>
          <w:lang w:val="ka-GE"/>
        </w:rPr>
        <w:t>გასაგები</w:t>
      </w:r>
      <w:r w:rsidRPr="003F56D8">
        <w:rPr>
          <w:sz w:val="20"/>
          <w:lang w:val="ka-GE"/>
        </w:rPr>
        <w:t xml:space="preserve"> </w:t>
      </w:r>
      <w:r w:rsidRPr="003F56D8">
        <w:rPr>
          <w:rFonts w:ascii="Sylfaen" w:hAnsi="Sylfaen"/>
          <w:sz w:val="20"/>
          <w:lang w:val="ka-GE"/>
        </w:rPr>
        <w:t>გამხდა</w:t>
      </w:r>
      <w:r w:rsidR="000F765A">
        <w:rPr>
          <w:rFonts w:ascii="Sylfaen" w:hAnsi="Sylfaen"/>
          <w:sz w:val="20"/>
          <w:lang w:val="ka-GE"/>
        </w:rPr>
        <w:t>რი</w:t>
      </w:r>
      <w:r w:rsidRPr="003F56D8">
        <w:rPr>
          <w:rFonts w:ascii="Sylfaen" w:hAnsi="Sylfaen"/>
          <w:sz w:val="20"/>
          <w:lang w:val="ka-GE"/>
        </w:rPr>
        <w:t>ყო</w:t>
      </w:r>
      <w:r w:rsidRPr="003F56D8">
        <w:rPr>
          <w:sz w:val="20"/>
          <w:lang w:val="ka-GE"/>
        </w:rPr>
        <w:t xml:space="preserve"> </w:t>
      </w:r>
      <w:r w:rsidR="000F765A">
        <w:rPr>
          <w:rFonts w:ascii="Sylfaen" w:hAnsi="Sylfaen"/>
          <w:sz w:val="20"/>
          <w:lang w:val="ka-GE"/>
        </w:rPr>
        <w:t>რესპონდენტები</w:t>
      </w:r>
      <w:r w:rsidRPr="003F56D8">
        <w:rPr>
          <w:rFonts w:ascii="Sylfaen" w:hAnsi="Sylfaen"/>
          <w:sz w:val="20"/>
          <w:lang w:val="ka-GE"/>
        </w:rPr>
        <w:t>სთვის</w:t>
      </w:r>
      <w:r w:rsidRPr="003F56D8">
        <w:rPr>
          <w:sz w:val="20"/>
          <w:lang w:val="ka-GE"/>
        </w:rPr>
        <w:t xml:space="preserve"> </w:t>
      </w:r>
      <w:r w:rsidRPr="003F56D8">
        <w:rPr>
          <w:rFonts w:ascii="Sylfaen" w:hAnsi="Sylfaen"/>
          <w:sz w:val="20"/>
          <w:lang w:val="ka-GE"/>
        </w:rPr>
        <w:t>და</w:t>
      </w:r>
      <w:r w:rsidRPr="003F56D8">
        <w:rPr>
          <w:sz w:val="20"/>
          <w:lang w:val="ka-GE"/>
        </w:rPr>
        <w:t xml:space="preserve"> </w:t>
      </w:r>
      <w:r w:rsidRPr="003F56D8">
        <w:rPr>
          <w:rFonts w:ascii="Sylfaen" w:hAnsi="Sylfaen"/>
          <w:sz w:val="20"/>
          <w:lang w:val="ka-GE"/>
        </w:rPr>
        <w:t>არ</w:t>
      </w:r>
      <w:r w:rsidRPr="003F56D8">
        <w:rPr>
          <w:sz w:val="20"/>
          <w:lang w:val="ka-GE"/>
        </w:rPr>
        <w:t xml:space="preserve"> </w:t>
      </w:r>
      <w:r w:rsidRPr="003F56D8">
        <w:rPr>
          <w:rFonts w:ascii="Sylfaen" w:hAnsi="Sylfaen"/>
          <w:sz w:val="20"/>
          <w:lang w:val="ka-GE"/>
        </w:rPr>
        <w:t>გამოეწვია</w:t>
      </w:r>
      <w:r w:rsidRPr="003F56D8">
        <w:rPr>
          <w:sz w:val="20"/>
          <w:lang w:val="ka-GE"/>
        </w:rPr>
        <w:t xml:space="preserve"> </w:t>
      </w:r>
      <w:r w:rsidRPr="003F56D8">
        <w:rPr>
          <w:rFonts w:ascii="Sylfaen" w:hAnsi="Sylfaen"/>
          <w:sz w:val="20"/>
          <w:lang w:val="ka-GE"/>
        </w:rPr>
        <w:t>ორაზროვანი</w:t>
      </w:r>
      <w:r w:rsidRPr="003F56D8">
        <w:rPr>
          <w:sz w:val="20"/>
          <w:lang w:val="ka-GE"/>
        </w:rPr>
        <w:t xml:space="preserve"> </w:t>
      </w:r>
      <w:r w:rsidRPr="003F56D8">
        <w:rPr>
          <w:rFonts w:ascii="Sylfaen" w:hAnsi="Sylfaen"/>
          <w:sz w:val="20"/>
          <w:lang w:val="ka-GE"/>
        </w:rPr>
        <w:t>პასუხები</w:t>
      </w:r>
      <w:r w:rsidRPr="003F56D8">
        <w:rPr>
          <w:sz w:val="20"/>
          <w:lang w:val="ka-GE"/>
        </w:rPr>
        <w:t>;</w:t>
      </w:r>
    </w:p>
    <w:p w:rsidR="003F56D8" w:rsidRPr="003F56D8" w:rsidRDefault="003F56D8" w:rsidP="00E8150A">
      <w:pPr>
        <w:pStyle w:val="Bullet"/>
        <w:spacing w:before="240" w:line="276" w:lineRule="auto"/>
        <w:ind w:left="720" w:right="270"/>
        <w:rPr>
          <w:sz w:val="20"/>
          <w:lang w:val="ka-GE"/>
        </w:rPr>
      </w:pPr>
      <w:r w:rsidRPr="003F56D8">
        <w:rPr>
          <w:rFonts w:hint="cs"/>
          <w:sz w:val="20"/>
          <w:lang w:val="ka-GE"/>
        </w:rPr>
        <w:t>•</w:t>
      </w:r>
      <w:r w:rsidRPr="003F56D8">
        <w:rPr>
          <w:sz w:val="20"/>
          <w:lang w:val="ka-GE"/>
        </w:rPr>
        <w:tab/>
      </w:r>
      <w:r w:rsidRPr="003F56D8">
        <w:rPr>
          <w:rFonts w:ascii="Sylfaen" w:hAnsi="Sylfaen"/>
          <w:sz w:val="20"/>
          <w:lang w:val="ka-GE"/>
        </w:rPr>
        <w:t>პილოტაჟის</w:t>
      </w:r>
      <w:r w:rsidRPr="003F56D8">
        <w:rPr>
          <w:sz w:val="20"/>
          <w:lang w:val="ka-GE"/>
        </w:rPr>
        <w:t xml:space="preserve"> </w:t>
      </w:r>
      <w:r w:rsidRPr="003F56D8">
        <w:rPr>
          <w:rFonts w:ascii="Sylfaen" w:hAnsi="Sylfaen"/>
          <w:sz w:val="20"/>
          <w:lang w:val="ka-GE"/>
        </w:rPr>
        <w:t>შედეგად</w:t>
      </w:r>
      <w:r w:rsidRPr="003F56D8">
        <w:rPr>
          <w:sz w:val="20"/>
          <w:lang w:val="ka-GE"/>
        </w:rPr>
        <w:t xml:space="preserve"> </w:t>
      </w:r>
      <w:r w:rsidRPr="003F56D8">
        <w:rPr>
          <w:rFonts w:ascii="Sylfaen" w:hAnsi="Sylfaen"/>
          <w:sz w:val="20"/>
          <w:lang w:val="ka-GE"/>
        </w:rPr>
        <w:t>გამოვლენილი</w:t>
      </w:r>
      <w:r w:rsidRPr="003F56D8">
        <w:rPr>
          <w:sz w:val="20"/>
          <w:lang w:val="ka-GE"/>
        </w:rPr>
        <w:t xml:space="preserve"> </w:t>
      </w:r>
      <w:r w:rsidRPr="003F56D8">
        <w:rPr>
          <w:rFonts w:ascii="Sylfaen" w:hAnsi="Sylfaen"/>
          <w:sz w:val="20"/>
          <w:lang w:val="ka-GE"/>
        </w:rPr>
        <w:t>შეკითხვის</w:t>
      </w:r>
      <w:r w:rsidRPr="003F56D8">
        <w:rPr>
          <w:sz w:val="20"/>
          <w:lang w:val="ka-GE"/>
        </w:rPr>
        <w:t xml:space="preserve"> </w:t>
      </w:r>
      <w:r w:rsidRPr="003F56D8">
        <w:rPr>
          <w:rFonts w:ascii="Sylfaen" w:hAnsi="Sylfaen"/>
          <w:sz w:val="20"/>
          <w:lang w:val="ka-GE"/>
        </w:rPr>
        <w:t>დახურვების</w:t>
      </w:r>
      <w:r w:rsidRPr="003F56D8">
        <w:rPr>
          <w:sz w:val="20"/>
          <w:lang w:val="ka-GE"/>
        </w:rPr>
        <w:t xml:space="preserve"> </w:t>
      </w:r>
      <w:r w:rsidRPr="003F56D8">
        <w:rPr>
          <w:rFonts w:ascii="Sylfaen" w:hAnsi="Sylfaen"/>
          <w:sz w:val="20"/>
          <w:lang w:val="ka-GE"/>
        </w:rPr>
        <w:t>ჩამატება</w:t>
      </w:r>
      <w:r w:rsidRPr="003F56D8">
        <w:rPr>
          <w:sz w:val="20"/>
          <w:lang w:val="ka-GE"/>
        </w:rPr>
        <w:t xml:space="preserve"> </w:t>
      </w:r>
      <w:r w:rsidRPr="003F56D8">
        <w:rPr>
          <w:rFonts w:ascii="Sylfaen" w:hAnsi="Sylfaen"/>
          <w:sz w:val="20"/>
          <w:lang w:val="ka-GE"/>
        </w:rPr>
        <w:t>მოხდა</w:t>
      </w:r>
      <w:r w:rsidRPr="003F56D8">
        <w:rPr>
          <w:sz w:val="20"/>
          <w:lang w:val="ka-GE"/>
        </w:rPr>
        <w:t xml:space="preserve"> </w:t>
      </w:r>
      <w:r w:rsidRPr="003F56D8">
        <w:rPr>
          <w:rFonts w:ascii="Sylfaen" w:hAnsi="Sylfaen"/>
          <w:sz w:val="20"/>
          <w:lang w:val="ka-GE"/>
        </w:rPr>
        <w:t>კითხვარში</w:t>
      </w:r>
      <w:r w:rsidRPr="003F56D8">
        <w:rPr>
          <w:sz w:val="20"/>
          <w:lang w:val="ka-GE"/>
        </w:rPr>
        <w:t>;</w:t>
      </w:r>
    </w:p>
    <w:p w:rsidR="003F56D8" w:rsidRPr="00460ACC" w:rsidRDefault="003F56D8" w:rsidP="00E8150A">
      <w:pPr>
        <w:pStyle w:val="Bullet"/>
        <w:spacing w:before="240" w:line="276" w:lineRule="auto"/>
        <w:ind w:right="270"/>
        <w:rPr>
          <w:rFonts w:ascii="Sylfaen" w:hAnsi="Sylfaen"/>
          <w:sz w:val="20"/>
          <w:lang w:val="ka-GE"/>
        </w:rPr>
      </w:pPr>
      <w:r w:rsidRPr="003F56D8">
        <w:rPr>
          <w:rFonts w:ascii="Sylfaen" w:hAnsi="Sylfaen"/>
          <w:sz w:val="20"/>
          <w:lang w:val="ka-GE"/>
        </w:rPr>
        <w:t>ამასთან</w:t>
      </w:r>
      <w:r w:rsidRPr="003F56D8">
        <w:rPr>
          <w:sz w:val="20"/>
          <w:lang w:val="ka-GE"/>
        </w:rPr>
        <w:t xml:space="preserve">, </w:t>
      </w:r>
      <w:r w:rsidRPr="003F56D8">
        <w:rPr>
          <w:rFonts w:ascii="Sylfaen" w:hAnsi="Sylfaen"/>
          <w:sz w:val="20"/>
          <w:lang w:val="ka-GE"/>
        </w:rPr>
        <w:t>ზემოთ</w:t>
      </w:r>
      <w:r w:rsidRPr="003F56D8">
        <w:rPr>
          <w:sz w:val="20"/>
          <w:lang w:val="ka-GE"/>
        </w:rPr>
        <w:t xml:space="preserve"> </w:t>
      </w:r>
      <w:r w:rsidRPr="003F56D8">
        <w:rPr>
          <w:rFonts w:ascii="Sylfaen" w:hAnsi="Sylfaen"/>
          <w:sz w:val="20"/>
          <w:lang w:val="ka-GE"/>
        </w:rPr>
        <w:t>აღნიშნულ</w:t>
      </w:r>
      <w:r w:rsidRPr="003F56D8">
        <w:rPr>
          <w:sz w:val="20"/>
          <w:lang w:val="ka-GE"/>
        </w:rPr>
        <w:t xml:space="preserve"> </w:t>
      </w:r>
      <w:r w:rsidRPr="003F56D8">
        <w:rPr>
          <w:rFonts w:ascii="Sylfaen" w:hAnsi="Sylfaen"/>
          <w:sz w:val="20"/>
          <w:lang w:val="ka-GE"/>
        </w:rPr>
        <w:t>ცვლილებებთან</w:t>
      </w:r>
      <w:r w:rsidRPr="003F56D8">
        <w:rPr>
          <w:sz w:val="20"/>
          <w:lang w:val="ka-GE"/>
        </w:rPr>
        <w:t xml:space="preserve"> </w:t>
      </w:r>
      <w:r w:rsidRPr="003F56D8">
        <w:rPr>
          <w:rFonts w:ascii="Sylfaen" w:hAnsi="Sylfaen"/>
          <w:sz w:val="20"/>
          <w:lang w:val="ka-GE"/>
        </w:rPr>
        <w:t>ერთად</w:t>
      </w:r>
      <w:r w:rsidRPr="003F56D8">
        <w:rPr>
          <w:sz w:val="20"/>
          <w:lang w:val="ka-GE"/>
        </w:rPr>
        <w:t xml:space="preserve"> </w:t>
      </w:r>
      <w:r w:rsidRPr="003F56D8">
        <w:rPr>
          <w:rFonts w:ascii="Sylfaen" w:hAnsi="Sylfaen"/>
          <w:sz w:val="20"/>
          <w:lang w:val="ka-GE"/>
        </w:rPr>
        <w:t>პილოტაჟის</w:t>
      </w:r>
      <w:r w:rsidRPr="003F56D8">
        <w:rPr>
          <w:sz w:val="20"/>
          <w:lang w:val="ka-GE"/>
        </w:rPr>
        <w:t xml:space="preserve"> </w:t>
      </w:r>
      <w:r w:rsidRPr="003F56D8">
        <w:rPr>
          <w:rFonts w:ascii="Sylfaen" w:hAnsi="Sylfaen"/>
          <w:sz w:val="20"/>
          <w:lang w:val="ka-GE"/>
        </w:rPr>
        <w:t>შედეგად</w:t>
      </w:r>
      <w:r w:rsidRPr="003F56D8">
        <w:rPr>
          <w:sz w:val="20"/>
          <w:lang w:val="ka-GE"/>
        </w:rPr>
        <w:t xml:space="preserve"> </w:t>
      </w:r>
      <w:r w:rsidRPr="003F56D8">
        <w:rPr>
          <w:rFonts w:ascii="Sylfaen" w:hAnsi="Sylfaen"/>
          <w:sz w:val="20"/>
          <w:lang w:val="ka-GE"/>
        </w:rPr>
        <w:t>კითხვარში</w:t>
      </w:r>
      <w:r w:rsidRPr="003F56D8">
        <w:rPr>
          <w:sz w:val="20"/>
          <w:lang w:val="ka-GE"/>
        </w:rPr>
        <w:t xml:space="preserve"> </w:t>
      </w:r>
      <w:r w:rsidRPr="003F56D8">
        <w:rPr>
          <w:rFonts w:ascii="Sylfaen" w:hAnsi="Sylfaen"/>
          <w:sz w:val="20"/>
          <w:lang w:val="ka-GE"/>
        </w:rPr>
        <w:t>გასწორდა</w:t>
      </w:r>
      <w:r w:rsidRPr="003F56D8">
        <w:rPr>
          <w:sz w:val="20"/>
          <w:lang w:val="ka-GE"/>
        </w:rPr>
        <w:t xml:space="preserve"> </w:t>
      </w:r>
      <w:r w:rsidRPr="003F56D8">
        <w:rPr>
          <w:rFonts w:ascii="Sylfaen" w:hAnsi="Sylfaen"/>
          <w:sz w:val="20"/>
          <w:lang w:val="ka-GE"/>
        </w:rPr>
        <w:t>ყველ</w:t>
      </w:r>
      <w:r w:rsidR="000F765A">
        <w:rPr>
          <w:rFonts w:ascii="Sylfaen" w:hAnsi="Sylfaen"/>
          <w:sz w:val="20"/>
          <w:lang w:val="ka-GE"/>
        </w:rPr>
        <w:t>ა</w:t>
      </w:r>
      <w:r w:rsidRPr="003F56D8">
        <w:rPr>
          <w:sz w:val="20"/>
          <w:lang w:val="ka-GE"/>
        </w:rPr>
        <w:t xml:space="preserve"> </w:t>
      </w:r>
      <w:r w:rsidRPr="003F56D8">
        <w:rPr>
          <w:rFonts w:ascii="Sylfaen" w:hAnsi="Sylfaen"/>
          <w:sz w:val="20"/>
          <w:lang w:val="ka-GE"/>
        </w:rPr>
        <w:t>ტექნიკური</w:t>
      </w:r>
      <w:r w:rsidRPr="003F56D8">
        <w:rPr>
          <w:sz w:val="20"/>
          <w:lang w:val="ka-GE"/>
        </w:rPr>
        <w:t xml:space="preserve"> </w:t>
      </w:r>
      <w:r w:rsidRPr="003F56D8">
        <w:rPr>
          <w:rFonts w:ascii="Sylfaen" w:hAnsi="Sylfaen"/>
          <w:sz w:val="20"/>
          <w:lang w:val="ka-GE"/>
        </w:rPr>
        <w:t>დეტალი</w:t>
      </w:r>
      <w:r w:rsidR="00460ACC">
        <w:rPr>
          <w:sz w:val="20"/>
          <w:lang w:val="ka-GE"/>
        </w:rPr>
        <w:t xml:space="preserve">. </w:t>
      </w:r>
    </w:p>
    <w:p w:rsidR="009C78D5" w:rsidRPr="00C646D3" w:rsidRDefault="00460ACC" w:rsidP="00E8150A">
      <w:pPr>
        <w:pStyle w:val="Bullet"/>
        <w:spacing w:before="240" w:after="0" w:line="276" w:lineRule="auto"/>
        <w:ind w:right="270"/>
        <w:rPr>
          <w:rFonts w:ascii="Sylfaen" w:hAnsi="Sylfaen"/>
          <w:sz w:val="20"/>
          <w:lang w:val="ka-GE"/>
        </w:rPr>
      </w:pPr>
      <w:r>
        <w:rPr>
          <w:rFonts w:ascii="Sylfaen" w:hAnsi="Sylfaen"/>
          <w:sz w:val="20"/>
          <w:lang w:val="ka-GE"/>
        </w:rPr>
        <w:t xml:space="preserve">ზემოთ აღნიშნული </w:t>
      </w:r>
      <w:r w:rsidR="00793504">
        <w:rPr>
          <w:rFonts w:ascii="Sylfaen" w:hAnsi="Sylfaen"/>
          <w:sz w:val="20"/>
          <w:lang w:val="ka-GE"/>
        </w:rPr>
        <w:t>პროცედურების</w:t>
      </w:r>
      <w:r>
        <w:rPr>
          <w:rFonts w:ascii="Sylfaen" w:hAnsi="Sylfaen"/>
          <w:sz w:val="20"/>
          <w:lang w:val="ka-GE"/>
        </w:rPr>
        <w:t xml:space="preserve"> შედეგად მოხდა კვლევის ინსტრუმენტის საბოლოო ვერსიის შემუშ</w:t>
      </w:r>
      <w:r w:rsidR="00793504">
        <w:rPr>
          <w:rFonts w:ascii="Sylfaen" w:hAnsi="Sylfaen"/>
          <w:sz w:val="20"/>
          <w:lang w:val="ka-GE"/>
        </w:rPr>
        <w:t>ა</w:t>
      </w:r>
      <w:r>
        <w:rPr>
          <w:rFonts w:ascii="Sylfaen" w:hAnsi="Sylfaen"/>
          <w:sz w:val="20"/>
          <w:lang w:val="ka-GE"/>
        </w:rPr>
        <w:t xml:space="preserve">ვება. </w:t>
      </w:r>
      <w:r w:rsidR="009C78D5" w:rsidRPr="00C646D3">
        <w:rPr>
          <w:rFonts w:ascii="Sylfaen" w:hAnsi="Sylfaen"/>
          <w:sz w:val="20"/>
          <w:lang w:val="ka-GE"/>
        </w:rPr>
        <w:t xml:space="preserve">კითხვარი წარმოადგენს მოცემული ანგარიშის დანართს (იხ. დანართი #1). </w:t>
      </w:r>
    </w:p>
    <w:p w:rsidR="003A1F38" w:rsidRPr="00C646D3" w:rsidRDefault="003A1F38" w:rsidP="00E8150A">
      <w:pPr>
        <w:pStyle w:val="Bullet"/>
        <w:spacing w:before="240" w:after="0" w:line="276" w:lineRule="auto"/>
        <w:ind w:right="270"/>
        <w:rPr>
          <w:rFonts w:ascii="Sylfaen" w:hAnsi="Sylfaen"/>
          <w:sz w:val="20"/>
          <w:lang w:val="ka-GE"/>
        </w:rPr>
      </w:pPr>
    </w:p>
    <w:p w:rsidR="00AB2741" w:rsidRPr="00620E8A" w:rsidRDefault="00AB2741" w:rsidP="00E8150A">
      <w:pPr>
        <w:pStyle w:val="Heading11"/>
        <w:numPr>
          <w:ilvl w:val="0"/>
          <w:numId w:val="21"/>
        </w:numPr>
        <w:spacing w:line="276" w:lineRule="auto"/>
        <w:ind w:right="270"/>
        <w:jc w:val="both"/>
        <w:rPr>
          <w:rFonts w:ascii="Sylfaen" w:hAnsi="Sylfaen"/>
          <w:sz w:val="24"/>
          <w:szCs w:val="24"/>
          <w:lang w:val="ka-GE"/>
        </w:rPr>
      </w:pPr>
      <w:bookmarkStart w:id="10" w:name="_Toc409800232"/>
      <w:r w:rsidRPr="00620E8A">
        <w:rPr>
          <w:rFonts w:ascii="Sylfaen" w:hAnsi="Sylfaen" w:cs="Sylfaen"/>
          <w:sz w:val="24"/>
          <w:szCs w:val="24"/>
          <w:lang w:val="ka-GE"/>
        </w:rPr>
        <w:t>შერჩევის დიზაინი</w:t>
      </w:r>
      <w:bookmarkEnd w:id="10"/>
      <w:r w:rsidRPr="00620E8A">
        <w:rPr>
          <w:sz w:val="24"/>
          <w:szCs w:val="24"/>
          <w:lang w:val="ka-GE"/>
        </w:rPr>
        <w:t xml:space="preserve"> </w:t>
      </w:r>
    </w:p>
    <w:p w:rsidR="00B33C51" w:rsidRDefault="00F12764" w:rsidP="00E8150A">
      <w:pPr>
        <w:pStyle w:val="Bullet"/>
        <w:spacing w:before="240" w:line="276" w:lineRule="auto"/>
        <w:ind w:right="270"/>
        <w:rPr>
          <w:rFonts w:ascii="Sylfaen" w:hAnsi="Sylfaen"/>
          <w:sz w:val="20"/>
          <w:lang w:val="ka-GE"/>
        </w:rPr>
      </w:pPr>
      <w:r w:rsidRPr="00C646D3">
        <w:rPr>
          <w:rFonts w:ascii="Sylfaen" w:hAnsi="Sylfaen"/>
          <w:sz w:val="20"/>
          <w:lang w:val="ka-GE"/>
        </w:rPr>
        <w:t xml:space="preserve">კვლევის მიზნებიდან გამომდინარე </w:t>
      </w:r>
      <w:r w:rsidR="00FD2203" w:rsidRPr="00C646D3">
        <w:rPr>
          <w:rFonts w:ascii="Sylfaen" w:hAnsi="Sylfaen"/>
          <w:sz w:val="20"/>
          <w:lang w:val="ka-GE"/>
        </w:rPr>
        <w:t xml:space="preserve">სამიზნე </w:t>
      </w:r>
      <w:r w:rsidRPr="00C646D3">
        <w:rPr>
          <w:rFonts w:ascii="Sylfaen" w:hAnsi="Sylfaen"/>
          <w:sz w:val="20"/>
          <w:lang w:val="ka-GE"/>
        </w:rPr>
        <w:t>სეგმენტად</w:t>
      </w:r>
      <w:r w:rsidR="00FD2203" w:rsidRPr="00C646D3">
        <w:rPr>
          <w:rFonts w:ascii="Sylfaen" w:hAnsi="Sylfaen"/>
          <w:sz w:val="20"/>
          <w:lang w:val="ka-GE"/>
        </w:rPr>
        <w:t xml:space="preserve"> </w:t>
      </w:r>
      <w:r w:rsidRPr="00C646D3">
        <w:rPr>
          <w:rFonts w:ascii="Sylfaen" w:hAnsi="Sylfaen"/>
          <w:sz w:val="20"/>
          <w:lang w:val="ka-GE"/>
        </w:rPr>
        <w:t>განისაზღვრა</w:t>
      </w:r>
      <w:r w:rsidR="00FD2203" w:rsidRPr="00C646D3">
        <w:rPr>
          <w:rFonts w:ascii="Sylfaen" w:hAnsi="Sylfaen"/>
          <w:sz w:val="20"/>
          <w:lang w:val="ka-GE"/>
        </w:rPr>
        <w:t xml:space="preserve"> </w:t>
      </w:r>
      <w:r w:rsidR="000F765A">
        <w:rPr>
          <w:rFonts w:ascii="Sylfaen" w:hAnsi="Sylfaen"/>
          <w:sz w:val="20"/>
          <w:lang w:val="ka-GE"/>
        </w:rPr>
        <w:t xml:space="preserve">სახელმწიფო </w:t>
      </w:r>
      <w:r w:rsidR="00A96D59">
        <w:rPr>
          <w:rFonts w:ascii="Sylfaen" w:hAnsi="Sylfaen"/>
          <w:sz w:val="20"/>
          <w:lang w:val="ka-GE"/>
        </w:rPr>
        <w:t>პროფესიულ</w:t>
      </w:r>
      <w:r w:rsidR="00C0167D">
        <w:rPr>
          <w:rFonts w:ascii="Sylfaen" w:hAnsi="Sylfaen"/>
          <w:sz w:val="20"/>
          <w:lang w:val="ka-GE"/>
        </w:rPr>
        <w:t>ი</w:t>
      </w:r>
      <w:r w:rsidR="00A96D59">
        <w:rPr>
          <w:rFonts w:ascii="Sylfaen" w:hAnsi="Sylfaen"/>
          <w:sz w:val="20"/>
          <w:lang w:val="ka-GE"/>
        </w:rPr>
        <w:t xml:space="preserve"> სასწავლებლების </w:t>
      </w:r>
      <w:r w:rsidR="000F765A">
        <w:rPr>
          <w:rFonts w:ascii="Sylfaen" w:hAnsi="Sylfaen"/>
          <w:sz w:val="20"/>
          <w:lang w:val="ka-GE"/>
        </w:rPr>
        <w:t>პარტნიორი ორგანიზაციები.</w:t>
      </w:r>
      <w:r w:rsidR="00B33C51">
        <w:rPr>
          <w:rFonts w:ascii="Sylfaen" w:hAnsi="Sylfaen"/>
          <w:sz w:val="20"/>
          <w:lang w:val="ka-GE"/>
        </w:rPr>
        <w:t xml:space="preserve"> </w:t>
      </w:r>
    </w:p>
    <w:p w:rsidR="00D43DEA" w:rsidRDefault="00FF35CE" w:rsidP="00E8150A">
      <w:pPr>
        <w:pStyle w:val="Bullet"/>
        <w:spacing w:before="240" w:line="276" w:lineRule="auto"/>
        <w:ind w:right="270"/>
        <w:rPr>
          <w:rFonts w:ascii="Sylfaen" w:hAnsi="Sylfaen"/>
          <w:sz w:val="20"/>
          <w:lang w:val="ka-GE"/>
        </w:rPr>
      </w:pPr>
      <w:r>
        <w:rPr>
          <w:rFonts w:ascii="Sylfaen" w:hAnsi="Sylfaen"/>
          <w:sz w:val="20"/>
          <w:lang w:val="ka-GE"/>
        </w:rPr>
        <w:t>ორგანიზაციებისგან</w:t>
      </w:r>
      <w:r w:rsidR="00B33C51">
        <w:rPr>
          <w:rFonts w:ascii="Sylfaen" w:hAnsi="Sylfaen"/>
          <w:sz w:val="20"/>
          <w:lang w:val="ka-GE"/>
        </w:rPr>
        <w:t xml:space="preserve"> მაქსიმალურად ამომწურავი ინფორმაციის მიღების მიზნით, კვლევის რესპონდენტად განისაზღვრა ორგანიზაციის </w:t>
      </w:r>
      <w:r w:rsidR="00235D30">
        <w:rPr>
          <w:rFonts w:ascii="Sylfaen" w:hAnsi="Sylfaen"/>
          <w:sz w:val="20"/>
          <w:lang w:val="ka-GE"/>
        </w:rPr>
        <w:t xml:space="preserve">თანამშრომელი, რომელიც </w:t>
      </w:r>
      <w:r w:rsidR="00B33C51">
        <w:rPr>
          <w:rFonts w:ascii="Sylfaen" w:hAnsi="Sylfaen"/>
          <w:sz w:val="20"/>
          <w:lang w:val="ka-GE"/>
        </w:rPr>
        <w:t>პროფესიულ სასწავლებლებთან ურთიერთობის თვალსაზრისით</w:t>
      </w:r>
      <w:r w:rsidR="00235D30">
        <w:rPr>
          <w:rFonts w:ascii="Sylfaen" w:hAnsi="Sylfaen"/>
          <w:sz w:val="20"/>
          <w:lang w:val="ka-GE"/>
        </w:rPr>
        <w:t xml:space="preserve"> </w:t>
      </w:r>
      <w:r w:rsidR="00B33C51">
        <w:rPr>
          <w:rFonts w:ascii="Sylfaen" w:hAnsi="Sylfaen"/>
          <w:sz w:val="20"/>
          <w:lang w:val="ka-GE"/>
        </w:rPr>
        <w:t>ყველაზე მეტად ინფორმირებული</w:t>
      </w:r>
      <w:r w:rsidR="00235D30">
        <w:rPr>
          <w:rFonts w:ascii="Sylfaen" w:hAnsi="Sylfaen"/>
          <w:sz w:val="20"/>
          <w:lang w:val="ka-GE"/>
        </w:rPr>
        <w:t>ა.</w:t>
      </w:r>
      <w:r w:rsidR="00B33C51">
        <w:rPr>
          <w:rFonts w:ascii="Sylfaen" w:hAnsi="Sylfaen"/>
          <w:sz w:val="20"/>
          <w:lang w:val="ka-GE"/>
        </w:rPr>
        <w:t xml:space="preserve"> </w:t>
      </w:r>
      <w:r>
        <w:rPr>
          <w:rFonts w:ascii="Sylfaen" w:hAnsi="Sylfaen"/>
          <w:sz w:val="20"/>
          <w:lang w:val="ka-GE"/>
        </w:rPr>
        <w:t xml:space="preserve">შესაბამისად, სამიზნე </w:t>
      </w:r>
      <w:r w:rsidR="000F765A">
        <w:rPr>
          <w:rFonts w:ascii="Sylfaen" w:hAnsi="Sylfaen"/>
          <w:sz w:val="20"/>
          <w:lang w:val="ka-GE"/>
        </w:rPr>
        <w:t xml:space="preserve">რესპონდენტად აირჩა ორგანიზაციაში კადრების შერჩევასა და </w:t>
      </w:r>
      <w:r w:rsidR="000F765A">
        <w:rPr>
          <w:rFonts w:ascii="Sylfaen" w:hAnsi="Sylfaen"/>
          <w:sz w:val="20"/>
          <w:lang w:val="ka-GE"/>
        </w:rPr>
        <w:lastRenderedPageBreak/>
        <w:t>რეკრ</w:t>
      </w:r>
      <w:r w:rsidR="00C646F1">
        <w:rPr>
          <w:rFonts w:ascii="Sylfaen" w:hAnsi="Sylfaen"/>
          <w:sz w:val="20"/>
          <w:lang w:val="ka-GE"/>
        </w:rPr>
        <w:t>უ</w:t>
      </w:r>
      <w:r w:rsidR="000F765A">
        <w:rPr>
          <w:rFonts w:ascii="Sylfaen" w:hAnsi="Sylfaen"/>
          <w:sz w:val="20"/>
          <w:lang w:val="ka-GE"/>
        </w:rPr>
        <w:t xml:space="preserve">ტირებაზე პასუხისმგებელი პირი (კომპანიის ხემლმძღვანელი, ადამიანური რესურსების მართვის მენეჯერი, ა.შ.). </w:t>
      </w:r>
    </w:p>
    <w:p w:rsidR="00044DB4" w:rsidRPr="00CA60D3" w:rsidRDefault="000F765A" w:rsidP="00E8150A">
      <w:pPr>
        <w:pStyle w:val="Bullet"/>
        <w:spacing w:before="240" w:line="276" w:lineRule="auto"/>
        <w:ind w:right="270"/>
        <w:rPr>
          <w:rFonts w:ascii="Sylfaen" w:hAnsi="Sylfaen"/>
          <w:sz w:val="20"/>
          <w:lang w:val="ka-GE"/>
        </w:rPr>
      </w:pPr>
      <w:r w:rsidRPr="00CA60D3">
        <w:rPr>
          <w:rFonts w:ascii="Sylfaen" w:hAnsi="Sylfaen"/>
          <w:sz w:val="20"/>
          <w:lang w:val="ka-GE"/>
        </w:rPr>
        <w:t>შერჩევის ბაზად განისაზღვრა სახელმწიფო პროფესიული სასწავლებლების პარტნიორი ორგანიზაციები</w:t>
      </w:r>
      <w:r w:rsidR="00B33C51" w:rsidRPr="00CA60D3">
        <w:rPr>
          <w:rFonts w:ascii="Sylfaen" w:hAnsi="Sylfaen"/>
          <w:sz w:val="20"/>
          <w:lang w:val="ka-GE"/>
        </w:rPr>
        <w:t>ს</w:t>
      </w:r>
      <w:r w:rsidRPr="00CA60D3">
        <w:rPr>
          <w:rFonts w:ascii="Sylfaen" w:hAnsi="Sylfaen"/>
          <w:sz w:val="20"/>
          <w:lang w:val="ka-GE"/>
        </w:rPr>
        <w:t xml:space="preserve"> სია. </w:t>
      </w:r>
      <w:r w:rsidR="00B33C51" w:rsidRPr="00CA60D3">
        <w:rPr>
          <w:rFonts w:ascii="Sylfaen" w:hAnsi="Sylfaen"/>
          <w:sz w:val="20"/>
          <w:lang w:val="ka-GE"/>
        </w:rPr>
        <w:t xml:space="preserve">პროფესიული საგანმანათლებლო დაწესებულებების მიერ </w:t>
      </w:r>
      <w:r w:rsidR="000E125B" w:rsidRPr="00CA60D3">
        <w:rPr>
          <w:rFonts w:ascii="Sylfaen" w:hAnsi="Sylfaen"/>
          <w:sz w:val="20"/>
          <w:lang w:val="ka-GE"/>
        </w:rPr>
        <w:t xml:space="preserve">მოწოდებული პარტნიორი დამსაქმებლების ნუსხაში </w:t>
      </w:r>
      <w:r w:rsidR="00C02E4B" w:rsidRPr="00CA60D3">
        <w:rPr>
          <w:rFonts w:ascii="Sylfaen" w:hAnsi="Sylfaen"/>
          <w:sz w:val="20"/>
          <w:lang w:val="ka-GE"/>
        </w:rPr>
        <w:t>სულ დაფიქსირდა 4</w:t>
      </w:r>
      <w:r w:rsidR="000E125B" w:rsidRPr="00CA60D3">
        <w:rPr>
          <w:rFonts w:ascii="Sylfaen" w:hAnsi="Sylfaen"/>
          <w:sz w:val="20"/>
          <w:lang w:val="ka-GE"/>
        </w:rPr>
        <w:t>00</w:t>
      </w:r>
      <w:r w:rsidR="00C02E4B" w:rsidRPr="00CA60D3">
        <w:rPr>
          <w:rFonts w:ascii="Sylfaen" w:hAnsi="Sylfaen"/>
          <w:sz w:val="20"/>
          <w:lang w:val="ka-GE"/>
        </w:rPr>
        <w:t xml:space="preserve"> ორგანიზაცია</w:t>
      </w:r>
      <w:r w:rsidR="000E125B" w:rsidRPr="00CA60D3">
        <w:rPr>
          <w:rFonts w:ascii="Sylfaen" w:hAnsi="Sylfaen"/>
          <w:sz w:val="20"/>
          <w:lang w:val="ka-GE"/>
        </w:rPr>
        <w:t>.</w:t>
      </w:r>
    </w:p>
    <w:p w:rsidR="00235D30" w:rsidRPr="00CA60D3" w:rsidRDefault="00235D30" w:rsidP="00E8150A">
      <w:pPr>
        <w:pStyle w:val="Bullet"/>
        <w:spacing w:before="240" w:line="276" w:lineRule="auto"/>
        <w:ind w:right="270"/>
        <w:rPr>
          <w:rFonts w:ascii="Sylfaen" w:hAnsi="Sylfaen"/>
          <w:sz w:val="20"/>
          <w:lang w:val="ka-GE"/>
        </w:rPr>
      </w:pPr>
      <w:r>
        <w:rPr>
          <w:rFonts w:ascii="Sylfaen" w:hAnsi="Sylfaen"/>
          <w:sz w:val="20"/>
          <w:lang w:val="ka-GE"/>
        </w:rPr>
        <w:t xml:space="preserve">გენერალური ერთობლიობის ზომისა და არგამოპასუხების სავარაუდო მაჩვენებლის გათვალისწინებით, </w:t>
      </w:r>
      <w:r w:rsidRPr="00CA60D3">
        <w:rPr>
          <w:rFonts w:ascii="Sylfaen" w:hAnsi="Sylfaen"/>
          <w:sz w:val="20"/>
          <w:lang w:val="ka-GE"/>
        </w:rPr>
        <w:t>ორგანიზაციის შერჩევის მეთოდად გამოყენებულ იქნა აღწერის პრინციპი.</w:t>
      </w:r>
    </w:p>
    <w:p w:rsidR="00B33C51" w:rsidRPr="00CA60D3" w:rsidRDefault="00B33C51" w:rsidP="00E8150A">
      <w:pPr>
        <w:pStyle w:val="Bullet"/>
        <w:spacing w:before="240" w:line="276" w:lineRule="auto"/>
        <w:ind w:right="270"/>
        <w:rPr>
          <w:rFonts w:ascii="Sylfaen" w:hAnsi="Sylfaen"/>
          <w:sz w:val="20"/>
          <w:lang w:val="ka-GE"/>
        </w:rPr>
      </w:pPr>
      <w:r w:rsidRPr="00CA60D3">
        <w:rPr>
          <w:rFonts w:ascii="Sylfaen" w:hAnsi="Sylfaen"/>
          <w:sz w:val="20"/>
          <w:lang w:val="ka-GE"/>
        </w:rPr>
        <w:t>აღწერის მეთოდი გულისხმობს სამიზნე პოპულაციის ყველა წევრის მოცვას</w:t>
      </w:r>
      <w:r w:rsidR="00235D30">
        <w:rPr>
          <w:rFonts w:ascii="Sylfaen" w:hAnsi="Sylfaen"/>
          <w:sz w:val="20"/>
          <w:lang w:val="ka-GE"/>
        </w:rPr>
        <w:t>.</w:t>
      </w:r>
      <w:r w:rsidR="00FF35CE" w:rsidRPr="00CA60D3">
        <w:rPr>
          <w:rFonts w:ascii="Sylfaen" w:hAnsi="Sylfaen"/>
          <w:sz w:val="20"/>
          <w:lang w:val="ka-GE"/>
        </w:rPr>
        <w:t xml:space="preserve"> შეიძლება განვასხვავოთ ერთმანეთისგან სასურველი პოპულაცია (</w:t>
      </w:r>
      <w:r w:rsidR="00FF35CE" w:rsidRPr="00CA60D3">
        <w:rPr>
          <w:rFonts w:cs="TINSSW+URWPalladio"/>
          <w:sz w:val="20"/>
          <w:lang w:val="ka-GE"/>
        </w:rPr>
        <w:t>desired target population</w:t>
      </w:r>
      <w:r w:rsidR="00FF35CE" w:rsidRPr="00CA60D3">
        <w:rPr>
          <w:rFonts w:ascii="Sylfaen" w:hAnsi="Sylfaen" w:cs="TINSSW+URWPalladio"/>
          <w:sz w:val="20"/>
          <w:lang w:val="ka-GE"/>
        </w:rPr>
        <w:t xml:space="preserve">) - </w:t>
      </w:r>
      <w:r w:rsidR="00CA60D3" w:rsidRPr="00CA60D3">
        <w:rPr>
          <w:rFonts w:ascii="Sylfaen" w:hAnsi="Sylfaen" w:cs="TINSSW+URWPalladio"/>
          <w:sz w:val="20"/>
          <w:lang w:val="ka-GE"/>
        </w:rPr>
        <w:t>ჯგუფი, რომლის შესახებაც მონაცემების მოპოვება იდეალურ შემთხვევაში არის სასურველი</w:t>
      </w:r>
      <w:r w:rsidRPr="00CA60D3">
        <w:rPr>
          <w:rFonts w:ascii="Sylfaen" w:hAnsi="Sylfaen"/>
          <w:sz w:val="20"/>
          <w:lang w:val="ka-GE"/>
        </w:rPr>
        <w:t xml:space="preserve"> </w:t>
      </w:r>
      <w:r w:rsidR="00CA60D3" w:rsidRPr="00CA60D3">
        <w:rPr>
          <w:rFonts w:ascii="Sylfaen" w:hAnsi="Sylfaen"/>
          <w:sz w:val="20"/>
          <w:lang w:val="ka-GE"/>
        </w:rPr>
        <w:t xml:space="preserve">და განსაზღვრული პოპულაცია </w:t>
      </w:r>
      <w:r w:rsidR="00CA60D3" w:rsidRPr="00CA60D3">
        <w:rPr>
          <w:rFonts w:ascii="Sylfaen" w:hAnsi="Sylfaen" w:cs="TINSSW+URWPalladio"/>
          <w:sz w:val="20"/>
          <w:lang w:val="ka-GE"/>
        </w:rPr>
        <w:t>(</w:t>
      </w:r>
      <w:r w:rsidR="00CA60D3" w:rsidRPr="00CA60D3">
        <w:rPr>
          <w:rFonts w:cs="TINSSW+URWPalladio"/>
          <w:sz w:val="20"/>
          <w:lang w:val="ka-GE"/>
        </w:rPr>
        <w:t>defined target population</w:t>
      </w:r>
      <w:r w:rsidR="00CA60D3" w:rsidRPr="00CA60D3">
        <w:rPr>
          <w:rStyle w:val="FootnoteReference"/>
          <w:sz w:val="20"/>
          <w:lang w:val="ka-GE"/>
        </w:rPr>
        <w:footnoteReference w:id="1"/>
      </w:r>
      <w:r w:rsidR="00CA60D3" w:rsidRPr="00CA60D3">
        <w:rPr>
          <w:rFonts w:ascii="Sylfaen" w:hAnsi="Sylfaen" w:cs="TINSSW+URWPalladio"/>
          <w:sz w:val="20"/>
          <w:lang w:val="ka-GE"/>
        </w:rPr>
        <w:t>) - ჯგუფი, რომელიც განისაზღვრება კვლევის სამიზნედ</w:t>
      </w:r>
      <w:r w:rsidR="00CA60D3">
        <w:rPr>
          <w:rFonts w:ascii="Sylfaen" w:hAnsi="Sylfaen" w:cs="TINSSW+URWPalladio"/>
          <w:sz w:val="20"/>
          <w:lang w:val="ka-GE"/>
        </w:rPr>
        <w:t>,</w:t>
      </w:r>
      <w:r w:rsidR="00CA60D3" w:rsidRPr="00CA60D3">
        <w:rPr>
          <w:rFonts w:ascii="Sylfaen" w:hAnsi="Sylfaen" w:cs="TINSSW+URWPalladio"/>
          <w:sz w:val="20"/>
          <w:lang w:val="ka-GE"/>
        </w:rPr>
        <w:t xml:space="preserve"> ჩვეულებრივ</w:t>
      </w:r>
      <w:r w:rsidR="00CA60D3">
        <w:rPr>
          <w:rFonts w:ascii="Sylfaen" w:hAnsi="Sylfaen" w:cs="TINSSW+URWPalladio"/>
          <w:sz w:val="20"/>
          <w:lang w:val="ka-GE"/>
        </w:rPr>
        <w:t>,</w:t>
      </w:r>
      <w:r w:rsidR="00CA60D3" w:rsidRPr="00CA60D3">
        <w:rPr>
          <w:rFonts w:ascii="Sylfaen" w:hAnsi="Sylfaen" w:cs="TINSSW+URWPalladio"/>
          <w:sz w:val="20"/>
          <w:lang w:val="ka-GE"/>
        </w:rPr>
        <w:t xml:space="preserve"> რომელიმე შერჩევის მეთოდის გამოყენებით. </w:t>
      </w:r>
      <w:r w:rsidR="00CA60D3" w:rsidRPr="00CA60D3">
        <w:rPr>
          <w:rFonts w:ascii="Sylfaen" w:hAnsi="Sylfaen"/>
          <w:sz w:val="20"/>
          <w:lang w:val="ka-GE"/>
        </w:rPr>
        <w:t>აღწერის მეთოდის გამოყენების შემთხვევაში</w:t>
      </w:r>
      <w:r w:rsidRPr="00CA60D3">
        <w:rPr>
          <w:rFonts w:ascii="Sylfaen" w:hAnsi="Sylfaen"/>
          <w:sz w:val="20"/>
          <w:lang w:val="ka-GE"/>
        </w:rPr>
        <w:t xml:space="preserve"> სასურველი</w:t>
      </w:r>
      <w:r w:rsidR="00FF35CE" w:rsidRPr="00CA60D3">
        <w:rPr>
          <w:rFonts w:ascii="Sylfaen" w:hAnsi="Sylfaen"/>
          <w:sz w:val="20"/>
          <w:lang w:val="ka-GE"/>
        </w:rPr>
        <w:t xml:space="preserve"> პოპულაცია </w:t>
      </w:r>
      <w:r w:rsidRPr="00CA60D3">
        <w:rPr>
          <w:rFonts w:ascii="Sylfaen" w:hAnsi="Sylfaen"/>
          <w:sz w:val="20"/>
          <w:lang w:val="ka-GE"/>
        </w:rPr>
        <w:t xml:space="preserve">და </w:t>
      </w:r>
      <w:r w:rsidR="00CA60D3" w:rsidRPr="00CA60D3">
        <w:rPr>
          <w:rFonts w:ascii="Sylfaen" w:hAnsi="Sylfaen"/>
          <w:sz w:val="20"/>
          <w:lang w:val="ka-GE"/>
        </w:rPr>
        <w:t>განსაზღვრული</w:t>
      </w:r>
      <w:r w:rsidRPr="00CA60D3">
        <w:rPr>
          <w:rFonts w:ascii="Sylfaen" w:hAnsi="Sylfaen"/>
          <w:sz w:val="20"/>
          <w:lang w:val="ka-GE"/>
        </w:rPr>
        <w:t xml:space="preserve"> პოპულაცია ერთმანეთს ემთხვევა.  </w:t>
      </w:r>
      <w:r w:rsidR="00CA60D3">
        <w:rPr>
          <w:rFonts w:ascii="Sylfaen" w:hAnsi="Sylfaen"/>
          <w:sz w:val="20"/>
          <w:lang w:val="ka-GE"/>
        </w:rPr>
        <w:t xml:space="preserve">შესაბამისად, აღწერა უზრუნველყოფს სასურველი პოპულაციის ყველა წევრის მოცვას. </w:t>
      </w:r>
    </w:p>
    <w:p w:rsidR="000F765A" w:rsidRPr="00CA60D3" w:rsidRDefault="00CA60D3" w:rsidP="00E8150A">
      <w:pPr>
        <w:pStyle w:val="Bullet"/>
        <w:spacing w:before="240" w:line="276" w:lineRule="auto"/>
        <w:ind w:right="270"/>
        <w:rPr>
          <w:rFonts w:ascii="Sylfaen" w:hAnsi="Sylfaen"/>
          <w:sz w:val="20"/>
          <w:lang w:val="ka-GE"/>
        </w:rPr>
      </w:pPr>
      <w:r>
        <w:rPr>
          <w:rFonts w:ascii="Sylfaen" w:hAnsi="Sylfaen"/>
          <w:sz w:val="20"/>
          <w:lang w:val="ka-GE"/>
        </w:rPr>
        <w:t xml:space="preserve">აღწერის მეთოდის პრინციპების შესაბამისად, კვლევის ფარგლებში მოხდა </w:t>
      </w:r>
      <w:r w:rsidR="000F765A" w:rsidRPr="00CA60D3">
        <w:rPr>
          <w:rFonts w:ascii="Sylfaen" w:hAnsi="Sylfaen"/>
          <w:sz w:val="20"/>
          <w:lang w:val="ka-GE"/>
        </w:rPr>
        <w:t>დაკონტაქტება სიაში არსებულ ყველა ორგანიზაციასთა</w:t>
      </w:r>
      <w:r w:rsidR="00C646F1" w:rsidRPr="00CA60D3">
        <w:rPr>
          <w:rFonts w:ascii="Sylfaen" w:hAnsi="Sylfaen"/>
          <w:sz w:val="20"/>
          <w:lang w:val="ka-GE"/>
        </w:rPr>
        <w:t>ნ</w:t>
      </w:r>
      <w:r>
        <w:rPr>
          <w:rFonts w:ascii="Sylfaen" w:hAnsi="Sylfaen"/>
          <w:sz w:val="20"/>
          <w:lang w:val="ka-GE"/>
        </w:rPr>
        <w:t xml:space="preserve">, შესაბამისად, განხორციელდა სულ 400 დაკონტაქტება. 400 ორგანიზაციასთან დაკონტაქტების შედეგად ინტერვიუ ჩატარდა </w:t>
      </w:r>
      <w:r w:rsidR="00C646F1" w:rsidRPr="00CA60D3">
        <w:rPr>
          <w:rFonts w:ascii="Sylfaen" w:hAnsi="Sylfaen"/>
          <w:sz w:val="20"/>
          <w:lang w:val="ka-GE"/>
        </w:rPr>
        <w:t xml:space="preserve">სულ 230 ორგანიზაციის </w:t>
      </w:r>
      <w:r>
        <w:rPr>
          <w:rFonts w:ascii="Sylfaen" w:hAnsi="Sylfaen"/>
          <w:sz w:val="20"/>
          <w:lang w:val="ka-GE"/>
        </w:rPr>
        <w:t xml:space="preserve">წარმომადგენელთან. </w:t>
      </w:r>
    </w:p>
    <w:p w:rsidR="00C646F1" w:rsidRDefault="00C646F1" w:rsidP="00E8150A">
      <w:pPr>
        <w:pStyle w:val="Bullet"/>
        <w:spacing w:before="240" w:line="276" w:lineRule="auto"/>
        <w:ind w:right="270"/>
        <w:rPr>
          <w:rFonts w:ascii="Sylfaen" w:hAnsi="Sylfaen"/>
          <w:sz w:val="20"/>
          <w:lang w:val="ka-GE"/>
        </w:rPr>
      </w:pPr>
    </w:p>
    <w:p w:rsidR="0083340E" w:rsidRPr="000F765A" w:rsidRDefault="0083340E" w:rsidP="00E8150A">
      <w:pPr>
        <w:contextualSpacing/>
        <w:jc w:val="both"/>
        <w:rPr>
          <w:rFonts w:ascii="Sylfaen" w:hAnsi="Sylfaen"/>
          <w:sz w:val="20"/>
          <w:lang w:val="ka-GE"/>
        </w:rPr>
      </w:pPr>
    </w:p>
    <w:p w:rsidR="00FD2203" w:rsidRPr="00C646D3" w:rsidRDefault="00FD2203" w:rsidP="00E8150A">
      <w:pPr>
        <w:spacing w:after="0"/>
        <w:ind w:right="270"/>
        <w:jc w:val="both"/>
        <w:rPr>
          <w:rFonts w:ascii="Sylfaen" w:hAnsi="Sylfaen"/>
          <w:color w:val="auto"/>
          <w:sz w:val="20"/>
          <w:szCs w:val="20"/>
          <w:lang w:val="ka-GE"/>
        </w:rPr>
      </w:pPr>
    </w:p>
    <w:p w:rsidR="00CB085E" w:rsidRDefault="00CB085E" w:rsidP="00E8150A">
      <w:pPr>
        <w:spacing w:after="0"/>
        <w:jc w:val="both"/>
        <w:rPr>
          <w:rFonts w:ascii="Sylfaen" w:hAnsi="Sylfaen"/>
          <w:b/>
          <w:kern w:val="32"/>
          <w:sz w:val="24"/>
          <w:szCs w:val="20"/>
          <w:lang w:val="ka-GE"/>
        </w:rPr>
      </w:pPr>
      <w:bookmarkStart w:id="11" w:name="_TOC22639"/>
      <w:bookmarkEnd w:id="11"/>
      <w:r>
        <w:rPr>
          <w:rFonts w:ascii="Sylfaen" w:hAnsi="Sylfaen"/>
          <w:b/>
          <w:sz w:val="24"/>
          <w:lang w:val="ka-GE"/>
        </w:rPr>
        <w:br w:type="page"/>
      </w:r>
    </w:p>
    <w:p w:rsidR="0001166D" w:rsidRDefault="0001166D" w:rsidP="00E8150A">
      <w:pPr>
        <w:pStyle w:val="Heading12"/>
        <w:numPr>
          <w:ilvl w:val="0"/>
          <w:numId w:val="1"/>
        </w:numPr>
        <w:spacing w:before="0" w:after="0" w:line="276" w:lineRule="auto"/>
        <w:ind w:right="270" w:hanging="567"/>
        <w:jc w:val="both"/>
        <w:rPr>
          <w:rFonts w:ascii="Sylfaen" w:hAnsi="Sylfaen"/>
          <w:b/>
          <w:sz w:val="28"/>
          <w:szCs w:val="28"/>
          <w:lang w:val="ka-GE"/>
        </w:rPr>
      </w:pPr>
      <w:bookmarkStart w:id="12" w:name="_Toc378761564"/>
      <w:bookmarkStart w:id="13" w:name="_Toc409800233"/>
      <w:r w:rsidRPr="00261F08">
        <w:rPr>
          <w:rFonts w:ascii="Sylfaen" w:hAnsi="Sylfaen"/>
          <w:b/>
          <w:sz w:val="28"/>
          <w:szCs w:val="28"/>
          <w:lang w:val="ka-GE"/>
        </w:rPr>
        <w:lastRenderedPageBreak/>
        <w:t>კვლევის შედეგები</w:t>
      </w:r>
      <w:bookmarkEnd w:id="12"/>
      <w:bookmarkEnd w:id="13"/>
    </w:p>
    <w:p w:rsidR="0001166D" w:rsidRPr="007C6FB5" w:rsidRDefault="0001166D" w:rsidP="00E8150A">
      <w:pPr>
        <w:pStyle w:val="Heading11"/>
        <w:spacing w:line="276" w:lineRule="auto"/>
        <w:ind w:left="567" w:right="270"/>
        <w:jc w:val="both"/>
        <w:rPr>
          <w:rFonts w:ascii="Sylfaen" w:hAnsi="Sylfaen"/>
          <w:sz w:val="22"/>
          <w:lang w:val="ka-GE"/>
        </w:rPr>
      </w:pPr>
    </w:p>
    <w:p w:rsidR="007C6FB5" w:rsidRPr="0074513C" w:rsidRDefault="00810DBE" w:rsidP="00810DBE">
      <w:pPr>
        <w:pStyle w:val="Heading11"/>
        <w:spacing w:line="276" w:lineRule="auto"/>
        <w:ind w:right="270"/>
        <w:jc w:val="both"/>
        <w:rPr>
          <w:rFonts w:ascii="Sylfaen" w:hAnsi="Sylfaen"/>
          <w:sz w:val="22"/>
          <w:lang w:val="ka-GE"/>
        </w:rPr>
      </w:pPr>
      <w:bookmarkStart w:id="14" w:name="_Toc409800234"/>
      <w:r w:rsidRPr="00AE21C7">
        <w:rPr>
          <w:rFonts w:ascii="Sylfaen" w:hAnsi="Sylfaen"/>
          <w:sz w:val="22"/>
          <w:lang w:val="ka-GE"/>
        </w:rPr>
        <w:t xml:space="preserve">3.1. </w:t>
      </w:r>
      <w:r w:rsidR="00086E0F" w:rsidRPr="00AE21C7">
        <w:rPr>
          <w:rFonts w:ascii="Sylfaen" w:hAnsi="Sylfaen"/>
          <w:sz w:val="22"/>
          <w:lang w:val="ka-GE"/>
        </w:rPr>
        <w:t>პროფესიული</w:t>
      </w:r>
      <w:r w:rsidR="00086E0F">
        <w:rPr>
          <w:rFonts w:ascii="Sylfaen" w:hAnsi="Sylfaen"/>
          <w:sz w:val="22"/>
          <w:lang w:val="ka-GE"/>
        </w:rPr>
        <w:t xml:space="preserve"> სასწავლებლების კურსამთავრებულების დასაქმების, </w:t>
      </w:r>
      <w:r w:rsidR="008C0CFD" w:rsidRPr="0074513C">
        <w:rPr>
          <w:rFonts w:ascii="Sylfaen" w:hAnsi="Sylfaen"/>
          <w:sz w:val="22"/>
          <w:lang w:val="ka-GE"/>
        </w:rPr>
        <w:t>პრაქტიკის და სტაჟირების გამოცდილება ორგანიზაციაში</w:t>
      </w:r>
      <w:bookmarkEnd w:id="14"/>
    </w:p>
    <w:p w:rsidR="00E8008A" w:rsidRDefault="0001166D" w:rsidP="00E8150A">
      <w:pPr>
        <w:pStyle w:val="Bullet"/>
        <w:spacing w:before="240" w:after="0" w:line="276" w:lineRule="auto"/>
        <w:ind w:right="270"/>
        <w:rPr>
          <w:rFonts w:ascii="Sylfaen" w:hAnsi="Sylfaen"/>
          <w:sz w:val="20"/>
          <w:lang w:val="ka-GE"/>
        </w:rPr>
      </w:pPr>
      <w:r w:rsidRPr="00226EE4">
        <w:rPr>
          <w:rFonts w:ascii="Sylfaen" w:hAnsi="Sylfaen"/>
          <w:sz w:val="20"/>
          <w:lang w:val="ka-GE"/>
        </w:rPr>
        <w:t xml:space="preserve">მოცემული კვლევის ფარგლებში შესწავლილი იყო </w:t>
      </w:r>
      <w:r w:rsidR="007A4646" w:rsidRPr="00226EE4">
        <w:rPr>
          <w:rFonts w:ascii="Sylfaen" w:hAnsi="Sylfaen"/>
          <w:sz w:val="20"/>
          <w:lang w:val="ka-GE"/>
        </w:rPr>
        <w:t>პროფესიული სასწავლებლების პარტნიორ</w:t>
      </w:r>
      <w:r w:rsidR="00E8008A">
        <w:rPr>
          <w:rFonts w:ascii="Sylfaen" w:hAnsi="Sylfaen"/>
          <w:sz w:val="20"/>
          <w:lang w:val="ka-GE"/>
        </w:rPr>
        <w:t>ი</w:t>
      </w:r>
      <w:r w:rsidR="007A4646" w:rsidRPr="00226EE4">
        <w:rPr>
          <w:rFonts w:ascii="Sylfaen" w:hAnsi="Sylfaen"/>
          <w:sz w:val="20"/>
          <w:lang w:val="ka-GE"/>
        </w:rPr>
        <w:t xml:space="preserve"> </w:t>
      </w:r>
      <w:r w:rsidR="007A4646">
        <w:rPr>
          <w:rFonts w:ascii="Sylfaen" w:hAnsi="Sylfaen"/>
          <w:sz w:val="20"/>
          <w:lang w:val="ka-GE"/>
        </w:rPr>
        <w:t>ორგანიზაციების</w:t>
      </w:r>
      <w:r w:rsidR="007A4646" w:rsidRPr="00226EE4">
        <w:rPr>
          <w:rFonts w:ascii="Sylfaen" w:hAnsi="Sylfaen"/>
          <w:sz w:val="20"/>
          <w:lang w:val="ka-GE"/>
        </w:rPr>
        <w:t xml:space="preserve"> </w:t>
      </w:r>
      <w:r w:rsidR="00E8008A">
        <w:rPr>
          <w:rFonts w:ascii="Sylfaen" w:hAnsi="Sylfaen"/>
          <w:sz w:val="20"/>
          <w:lang w:val="ka-GE"/>
        </w:rPr>
        <w:t xml:space="preserve">მიერ </w:t>
      </w:r>
      <w:r w:rsidRPr="00226EE4">
        <w:rPr>
          <w:rFonts w:ascii="Sylfaen" w:hAnsi="Sylfaen"/>
          <w:sz w:val="20"/>
          <w:lang w:val="ka-GE"/>
        </w:rPr>
        <w:t>სტუდენტების</w:t>
      </w:r>
      <w:r w:rsidR="007A4646">
        <w:rPr>
          <w:rFonts w:ascii="Sylfaen" w:hAnsi="Sylfaen"/>
          <w:sz w:val="20"/>
          <w:lang w:val="ka-GE"/>
        </w:rPr>
        <w:t>/</w:t>
      </w:r>
      <w:r w:rsidRPr="00226EE4">
        <w:rPr>
          <w:rFonts w:ascii="Sylfaen" w:hAnsi="Sylfaen"/>
          <w:sz w:val="20"/>
          <w:lang w:val="ka-GE"/>
        </w:rPr>
        <w:t xml:space="preserve">კურსდამთავრებულების </w:t>
      </w:r>
      <w:r w:rsidR="00E8008A" w:rsidRPr="002E768F">
        <w:rPr>
          <w:rFonts w:ascii="Sylfaen" w:hAnsi="Sylfaen"/>
          <w:b/>
          <w:sz w:val="20"/>
          <w:lang w:val="ka-GE"/>
        </w:rPr>
        <w:t>პრაქტიკაზე/სტაჟირებაზე აყვანის ან დასაქმების</w:t>
      </w:r>
      <w:r w:rsidRPr="002E768F">
        <w:rPr>
          <w:rFonts w:ascii="Sylfaen" w:hAnsi="Sylfaen"/>
          <w:b/>
          <w:sz w:val="20"/>
          <w:lang w:val="ka-GE"/>
        </w:rPr>
        <w:t xml:space="preserve"> </w:t>
      </w:r>
      <w:r w:rsidR="007A4646">
        <w:rPr>
          <w:rFonts w:ascii="Sylfaen" w:hAnsi="Sylfaen"/>
          <w:sz w:val="20"/>
          <w:lang w:val="ka-GE"/>
        </w:rPr>
        <w:t>გამოცდილება; ასევე ორგანიზაციების მხრიდან სტუდენტების/კურსდამთავრებულების შე</w:t>
      </w:r>
      <w:r w:rsidRPr="00226EE4">
        <w:rPr>
          <w:rFonts w:ascii="Sylfaen" w:hAnsi="Sylfaen"/>
          <w:sz w:val="20"/>
          <w:lang w:val="ka-GE"/>
        </w:rPr>
        <w:t xml:space="preserve">მდგომში </w:t>
      </w:r>
      <w:r w:rsidRPr="002E768F">
        <w:rPr>
          <w:rFonts w:ascii="Sylfaen" w:hAnsi="Sylfaen"/>
          <w:b/>
          <w:sz w:val="20"/>
          <w:lang w:val="ka-GE"/>
        </w:rPr>
        <w:t xml:space="preserve">დასაქმების </w:t>
      </w:r>
      <w:r w:rsidR="007A4646" w:rsidRPr="002E768F">
        <w:rPr>
          <w:rFonts w:ascii="Sylfaen" w:hAnsi="Sylfaen"/>
          <w:b/>
          <w:sz w:val="20"/>
          <w:lang w:val="ka-GE"/>
        </w:rPr>
        <w:t>განზრახვა</w:t>
      </w:r>
      <w:r w:rsidRPr="002E768F">
        <w:rPr>
          <w:rFonts w:ascii="Sylfaen" w:hAnsi="Sylfaen"/>
          <w:b/>
          <w:sz w:val="20"/>
          <w:lang w:val="ka-GE"/>
        </w:rPr>
        <w:t>.</w:t>
      </w:r>
      <w:r w:rsidR="00E8008A">
        <w:rPr>
          <w:rFonts w:ascii="Sylfaen" w:hAnsi="Sylfaen"/>
          <w:sz w:val="20"/>
          <w:lang w:val="ka-GE"/>
        </w:rPr>
        <w:t xml:space="preserve"> </w:t>
      </w:r>
      <w:r w:rsidRPr="00226EE4">
        <w:rPr>
          <w:rFonts w:ascii="Sylfaen" w:hAnsi="Sylfaen"/>
          <w:sz w:val="20"/>
          <w:lang w:val="ka-GE"/>
        </w:rPr>
        <w:t xml:space="preserve"> </w:t>
      </w:r>
    </w:p>
    <w:p w:rsidR="007A4646" w:rsidRDefault="0001166D" w:rsidP="00E8150A">
      <w:pPr>
        <w:pStyle w:val="Bullet"/>
        <w:spacing w:before="240" w:after="0" w:line="276" w:lineRule="auto"/>
        <w:ind w:right="270"/>
        <w:rPr>
          <w:rFonts w:ascii="Sylfaen" w:hAnsi="Sylfaen"/>
          <w:sz w:val="20"/>
          <w:lang w:val="ka-GE"/>
        </w:rPr>
      </w:pPr>
      <w:r w:rsidRPr="00226EE4">
        <w:rPr>
          <w:rFonts w:ascii="Sylfaen" w:hAnsi="Sylfaen"/>
          <w:sz w:val="20"/>
          <w:lang w:val="ka-GE"/>
        </w:rPr>
        <w:t>რაოდენობრივი კვლევის თანახმად, კვლევის ჩატარების დროისათვის, პროფესიული კოლეჯების პარტნიორ</w:t>
      </w:r>
      <w:r w:rsidR="002A4260">
        <w:rPr>
          <w:rFonts w:ascii="Sylfaen" w:hAnsi="Sylfaen"/>
          <w:sz w:val="20"/>
          <w:lang w:val="ka-GE"/>
        </w:rPr>
        <w:t>ი</w:t>
      </w:r>
      <w:r w:rsidRPr="00226EE4">
        <w:rPr>
          <w:rFonts w:ascii="Sylfaen" w:hAnsi="Sylfaen"/>
          <w:sz w:val="20"/>
          <w:lang w:val="ka-GE"/>
        </w:rPr>
        <w:t xml:space="preserve"> ორგანიზაციების უმრავლესობას (78%) </w:t>
      </w:r>
      <w:r w:rsidR="00666068">
        <w:rPr>
          <w:rFonts w:ascii="Sylfaen" w:hAnsi="Sylfaen"/>
          <w:sz w:val="20"/>
          <w:lang w:val="ka-GE"/>
        </w:rPr>
        <w:t>ჰ</w:t>
      </w:r>
      <w:r w:rsidRPr="00226EE4">
        <w:rPr>
          <w:rFonts w:ascii="Sylfaen" w:hAnsi="Sylfaen"/>
          <w:sz w:val="20"/>
          <w:lang w:val="ka-GE"/>
        </w:rPr>
        <w:t xml:space="preserve">ყოლია სტაჟირებაზე/პრაქტიკაზე </w:t>
      </w:r>
      <w:r w:rsidR="007A4646">
        <w:rPr>
          <w:rFonts w:ascii="Sylfaen" w:hAnsi="Sylfaen"/>
          <w:sz w:val="20"/>
          <w:lang w:val="ka-GE"/>
        </w:rPr>
        <w:t xml:space="preserve">პროფესიული სასწავლებლის </w:t>
      </w:r>
      <w:r w:rsidRPr="00226EE4">
        <w:rPr>
          <w:rFonts w:ascii="Sylfaen" w:hAnsi="Sylfaen"/>
          <w:sz w:val="20"/>
          <w:lang w:val="ka-GE"/>
        </w:rPr>
        <w:t>სტუდენტები ან</w:t>
      </w:r>
      <w:r>
        <w:rPr>
          <w:rFonts w:ascii="Sylfaen" w:hAnsi="Sylfaen"/>
          <w:sz w:val="20"/>
          <w:lang w:val="ka-GE"/>
        </w:rPr>
        <w:t xml:space="preserve"> კურსდამთავრებულები, რომლებმაც ბოლო 1 წლის განმავლობაში დაამთავრეს პროფესიული სასწავლებელი. გამოკითხული ორგანიზაციების თითქმის ორ მესამედს (61%) </w:t>
      </w:r>
      <w:r w:rsidR="007A4646">
        <w:rPr>
          <w:rFonts w:ascii="Sylfaen" w:hAnsi="Sylfaen"/>
          <w:sz w:val="20"/>
          <w:lang w:val="ka-GE"/>
        </w:rPr>
        <w:t xml:space="preserve"> აღნიშნული კვლევის ჩატარების დროს ჰყავდა პროფესიული სასწავლებლის სტუდენტები/კურსდამთავრებულები აყვანილი </w:t>
      </w:r>
      <w:r>
        <w:rPr>
          <w:rFonts w:ascii="Sylfaen" w:hAnsi="Sylfaen"/>
          <w:sz w:val="20"/>
          <w:lang w:val="ka-GE"/>
        </w:rPr>
        <w:t>სტაჟირებაზე</w:t>
      </w:r>
      <w:r w:rsidR="007A4646">
        <w:rPr>
          <w:rFonts w:ascii="Sylfaen" w:hAnsi="Sylfaen"/>
          <w:sz w:val="20"/>
          <w:lang w:val="ka-GE"/>
        </w:rPr>
        <w:t xml:space="preserve"> ან </w:t>
      </w:r>
      <w:r>
        <w:rPr>
          <w:rFonts w:ascii="Sylfaen" w:hAnsi="Sylfaen"/>
          <w:sz w:val="20"/>
          <w:lang w:val="ka-GE"/>
        </w:rPr>
        <w:t>პრაქტიკაზე</w:t>
      </w:r>
      <w:r w:rsidR="007A4646">
        <w:rPr>
          <w:rFonts w:ascii="Sylfaen" w:hAnsi="Sylfaen"/>
          <w:sz w:val="20"/>
          <w:lang w:val="ka-GE"/>
        </w:rPr>
        <w:t>.</w:t>
      </w:r>
    </w:p>
    <w:p w:rsidR="0001166D" w:rsidRDefault="0001166D" w:rsidP="00E8150A">
      <w:pPr>
        <w:pStyle w:val="Bullet"/>
        <w:spacing w:before="240" w:after="0" w:line="276" w:lineRule="auto"/>
        <w:ind w:right="270"/>
        <w:rPr>
          <w:rFonts w:ascii="Sylfaen" w:hAnsi="Sylfaen"/>
          <w:b/>
          <w:i/>
          <w:sz w:val="20"/>
          <w:highlight w:val="yellow"/>
          <w:u w:val="single"/>
          <w:lang w:val="ka-GE"/>
        </w:rPr>
      </w:pPr>
      <w:r w:rsidRPr="00A93386">
        <w:rPr>
          <w:rFonts w:ascii="Sylfaen" w:hAnsi="Sylfaen"/>
          <w:b/>
          <w:i/>
          <w:sz w:val="20"/>
          <w:u w:val="single"/>
          <w:lang w:val="ka-GE"/>
        </w:rPr>
        <w:t>გრაფიკი #</w:t>
      </w:r>
      <w:r w:rsidR="00C362CD">
        <w:rPr>
          <w:rFonts w:ascii="Sylfaen" w:hAnsi="Sylfaen"/>
          <w:b/>
          <w:i/>
          <w:sz w:val="20"/>
          <w:u w:val="single"/>
        </w:rPr>
        <w:t>1.</w:t>
      </w:r>
      <w:r w:rsidRPr="00A93386">
        <w:rPr>
          <w:rFonts w:ascii="Sylfaen" w:hAnsi="Sylfaen"/>
          <w:b/>
          <w:i/>
          <w:sz w:val="20"/>
          <w:u w:val="single"/>
          <w:lang w:val="ka-GE"/>
        </w:rPr>
        <w:t xml:space="preserve"> </w:t>
      </w:r>
      <w:r>
        <w:rPr>
          <w:rFonts w:ascii="Sylfaen" w:hAnsi="Sylfaen"/>
          <w:b/>
          <w:i/>
          <w:sz w:val="20"/>
          <w:u w:val="single"/>
          <w:lang w:val="ka-GE"/>
        </w:rPr>
        <w:t>პარტნიორ ორგანიზაციებში პროფესიული სასწავლებლის სტუდენტების/ კურსდამთავრებულების სტაჟირება</w:t>
      </w:r>
      <w:r w:rsidR="000507C1">
        <w:rPr>
          <w:rFonts w:ascii="Sylfaen" w:hAnsi="Sylfaen"/>
          <w:b/>
          <w:i/>
          <w:sz w:val="20"/>
          <w:u w:val="single"/>
          <w:lang w:val="ka-GE"/>
        </w:rPr>
        <w:t xml:space="preserve"> </w:t>
      </w:r>
      <w:r>
        <w:rPr>
          <w:rFonts w:ascii="Sylfaen" w:hAnsi="Sylfaen"/>
          <w:b/>
          <w:i/>
          <w:sz w:val="20"/>
          <w:u w:val="single"/>
          <w:lang w:val="ka-GE"/>
        </w:rPr>
        <w:t>/პრაქტიკა</w:t>
      </w:r>
      <w:r w:rsidR="007C6FB5">
        <w:rPr>
          <w:rFonts w:ascii="Sylfaen" w:hAnsi="Sylfaen"/>
          <w:b/>
          <w:i/>
          <w:sz w:val="20"/>
          <w:u w:val="single"/>
          <w:lang w:val="ka-GE"/>
        </w:rPr>
        <w:t xml:space="preserve"> </w:t>
      </w:r>
      <w:r w:rsidRPr="00C73128">
        <w:rPr>
          <w:rFonts w:ascii="Sylfaen" w:hAnsi="Sylfaen"/>
          <w:b/>
          <w:i/>
          <w:sz w:val="20"/>
          <w:u w:val="single"/>
          <w:lang w:val="ka-GE"/>
        </w:rPr>
        <w:t>N=</w:t>
      </w:r>
      <w:r>
        <w:rPr>
          <w:rFonts w:ascii="Sylfaen" w:hAnsi="Sylfaen"/>
          <w:b/>
          <w:i/>
          <w:sz w:val="20"/>
          <w:u w:val="single"/>
          <w:lang w:val="ka-GE"/>
        </w:rPr>
        <w:t>230</w:t>
      </w:r>
    </w:p>
    <w:p w:rsidR="0001166D" w:rsidRDefault="0001166D" w:rsidP="00E8150A">
      <w:pPr>
        <w:pStyle w:val="Bullet"/>
        <w:spacing w:before="240" w:after="0" w:line="276" w:lineRule="auto"/>
        <w:ind w:right="270"/>
        <w:rPr>
          <w:rFonts w:ascii="Sylfaen" w:hAnsi="Sylfaen"/>
          <w:sz w:val="20"/>
          <w:lang w:val="ka-GE"/>
        </w:rPr>
      </w:pPr>
      <w:r w:rsidRPr="00F92101">
        <w:rPr>
          <w:rFonts w:ascii="Sylfaen" w:hAnsi="Sylfaen"/>
          <w:noProof/>
          <w:sz w:val="20"/>
        </w:rPr>
        <w:drawing>
          <wp:inline distT="0" distB="0" distL="0" distR="0" wp14:anchorId="66CFCB56" wp14:editId="4CB8922F">
            <wp:extent cx="5762625" cy="162877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1166D" w:rsidRDefault="0001166D" w:rsidP="00E8150A">
      <w:pPr>
        <w:pStyle w:val="Bullet"/>
        <w:spacing w:before="240" w:after="0" w:line="276" w:lineRule="auto"/>
        <w:ind w:right="270"/>
        <w:rPr>
          <w:rFonts w:ascii="Sylfaen" w:hAnsi="Sylfaen"/>
          <w:sz w:val="20"/>
          <w:lang w:val="ka-GE"/>
        </w:rPr>
      </w:pPr>
      <w:r w:rsidRPr="007A2255">
        <w:rPr>
          <w:rFonts w:ascii="Sylfaen" w:hAnsi="Sylfaen"/>
          <w:sz w:val="20"/>
          <w:lang w:val="ka-GE"/>
        </w:rPr>
        <w:t xml:space="preserve">რაც შეეხება სტაჟირებაზე/პრაქტიკაზე მყოფი სტუდენტების და კურსდამთავრებულების შემგომში დასაქმებას, </w:t>
      </w:r>
      <w:r w:rsidR="007A4646">
        <w:rPr>
          <w:rFonts w:ascii="Sylfaen" w:hAnsi="Sylfaen"/>
          <w:sz w:val="20"/>
          <w:lang w:val="ka-GE"/>
        </w:rPr>
        <w:t>იმ ორგანიზაციების</w:t>
      </w:r>
      <w:r w:rsidRPr="007A2255">
        <w:rPr>
          <w:rFonts w:ascii="Sylfaen" w:hAnsi="Sylfaen"/>
          <w:sz w:val="20"/>
          <w:lang w:val="ka-GE"/>
        </w:rPr>
        <w:t xml:space="preserve"> ორ მესამედზე მეტი, </w:t>
      </w:r>
      <w:r w:rsidR="007A4646">
        <w:rPr>
          <w:rFonts w:ascii="Sylfaen" w:hAnsi="Sylfaen"/>
          <w:sz w:val="20"/>
          <w:lang w:val="ka-GE"/>
        </w:rPr>
        <w:t>რომ</w:t>
      </w:r>
      <w:r w:rsidRPr="007A2255">
        <w:rPr>
          <w:rFonts w:ascii="Sylfaen" w:hAnsi="Sylfaen"/>
          <w:sz w:val="20"/>
          <w:lang w:val="ka-GE"/>
        </w:rPr>
        <w:t>ლებსაც სტაჟირებაზე</w:t>
      </w:r>
      <w:r w:rsidR="007A4646">
        <w:rPr>
          <w:rFonts w:ascii="Sylfaen" w:hAnsi="Sylfaen"/>
          <w:sz w:val="20"/>
          <w:lang w:val="ka-GE"/>
        </w:rPr>
        <w:t xml:space="preserve"> ან პრაქტიკა</w:t>
      </w:r>
      <w:r w:rsidRPr="007A2255">
        <w:rPr>
          <w:rFonts w:ascii="Sylfaen" w:hAnsi="Sylfaen"/>
          <w:sz w:val="20"/>
          <w:lang w:val="ka-GE"/>
        </w:rPr>
        <w:t xml:space="preserve">ზე </w:t>
      </w:r>
      <w:r w:rsidR="007A4646">
        <w:rPr>
          <w:rFonts w:ascii="Sylfaen" w:hAnsi="Sylfaen"/>
          <w:sz w:val="20"/>
          <w:lang w:val="ka-GE"/>
        </w:rPr>
        <w:t>ჰ</w:t>
      </w:r>
      <w:r w:rsidRPr="007A2255">
        <w:rPr>
          <w:rFonts w:ascii="Sylfaen" w:hAnsi="Sylfaen"/>
          <w:sz w:val="20"/>
          <w:lang w:val="ka-GE"/>
        </w:rPr>
        <w:t>ყოლია</w:t>
      </w:r>
      <w:r>
        <w:rPr>
          <w:rFonts w:ascii="Sylfaen" w:hAnsi="Sylfaen"/>
          <w:sz w:val="20"/>
          <w:lang w:val="ka-GE"/>
        </w:rPr>
        <w:t xml:space="preserve"> პროფესიული სასწავლებლის  სტუდენტები ან კურსდამთავრებულები, </w:t>
      </w:r>
      <w:r w:rsidR="007A4646">
        <w:rPr>
          <w:rFonts w:ascii="Sylfaen" w:hAnsi="Sylfaen"/>
          <w:sz w:val="20"/>
          <w:lang w:val="ka-GE"/>
        </w:rPr>
        <w:t>აცხადებ</w:t>
      </w:r>
      <w:r w:rsidR="00E420BE">
        <w:rPr>
          <w:rFonts w:ascii="Sylfaen" w:hAnsi="Sylfaen"/>
          <w:sz w:val="20"/>
          <w:lang w:val="ka-GE"/>
        </w:rPr>
        <w:t>ს</w:t>
      </w:r>
      <w:r>
        <w:rPr>
          <w:rFonts w:ascii="Sylfaen" w:hAnsi="Sylfaen"/>
          <w:sz w:val="20"/>
          <w:lang w:val="ka-GE"/>
        </w:rPr>
        <w:t xml:space="preserve">, რომ </w:t>
      </w:r>
      <w:r w:rsidR="007A4646">
        <w:rPr>
          <w:rFonts w:ascii="Sylfaen" w:hAnsi="Sylfaen"/>
          <w:sz w:val="20"/>
          <w:lang w:val="ka-GE"/>
        </w:rPr>
        <w:t xml:space="preserve">სტაჟირების/პრაქტიკის შემდეგ </w:t>
      </w:r>
      <w:r>
        <w:rPr>
          <w:rFonts w:ascii="Sylfaen" w:hAnsi="Sylfaen"/>
          <w:sz w:val="20"/>
          <w:lang w:val="ka-GE"/>
        </w:rPr>
        <w:t xml:space="preserve">დაასაქმეს </w:t>
      </w:r>
      <w:r w:rsidR="007A4646">
        <w:rPr>
          <w:rFonts w:ascii="Sylfaen" w:hAnsi="Sylfaen"/>
          <w:sz w:val="20"/>
          <w:lang w:val="ka-GE"/>
        </w:rPr>
        <w:t>სტუდენტების/კურსდამავრებულების</w:t>
      </w:r>
      <w:r>
        <w:rPr>
          <w:rFonts w:ascii="Sylfaen" w:hAnsi="Sylfaen"/>
          <w:sz w:val="20"/>
          <w:lang w:val="ka-GE"/>
        </w:rPr>
        <w:t xml:space="preserve"> უმეტესი (32%) ან მცირე ნაწილი (38%). სტაჟირებაზე / </w:t>
      </w:r>
      <w:r w:rsidR="007A4646">
        <w:rPr>
          <w:rFonts w:ascii="Sylfaen" w:hAnsi="Sylfaen"/>
          <w:sz w:val="20"/>
          <w:lang w:val="ka-GE"/>
        </w:rPr>
        <w:t>პრაქტიკა</w:t>
      </w:r>
      <w:r>
        <w:rPr>
          <w:rFonts w:ascii="Sylfaen" w:hAnsi="Sylfaen"/>
          <w:sz w:val="20"/>
          <w:lang w:val="ka-GE"/>
        </w:rPr>
        <w:t>ზე მყოფი ყველა სტუდენტი/კურსდამთავრებული, პარტნიორი ორგანიზაციების მხოლოდ მცირე ნაწილმა (5%) დაასაქმა. ასევე საკმ</w:t>
      </w:r>
      <w:r w:rsidR="00E420BE">
        <w:rPr>
          <w:rFonts w:ascii="Sylfaen" w:hAnsi="Sylfaen"/>
          <w:sz w:val="20"/>
          <w:lang w:val="ka-GE"/>
        </w:rPr>
        <w:t>ა</w:t>
      </w:r>
      <w:r>
        <w:rPr>
          <w:rFonts w:ascii="Sylfaen" w:hAnsi="Sylfaen"/>
          <w:sz w:val="20"/>
          <w:lang w:val="ka-GE"/>
        </w:rPr>
        <w:t xml:space="preserve">ოდ მაღალია </w:t>
      </w:r>
      <w:r w:rsidR="007A4646">
        <w:rPr>
          <w:rFonts w:ascii="Sylfaen" w:hAnsi="Sylfaen"/>
          <w:sz w:val="20"/>
          <w:lang w:val="ka-GE"/>
        </w:rPr>
        <w:t xml:space="preserve">ორგანიზაციების მხრიდან კვლევის ჩატარების დროს </w:t>
      </w:r>
      <w:r>
        <w:rPr>
          <w:rFonts w:ascii="Sylfaen" w:hAnsi="Sylfaen"/>
          <w:sz w:val="20"/>
          <w:lang w:val="ka-GE"/>
        </w:rPr>
        <w:t xml:space="preserve">სტაჟირებაზე / </w:t>
      </w:r>
      <w:r w:rsidR="007A4646">
        <w:rPr>
          <w:rFonts w:ascii="Sylfaen" w:hAnsi="Sylfaen"/>
          <w:sz w:val="20"/>
          <w:lang w:val="ka-GE"/>
        </w:rPr>
        <w:t>პრაქტიკა</w:t>
      </w:r>
      <w:r>
        <w:rPr>
          <w:rFonts w:ascii="Sylfaen" w:hAnsi="Sylfaen"/>
          <w:sz w:val="20"/>
          <w:lang w:val="ka-GE"/>
        </w:rPr>
        <w:t>ზე მყოფი სტუდენტების / კურსდამთავრებულების შემდგომში დასაქმების</w:t>
      </w:r>
      <w:r w:rsidR="007A4646">
        <w:rPr>
          <w:rFonts w:ascii="Sylfaen" w:hAnsi="Sylfaen"/>
          <w:sz w:val="20"/>
          <w:lang w:val="ka-GE"/>
        </w:rPr>
        <w:t>ადმი</w:t>
      </w:r>
      <w:r>
        <w:rPr>
          <w:rFonts w:ascii="Sylfaen" w:hAnsi="Sylfaen"/>
          <w:sz w:val="20"/>
          <w:lang w:val="ka-GE"/>
        </w:rPr>
        <w:t xml:space="preserve"> </w:t>
      </w:r>
      <w:r w:rsidR="007A4646">
        <w:rPr>
          <w:rFonts w:ascii="Sylfaen" w:hAnsi="Sylfaen"/>
          <w:sz w:val="20"/>
          <w:lang w:val="ka-GE"/>
        </w:rPr>
        <w:t>განწყობა</w:t>
      </w:r>
      <w:r>
        <w:rPr>
          <w:rFonts w:ascii="Sylfaen" w:hAnsi="Sylfaen"/>
          <w:sz w:val="20"/>
          <w:lang w:val="ka-GE"/>
        </w:rPr>
        <w:t xml:space="preserve"> - ორგანიზაციების თითქმის ნახევარი (44%), რომლებსაც ამჟამად </w:t>
      </w:r>
      <w:r w:rsidR="007A4646">
        <w:rPr>
          <w:rFonts w:ascii="Sylfaen" w:hAnsi="Sylfaen"/>
          <w:sz w:val="20"/>
          <w:lang w:val="ka-GE"/>
        </w:rPr>
        <w:t>ჰ</w:t>
      </w:r>
      <w:r>
        <w:rPr>
          <w:rFonts w:ascii="Sylfaen" w:hAnsi="Sylfaen"/>
          <w:sz w:val="20"/>
          <w:lang w:val="ka-GE"/>
        </w:rPr>
        <w:t xml:space="preserve">ყავს სტაჟორები/ პრაქტიკანტები გეგმავს მათი უმეტესი ნაწილის, ხოლო მესამედზე მეტი (38%) მცირე ნაწილის დასაქმებას. </w:t>
      </w:r>
    </w:p>
    <w:p w:rsidR="00AE21C7" w:rsidRDefault="00AE21C7" w:rsidP="00E8150A">
      <w:pPr>
        <w:pStyle w:val="Bullet"/>
        <w:spacing w:before="240" w:after="0" w:line="276" w:lineRule="auto"/>
        <w:ind w:right="270"/>
        <w:rPr>
          <w:rFonts w:ascii="Sylfaen" w:hAnsi="Sylfaen"/>
          <w:b/>
          <w:i/>
          <w:sz w:val="20"/>
          <w:u w:val="single"/>
          <w:lang w:val="ka-GE"/>
        </w:rPr>
      </w:pPr>
    </w:p>
    <w:p w:rsidR="0001166D" w:rsidRDefault="0001166D" w:rsidP="00E8150A">
      <w:pPr>
        <w:pStyle w:val="Bullet"/>
        <w:spacing w:before="240" w:after="0" w:line="276" w:lineRule="auto"/>
        <w:ind w:right="270"/>
        <w:rPr>
          <w:rFonts w:ascii="Sylfaen" w:hAnsi="Sylfaen"/>
          <w:b/>
          <w:i/>
          <w:sz w:val="20"/>
          <w:highlight w:val="yellow"/>
          <w:u w:val="single"/>
          <w:lang w:val="ka-GE"/>
        </w:rPr>
      </w:pPr>
      <w:r w:rsidRPr="00A93386">
        <w:rPr>
          <w:rFonts w:ascii="Sylfaen" w:hAnsi="Sylfaen"/>
          <w:b/>
          <w:i/>
          <w:sz w:val="20"/>
          <w:u w:val="single"/>
          <w:lang w:val="ka-GE"/>
        </w:rPr>
        <w:lastRenderedPageBreak/>
        <w:t>გრაფიკი #</w:t>
      </w:r>
      <w:r w:rsidR="00C362CD">
        <w:rPr>
          <w:rFonts w:ascii="Sylfaen" w:hAnsi="Sylfaen"/>
          <w:b/>
          <w:i/>
          <w:sz w:val="20"/>
          <w:u w:val="single"/>
        </w:rPr>
        <w:t>2</w:t>
      </w:r>
      <w:r>
        <w:rPr>
          <w:rFonts w:ascii="Sylfaen" w:hAnsi="Sylfaen"/>
          <w:b/>
          <w:i/>
          <w:sz w:val="20"/>
          <w:u w:val="single"/>
        </w:rPr>
        <w:t>.</w:t>
      </w:r>
      <w:r w:rsidRPr="00A93386">
        <w:rPr>
          <w:rFonts w:ascii="Sylfaen" w:hAnsi="Sylfaen"/>
          <w:b/>
          <w:i/>
          <w:sz w:val="20"/>
          <w:u w:val="single"/>
          <w:lang w:val="ka-GE"/>
        </w:rPr>
        <w:t xml:space="preserve"> </w:t>
      </w:r>
      <w:r>
        <w:rPr>
          <w:rFonts w:ascii="Sylfaen" w:hAnsi="Sylfaen"/>
          <w:b/>
          <w:i/>
          <w:sz w:val="20"/>
          <w:u w:val="single"/>
          <w:lang w:val="ka-GE"/>
        </w:rPr>
        <w:t>პარტნიორ ორგანიზაციებში სტაჟირებაზე/პრაქტიკებზე მყოფი სტუდენტების და კურსდამთავრებულების დასაქმება</w:t>
      </w:r>
      <w:r w:rsidR="00C362CD">
        <w:rPr>
          <w:rFonts w:ascii="Sylfaen" w:hAnsi="Sylfaen"/>
          <w:b/>
          <w:i/>
          <w:sz w:val="20"/>
          <w:u w:val="single"/>
          <w:lang w:val="ka-GE"/>
        </w:rPr>
        <w:t xml:space="preserve"> </w:t>
      </w:r>
      <w:r w:rsidRPr="00C73128">
        <w:rPr>
          <w:rFonts w:ascii="Sylfaen" w:hAnsi="Sylfaen"/>
          <w:b/>
          <w:i/>
          <w:sz w:val="20"/>
          <w:u w:val="single"/>
          <w:lang w:val="ka-GE"/>
        </w:rPr>
        <w:t>N=</w:t>
      </w:r>
      <w:r>
        <w:rPr>
          <w:rFonts w:ascii="Sylfaen" w:hAnsi="Sylfaen"/>
          <w:b/>
          <w:i/>
          <w:sz w:val="20"/>
          <w:u w:val="single"/>
          <w:lang w:val="ka-GE"/>
        </w:rPr>
        <w:t>201, N=151</w:t>
      </w:r>
    </w:p>
    <w:p w:rsidR="0001166D" w:rsidRDefault="0001166D" w:rsidP="00E8150A">
      <w:pPr>
        <w:pStyle w:val="Bullet"/>
        <w:spacing w:before="240" w:after="0" w:line="276" w:lineRule="auto"/>
        <w:ind w:right="270"/>
        <w:rPr>
          <w:rFonts w:ascii="Sylfaen" w:hAnsi="Sylfaen"/>
          <w:sz w:val="20"/>
          <w:lang w:val="ka-GE"/>
        </w:rPr>
      </w:pPr>
      <w:r w:rsidRPr="00AF5FED">
        <w:rPr>
          <w:rFonts w:ascii="Sylfaen" w:hAnsi="Sylfaen"/>
          <w:noProof/>
          <w:sz w:val="20"/>
        </w:rPr>
        <w:drawing>
          <wp:inline distT="0" distB="0" distL="0" distR="0" wp14:anchorId="5FCCFD26" wp14:editId="5618801B">
            <wp:extent cx="5762625" cy="2955851"/>
            <wp:effectExtent l="0" t="0" r="9525"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1166D" w:rsidRDefault="0001166D" w:rsidP="00E8150A">
      <w:pPr>
        <w:pStyle w:val="Bullet"/>
        <w:spacing w:before="240" w:after="0" w:line="276" w:lineRule="auto"/>
        <w:ind w:right="270"/>
        <w:rPr>
          <w:rFonts w:ascii="Sylfaen" w:hAnsi="Sylfaen"/>
          <w:sz w:val="20"/>
          <w:lang w:val="ka-GE"/>
        </w:rPr>
      </w:pPr>
      <w:r w:rsidRPr="00B86018">
        <w:rPr>
          <w:rFonts w:ascii="Sylfaen" w:hAnsi="Sylfaen"/>
          <w:sz w:val="20"/>
          <w:lang w:val="ka-GE"/>
        </w:rPr>
        <w:t xml:space="preserve">მთლიანობაში, რაოდენობრივი კვლევის ფარგლებში გამოკითხული პროფესიული </w:t>
      </w:r>
      <w:r w:rsidR="00B365BE">
        <w:rPr>
          <w:rFonts w:ascii="Sylfaen" w:hAnsi="Sylfaen"/>
          <w:sz w:val="20"/>
          <w:lang w:val="ka-GE"/>
        </w:rPr>
        <w:t>სასწავლებლების</w:t>
      </w:r>
      <w:r w:rsidRPr="00B86018">
        <w:rPr>
          <w:rFonts w:ascii="Sylfaen" w:hAnsi="Sylfaen"/>
          <w:sz w:val="20"/>
          <w:lang w:val="ka-GE"/>
        </w:rPr>
        <w:t xml:space="preserve"> პარტნიორ ორგანიზაციებში, პროფესიული სასწავლებლების კურსდამთავრებულების დასაქმების მაჩვენებელი საკმაოდ მაღალია. გამოკითხული ორგანიზაციების ორ მესამედს (67%) ჰყოლია ან ამჟამადაც ყავს დასაქმებული პროფესიული სასწავლებლის სტუდენტი / კურსდამთავრებული</w:t>
      </w:r>
      <w:r w:rsidR="00B365BE">
        <w:rPr>
          <w:rFonts w:ascii="Sylfaen" w:hAnsi="Sylfaen"/>
          <w:sz w:val="20"/>
          <w:lang w:val="ka-GE"/>
        </w:rPr>
        <w:t xml:space="preserve">. </w:t>
      </w:r>
    </w:p>
    <w:p w:rsidR="0001166D" w:rsidRDefault="0001166D" w:rsidP="00E8150A">
      <w:pPr>
        <w:pStyle w:val="Bullet"/>
        <w:spacing w:before="240" w:after="0" w:line="276" w:lineRule="auto"/>
        <w:ind w:right="270"/>
        <w:rPr>
          <w:rFonts w:ascii="Sylfaen" w:hAnsi="Sylfaen"/>
          <w:b/>
          <w:i/>
          <w:sz w:val="20"/>
          <w:highlight w:val="yellow"/>
          <w:u w:val="single"/>
          <w:lang w:val="ka-GE"/>
        </w:rPr>
      </w:pPr>
      <w:r w:rsidRPr="00A93386">
        <w:rPr>
          <w:rFonts w:ascii="Sylfaen" w:hAnsi="Sylfaen"/>
          <w:b/>
          <w:i/>
          <w:sz w:val="20"/>
          <w:u w:val="single"/>
          <w:lang w:val="ka-GE"/>
        </w:rPr>
        <w:t>გრაფიკი #</w:t>
      </w:r>
      <w:r w:rsidR="00C362CD">
        <w:rPr>
          <w:rFonts w:ascii="Sylfaen" w:hAnsi="Sylfaen"/>
          <w:b/>
          <w:i/>
          <w:sz w:val="20"/>
          <w:u w:val="single"/>
          <w:lang w:val="ka-GE"/>
        </w:rPr>
        <w:t>3</w:t>
      </w:r>
      <w:r>
        <w:rPr>
          <w:rFonts w:ascii="Sylfaen" w:hAnsi="Sylfaen"/>
          <w:b/>
          <w:i/>
          <w:sz w:val="20"/>
          <w:u w:val="single"/>
        </w:rPr>
        <w:t>.</w:t>
      </w:r>
      <w:r w:rsidRPr="00A93386">
        <w:rPr>
          <w:rFonts w:ascii="Sylfaen" w:hAnsi="Sylfaen"/>
          <w:b/>
          <w:i/>
          <w:sz w:val="20"/>
          <w:u w:val="single"/>
          <w:lang w:val="ka-GE"/>
        </w:rPr>
        <w:t xml:space="preserve"> </w:t>
      </w:r>
      <w:r>
        <w:rPr>
          <w:rFonts w:ascii="Sylfaen" w:hAnsi="Sylfaen"/>
          <w:b/>
          <w:i/>
          <w:sz w:val="20"/>
          <w:u w:val="single"/>
          <w:lang w:val="ka-GE"/>
        </w:rPr>
        <w:t>პარტნიორ ორგანიზაციებში დასაქმებული სტუდენტები ან კურსდამთავრებულები  N=230</w:t>
      </w:r>
    </w:p>
    <w:p w:rsidR="0001166D" w:rsidRDefault="0001166D" w:rsidP="00E8150A">
      <w:pPr>
        <w:pStyle w:val="Bullet"/>
        <w:spacing w:before="240" w:after="0" w:line="276" w:lineRule="auto"/>
        <w:ind w:right="270"/>
        <w:rPr>
          <w:rFonts w:ascii="Sylfaen" w:hAnsi="Sylfaen"/>
          <w:sz w:val="20"/>
          <w:lang w:val="ka-GE"/>
        </w:rPr>
      </w:pPr>
      <w:r w:rsidRPr="003461A4">
        <w:rPr>
          <w:rFonts w:ascii="Sylfaen" w:hAnsi="Sylfaen"/>
          <w:noProof/>
          <w:sz w:val="20"/>
        </w:rPr>
        <w:drawing>
          <wp:inline distT="0" distB="0" distL="0" distR="0" wp14:anchorId="04F77BD5" wp14:editId="25563CB3">
            <wp:extent cx="5762625" cy="1648047"/>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E6C70" w:rsidRDefault="003E6C70" w:rsidP="00666068">
      <w:pPr>
        <w:spacing w:before="240"/>
        <w:jc w:val="both"/>
        <w:rPr>
          <w:rFonts w:ascii="Sylfaen" w:hAnsi="Sylfaen"/>
          <w:sz w:val="20"/>
          <w:szCs w:val="20"/>
          <w:lang w:val="ka-GE"/>
        </w:rPr>
      </w:pPr>
      <w:r>
        <w:rPr>
          <w:rFonts w:ascii="Sylfaen" w:hAnsi="Sylfaen"/>
          <w:sz w:val="20"/>
          <w:szCs w:val="20"/>
          <w:lang w:val="ka-GE"/>
        </w:rPr>
        <w:t xml:space="preserve">კვლევის შედეგად ირკვევა, რომ გამოკითხული პროფესიული სასწავლებლების პარტნიორი ორგანიზაციებიდან ნახევარზე მეტს (61%) </w:t>
      </w:r>
      <w:r w:rsidRPr="003E6C70">
        <w:rPr>
          <w:rFonts w:ascii="Sylfaen" w:hAnsi="Sylfaen"/>
          <w:b/>
          <w:sz w:val="20"/>
          <w:szCs w:val="20"/>
          <w:u w:val="single"/>
          <w:lang w:val="ka-GE"/>
        </w:rPr>
        <w:t>ამჟამად</w:t>
      </w:r>
      <w:r>
        <w:rPr>
          <w:rFonts w:ascii="Sylfaen" w:hAnsi="Sylfaen"/>
          <w:sz w:val="20"/>
          <w:szCs w:val="20"/>
          <w:lang w:val="ka-GE"/>
        </w:rPr>
        <w:t xml:space="preserve"> </w:t>
      </w:r>
      <w:r w:rsidRPr="0074513C">
        <w:rPr>
          <w:rFonts w:ascii="Sylfaen" w:hAnsi="Sylfaen"/>
          <w:b/>
          <w:sz w:val="20"/>
          <w:szCs w:val="20"/>
          <w:lang w:val="ka-GE"/>
        </w:rPr>
        <w:t>ჰყავს პროფესიული სასწავლებლის სტუდენტი ან კურსდამთავრებული თანამშრომელი</w:t>
      </w:r>
      <w:r>
        <w:rPr>
          <w:rFonts w:ascii="Sylfaen" w:hAnsi="Sylfaen"/>
          <w:sz w:val="20"/>
          <w:szCs w:val="20"/>
          <w:lang w:val="ka-GE"/>
        </w:rPr>
        <w:t>. უფრო კონკრეტულად კი  10-დან 3-ს (30%) ჰყავს 51-დან 100-მდე,  მეოთხედზე მეტს (27%) კი 1-დან 9-მდე პროფესიული სასწავლებლის სტუდენტი ან კურსდამთავრებული თანამშრომელი. კვლევის შედეგად აღმოჩნდა, რომ ძალიან მცირე ნაწილს (5%) ჰყავს ზემოთ აღნიშნული კატეგორიის 10-დან 50-მდე თანამშრომელი.</w:t>
      </w:r>
    </w:p>
    <w:p w:rsidR="003E6C70" w:rsidRPr="00024F43" w:rsidRDefault="003E6C70" w:rsidP="00E8150A">
      <w:pPr>
        <w:jc w:val="both"/>
        <w:rPr>
          <w:rFonts w:ascii="Sylfaen" w:hAnsi="Sylfaen"/>
          <w:i/>
          <w:sz w:val="20"/>
          <w:szCs w:val="20"/>
          <w:u w:val="single"/>
          <w:lang w:val="ka-GE"/>
        </w:rPr>
      </w:pPr>
      <w:r w:rsidRPr="00024F43">
        <w:rPr>
          <w:rFonts w:ascii="Sylfaen" w:hAnsi="Sylfaen"/>
          <w:b/>
          <w:i/>
          <w:sz w:val="20"/>
          <w:u w:val="single"/>
          <w:lang w:val="ka-GE"/>
        </w:rPr>
        <w:lastRenderedPageBreak/>
        <w:t>გრაფიკი</w:t>
      </w:r>
      <w:r w:rsidR="00024F43">
        <w:rPr>
          <w:rFonts w:ascii="Sylfaen" w:hAnsi="Sylfaen"/>
          <w:b/>
          <w:i/>
          <w:sz w:val="20"/>
          <w:u w:val="single"/>
          <w:lang w:val="ka-GE"/>
        </w:rPr>
        <w:t xml:space="preserve"> </w:t>
      </w:r>
      <w:r w:rsidRPr="00024F43">
        <w:rPr>
          <w:rFonts w:ascii="Sylfaen" w:hAnsi="Sylfaen"/>
          <w:b/>
          <w:i/>
          <w:sz w:val="20"/>
          <w:u w:val="single"/>
          <w:lang w:val="ka-GE"/>
        </w:rPr>
        <w:t>#</w:t>
      </w:r>
      <w:r w:rsidR="00C362CD">
        <w:rPr>
          <w:rFonts w:ascii="Sylfaen" w:hAnsi="Sylfaen"/>
          <w:b/>
          <w:i/>
          <w:sz w:val="20"/>
          <w:u w:val="single"/>
          <w:lang w:val="ka-GE"/>
        </w:rPr>
        <w:t>4</w:t>
      </w:r>
      <w:r w:rsidRPr="00024F43">
        <w:rPr>
          <w:rFonts w:ascii="Sylfaen" w:hAnsi="Sylfaen"/>
          <w:b/>
          <w:i/>
          <w:sz w:val="20"/>
          <w:u w:val="single"/>
          <w:lang w:val="ka-GE"/>
        </w:rPr>
        <w:t>. პროფესიული სასწავლებლის სტუდენტი ან კურსდამთავრებული თანამშრომლების რაოდენობა N=230</w:t>
      </w:r>
    </w:p>
    <w:p w:rsidR="003E6C70" w:rsidRDefault="003E6C70" w:rsidP="00E8150A">
      <w:pPr>
        <w:rPr>
          <w:rFonts w:cs="Sylfaen"/>
          <w:sz w:val="24"/>
          <w:lang w:val="ka-GE"/>
        </w:rPr>
      </w:pPr>
      <w:r w:rsidRPr="00A93386">
        <w:rPr>
          <w:noProof/>
        </w:rPr>
        <w:drawing>
          <wp:inline distT="0" distB="0" distL="0" distR="0" wp14:anchorId="44999723" wp14:editId="5347E9F6">
            <wp:extent cx="5981700" cy="1743075"/>
            <wp:effectExtent l="0" t="0" r="0"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81C87" w:rsidRDefault="00B81C87" w:rsidP="00E8150A">
      <w:pPr>
        <w:pStyle w:val="Body"/>
        <w:spacing w:line="276" w:lineRule="auto"/>
        <w:jc w:val="both"/>
        <w:rPr>
          <w:rFonts w:ascii="Sylfaen" w:hAnsi="Sylfaen"/>
          <w:sz w:val="20"/>
          <w:lang w:val="ka-GE"/>
        </w:rPr>
      </w:pPr>
      <w:r w:rsidRPr="00A04EB9">
        <w:rPr>
          <w:rFonts w:ascii="Sylfaen" w:hAnsi="Sylfaen"/>
          <w:sz w:val="20"/>
          <w:lang w:val="ka-GE"/>
        </w:rPr>
        <w:t>კვლევის შედეგად აღმოჩნდა, რომ გამოკითხული პროფესიული სასწავლებლის პარტნიორი ორგანიზაციების ნახევარზე მეტი</w:t>
      </w:r>
      <w:r>
        <w:rPr>
          <w:rFonts w:ascii="Sylfaen" w:hAnsi="Sylfaen"/>
          <w:sz w:val="20"/>
          <w:lang w:val="ka-GE"/>
        </w:rPr>
        <w:t xml:space="preserve"> (58%)</w:t>
      </w:r>
      <w:r w:rsidRPr="00A04EB9">
        <w:rPr>
          <w:rFonts w:ascii="Sylfaen" w:hAnsi="Sylfaen"/>
          <w:sz w:val="20"/>
          <w:lang w:val="ka-GE"/>
        </w:rPr>
        <w:t xml:space="preserve"> </w:t>
      </w:r>
      <w:r w:rsidRPr="00B81C87">
        <w:rPr>
          <w:rFonts w:ascii="Sylfaen" w:hAnsi="Sylfaen"/>
          <w:b/>
          <w:sz w:val="20"/>
          <w:lang w:val="ka-GE"/>
        </w:rPr>
        <w:t>აპირებს მომავალში პროფესიული სასწავლებლის კურსდამთავრებულის პრაქტიკაზე აყვანას და დასაქმებას.</w:t>
      </w:r>
      <w:r>
        <w:rPr>
          <w:rFonts w:ascii="Sylfaen" w:hAnsi="Sylfaen"/>
          <w:sz w:val="20"/>
          <w:lang w:val="ka-GE"/>
        </w:rPr>
        <w:t xml:space="preserve"> </w:t>
      </w:r>
      <w:r w:rsidRPr="00A04EB9">
        <w:rPr>
          <w:rFonts w:ascii="Sylfaen" w:hAnsi="Sylfaen"/>
          <w:sz w:val="20"/>
          <w:lang w:val="ka-GE"/>
        </w:rPr>
        <w:t>ხოლო</w:t>
      </w:r>
      <w:r>
        <w:rPr>
          <w:rFonts w:ascii="Sylfaen" w:hAnsi="Sylfaen"/>
          <w:sz w:val="20"/>
          <w:lang w:val="ka-GE"/>
        </w:rPr>
        <w:t xml:space="preserve"> 28% მხოლოდ პრაქტიკაზე აყვანას გეგმავს და ნაკლებად სავარაუდოდ განიხილავს კურსდამთავრებულების დასაქმებას.</w:t>
      </w:r>
    </w:p>
    <w:p w:rsidR="00B81C87" w:rsidRDefault="00B81C87" w:rsidP="00E8150A">
      <w:pPr>
        <w:pStyle w:val="Body"/>
        <w:spacing w:line="276" w:lineRule="auto"/>
        <w:jc w:val="both"/>
        <w:rPr>
          <w:rFonts w:ascii="Sylfaen" w:hAnsi="Sylfaen"/>
          <w:sz w:val="20"/>
          <w:lang w:val="ka-GE"/>
        </w:rPr>
      </w:pPr>
      <w:r>
        <w:rPr>
          <w:rFonts w:ascii="Sylfaen" w:hAnsi="Sylfaen"/>
          <w:sz w:val="20"/>
          <w:lang w:val="ka-GE"/>
        </w:rPr>
        <w:t>კვლევის პერიოდში გამოკითხული ორგანიზაციების  10 -დან  1 წარმომადგენელს (11%) გაუჭირდა აღნიშნულ კითხვაზე პასუხის გაცემა.</w:t>
      </w:r>
    </w:p>
    <w:p w:rsidR="00B81C87" w:rsidRDefault="00B81C87" w:rsidP="00E8150A">
      <w:pPr>
        <w:pStyle w:val="Body"/>
        <w:spacing w:line="276" w:lineRule="auto"/>
        <w:rPr>
          <w:rFonts w:ascii="Sylfaen" w:hAnsi="Sylfaen"/>
          <w:sz w:val="20"/>
          <w:lang w:val="ka-GE"/>
        </w:rPr>
      </w:pPr>
    </w:p>
    <w:p w:rsidR="00B81C87" w:rsidRPr="00024F43" w:rsidRDefault="00B81C87" w:rsidP="00E8150A">
      <w:pPr>
        <w:jc w:val="both"/>
        <w:rPr>
          <w:rFonts w:ascii="Sylfaen" w:hAnsi="Sylfaen"/>
          <w:b/>
          <w:i/>
          <w:sz w:val="20"/>
          <w:u w:val="single"/>
          <w:lang w:val="ka-GE"/>
        </w:rPr>
      </w:pPr>
      <w:r w:rsidRPr="00024F43">
        <w:rPr>
          <w:rFonts w:ascii="Sylfaen" w:hAnsi="Sylfaen"/>
          <w:b/>
          <w:i/>
          <w:sz w:val="20"/>
          <w:u w:val="single"/>
          <w:lang w:val="ka-GE"/>
        </w:rPr>
        <w:t>გრაფიკი</w:t>
      </w:r>
      <w:r w:rsidR="00024F43" w:rsidRPr="00024F43">
        <w:rPr>
          <w:rFonts w:ascii="Sylfaen" w:hAnsi="Sylfaen"/>
          <w:b/>
          <w:i/>
          <w:sz w:val="20"/>
          <w:u w:val="single"/>
          <w:lang w:val="ka-GE"/>
        </w:rPr>
        <w:t xml:space="preserve"> </w:t>
      </w:r>
      <w:r w:rsidRPr="00024F43">
        <w:rPr>
          <w:rFonts w:ascii="Sylfaen" w:hAnsi="Sylfaen"/>
          <w:b/>
          <w:i/>
          <w:sz w:val="20"/>
          <w:u w:val="single"/>
          <w:lang w:val="ka-GE"/>
        </w:rPr>
        <w:t>#5. პროფესიული სასწავლებლის პარტნიორი ორგანიზაციების სამომავლო განზარახვები პროფესიული სასწავლებლის კურსდამთავრებულებთან  მიმართებაში  N=230</w:t>
      </w:r>
    </w:p>
    <w:p w:rsidR="00B81C87" w:rsidRDefault="00B81C87" w:rsidP="00E8150A">
      <w:pPr>
        <w:pStyle w:val="Body"/>
        <w:spacing w:line="276" w:lineRule="auto"/>
        <w:rPr>
          <w:rFonts w:ascii="Sylfaen" w:hAnsi="Sylfaen"/>
          <w:lang w:val="ka-GE"/>
        </w:rPr>
      </w:pPr>
      <w:r w:rsidRPr="00A93386">
        <w:rPr>
          <w:rFonts w:ascii="Sylfaen" w:hAnsi="Sylfaen"/>
          <w:noProof/>
          <w:sz w:val="20"/>
        </w:rPr>
        <w:drawing>
          <wp:inline distT="0" distB="0" distL="0" distR="0" wp14:anchorId="2EC9FAB5" wp14:editId="15A3B7E4">
            <wp:extent cx="5943600" cy="253365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1166D" w:rsidRPr="00982CCE" w:rsidRDefault="0001166D" w:rsidP="00E8150A">
      <w:pPr>
        <w:pStyle w:val="Bullet"/>
        <w:spacing w:before="240" w:after="0" w:line="276" w:lineRule="auto"/>
        <w:ind w:right="270"/>
        <w:rPr>
          <w:rFonts w:ascii="Sylfaen" w:hAnsi="Sylfaen"/>
          <w:sz w:val="20"/>
          <w:lang w:val="ka-GE"/>
        </w:rPr>
      </w:pPr>
      <w:r w:rsidRPr="00982CCE">
        <w:rPr>
          <w:rFonts w:ascii="Sylfaen" w:hAnsi="Sylfaen"/>
          <w:sz w:val="20"/>
          <w:lang w:val="ka-GE"/>
        </w:rPr>
        <w:t xml:space="preserve">რაოდენობრივ კვლევაში მონაწილე პროფესიული </w:t>
      </w:r>
      <w:r w:rsidR="00B365BE">
        <w:rPr>
          <w:rFonts w:ascii="Sylfaen" w:hAnsi="Sylfaen"/>
          <w:sz w:val="20"/>
          <w:lang w:val="ka-GE"/>
        </w:rPr>
        <w:t>სასწავლებლების</w:t>
      </w:r>
      <w:r w:rsidRPr="00982CCE">
        <w:rPr>
          <w:rFonts w:ascii="Sylfaen" w:hAnsi="Sylfaen"/>
          <w:sz w:val="20"/>
          <w:lang w:val="ka-GE"/>
        </w:rPr>
        <w:t xml:space="preserve"> პარტნიორი ორგანიზაციებიდან ყოველი მეათე აცხადებდა, რომ მათთან სტაჟირებას/ პრაქტიკას გადის შეზღუდული შესაძლებლობის მქონე ან სპეციალური საგანმანათლებლო საჭიროების მქონე პირი. თუმცა</w:t>
      </w:r>
      <w:r w:rsidR="00B365BE">
        <w:rPr>
          <w:rFonts w:ascii="Sylfaen" w:hAnsi="Sylfaen"/>
          <w:sz w:val="20"/>
          <w:lang w:val="ka-GE"/>
        </w:rPr>
        <w:t>, აღსანიშნავია,</w:t>
      </w:r>
      <w:r w:rsidRPr="00982CCE">
        <w:rPr>
          <w:rFonts w:ascii="Sylfaen" w:hAnsi="Sylfaen"/>
          <w:sz w:val="20"/>
          <w:lang w:val="ka-GE"/>
        </w:rPr>
        <w:t xml:space="preserve"> რომ მომავალში </w:t>
      </w:r>
      <w:r w:rsidRPr="00CD27A4">
        <w:rPr>
          <w:rFonts w:ascii="Sylfaen" w:hAnsi="Sylfaen"/>
          <w:b/>
          <w:sz w:val="20"/>
          <w:lang w:val="ka-GE"/>
        </w:rPr>
        <w:t>შშმ ან სსსმ პირის</w:t>
      </w:r>
      <w:r w:rsidRPr="00982CCE">
        <w:rPr>
          <w:rFonts w:ascii="Sylfaen" w:hAnsi="Sylfaen"/>
          <w:sz w:val="20"/>
          <w:lang w:val="ka-GE"/>
        </w:rPr>
        <w:t xml:space="preserve"> სტაჟირებაზე აყვანის </w:t>
      </w:r>
      <w:r w:rsidR="00B365BE">
        <w:rPr>
          <w:rFonts w:ascii="Sylfaen" w:hAnsi="Sylfaen"/>
          <w:sz w:val="20"/>
          <w:lang w:val="ka-GE"/>
        </w:rPr>
        <w:t xml:space="preserve">დადებით </w:t>
      </w:r>
      <w:r w:rsidRPr="00982CCE">
        <w:rPr>
          <w:rFonts w:ascii="Sylfaen" w:hAnsi="Sylfaen"/>
          <w:sz w:val="20"/>
          <w:lang w:val="ka-GE"/>
        </w:rPr>
        <w:t xml:space="preserve">განწყობას ორგანიზაციების ორ მესამედზე მეტი ავლენს (69%) და აცხადებს, რომ მომავალში აიყვანდა პრაქტიკაზე/სტაჟირებაზე პროფესიული სასწავლებლის სტუდენტ/კურსდამთავრებულ </w:t>
      </w:r>
      <w:r w:rsidRPr="00982CCE">
        <w:rPr>
          <w:rFonts w:ascii="Sylfaen" w:hAnsi="Sylfaen"/>
          <w:sz w:val="20"/>
          <w:lang w:val="ka-GE"/>
        </w:rPr>
        <w:lastRenderedPageBreak/>
        <w:t xml:space="preserve">შეზღუდული შესაძლებლობის ან სპეციალური საგანმანათლებლო საჭიროების მქონე პირს. </w:t>
      </w:r>
      <w:r>
        <w:rPr>
          <w:rFonts w:ascii="Sylfaen" w:hAnsi="Sylfaen"/>
          <w:sz w:val="20"/>
          <w:lang w:val="ka-GE"/>
        </w:rPr>
        <w:t>პროფესიული კოლეჯების პარტნიორი ორგანიზაციებიდან ყოველი მეხუთე ორგანიზაცია (21</w:t>
      </w:r>
      <w:r w:rsidRPr="00F03CF1">
        <w:rPr>
          <w:rFonts w:ascii="Sylfaen" w:hAnsi="Sylfaen"/>
          <w:sz w:val="20"/>
          <w:lang w:val="ka-GE"/>
        </w:rPr>
        <w:t xml:space="preserve">%) </w:t>
      </w:r>
      <w:r w:rsidR="00FE09B7" w:rsidRPr="00F03CF1">
        <w:rPr>
          <w:rFonts w:ascii="Sylfaen" w:hAnsi="Sylfaen"/>
          <w:sz w:val="20"/>
          <w:lang w:val="ka-GE"/>
        </w:rPr>
        <w:t xml:space="preserve">არ </w:t>
      </w:r>
      <w:r w:rsidR="00F03CF1">
        <w:rPr>
          <w:rFonts w:ascii="Sylfaen" w:hAnsi="Sylfaen"/>
          <w:sz w:val="20"/>
          <w:lang w:val="ka-GE"/>
        </w:rPr>
        <w:t>გამოთქვამს</w:t>
      </w:r>
      <w:r w:rsidR="00FE09B7" w:rsidRPr="00F03CF1">
        <w:rPr>
          <w:rFonts w:ascii="Sylfaen" w:hAnsi="Sylfaen"/>
          <w:sz w:val="20"/>
          <w:lang w:val="ka-GE"/>
        </w:rPr>
        <w:t xml:space="preserve"> სურვილს</w:t>
      </w:r>
      <w:r w:rsidRPr="00F03CF1">
        <w:rPr>
          <w:rFonts w:ascii="Sylfaen" w:hAnsi="Sylfaen"/>
          <w:sz w:val="20"/>
          <w:lang w:val="ka-GE"/>
        </w:rPr>
        <w:t xml:space="preserve"> მომავალშიც შშმ ან სსსმ პირის პრაქტიკებზე/სტაჟირებაზე აყვანასთან</w:t>
      </w:r>
      <w:r>
        <w:rPr>
          <w:rFonts w:ascii="Sylfaen" w:hAnsi="Sylfaen"/>
          <w:sz w:val="20"/>
          <w:lang w:val="ka-GE"/>
        </w:rPr>
        <w:t xml:space="preserve"> დაკავშირებით. </w:t>
      </w:r>
    </w:p>
    <w:p w:rsidR="0001166D" w:rsidRPr="00982CCE" w:rsidRDefault="0001166D" w:rsidP="00E8150A">
      <w:pPr>
        <w:pStyle w:val="Bullet"/>
        <w:spacing w:before="240" w:line="276" w:lineRule="auto"/>
        <w:ind w:right="270"/>
        <w:rPr>
          <w:rFonts w:ascii="Sylfaen" w:hAnsi="Sylfaen"/>
          <w:b/>
          <w:i/>
          <w:sz w:val="20"/>
          <w:u w:val="single"/>
          <w:lang w:val="ka-GE"/>
        </w:rPr>
      </w:pPr>
      <w:r w:rsidRPr="00982CCE">
        <w:rPr>
          <w:rFonts w:ascii="Sylfaen" w:hAnsi="Sylfaen"/>
          <w:b/>
          <w:i/>
          <w:sz w:val="20"/>
          <w:u w:val="single"/>
          <w:lang w:val="ka-GE"/>
        </w:rPr>
        <w:t>გრაფიკი #</w:t>
      </w:r>
      <w:r w:rsidRPr="00982CCE">
        <w:rPr>
          <w:rFonts w:ascii="Sylfaen" w:hAnsi="Sylfaen"/>
          <w:b/>
          <w:i/>
          <w:sz w:val="20"/>
          <w:u w:val="single"/>
        </w:rPr>
        <w:t xml:space="preserve">6. </w:t>
      </w:r>
      <w:r w:rsidRPr="00982CCE">
        <w:rPr>
          <w:rFonts w:ascii="Sylfaen" w:hAnsi="Sylfaen"/>
          <w:b/>
          <w:i/>
          <w:sz w:val="20"/>
          <w:u w:val="single"/>
          <w:lang w:val="ka-GE"/>
        </w:rPr>
        <w:t xml:space="preserve">პროფესიული </w:t>
      </w:r>
      <w:r w:rsidR="00B365BE">
        <w:rPr>
          <w:rFonts w:ascii="Sylfaen" w:hAnsi="Sylfaen"/>
          <w:b/>
          <w:i/>
          <w:sz w:val="20"/>
          <w:u w:val="single"/>
          <w:lang w:val="ka-GE"/>
        </w:rPr>
        <w:t>სასწავლებლების</w:t>
      </w:r>
      <w:r w:rsidRPr="00982CCE">
        <w:rPr>
          <w:rFonts w:ascii="Sylfaen" w:hAnsi="Sylfaen"/>
          <w:b/>
          <w:i/>
          <w:sz w:val="20"/>
          <w:u w:val="single"/>
          <w:lang w:val="ka-GE"/>
        </w:rPr>
        <w:t xml:space="preserve"> პარტნიორ ორგანიზაციებში შეზღუდული შესაძლებლობის ან სპეციალური საგანმანათლებლო საჭიროების მქონე პირების სტაჟირება/პრაქტიკა  N=230</w:t>
      </w:r>
    </w:p>
    <w:p w:rsidR="0001166D" w:rsidRDefault="0001166D" w:rsidP="00E8150A">
      <w:pPr>
        <w:jc w:val="center"/>
        <w:rPr>
          <w:sz w:val="20"/>
          <w:szCs w:val="20"/>
        </w:rPr>
      </w:pPr>
      <w:r w:rsidRPr="00311C81">
        <w:rPr>
          <w:noProof/>
          <w:sz w:val="20"/>
          <w:szCs w:val="20"/>
        </w:rPr>
        <w:drawing>
          <wp:inline distT="0" distB="0" distL="0" distR="0" wp14:anchorId="786359D8" wp14:editId="167AA3DD">
            <wp:extent cx="5762625" cy="21336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1166D" w:rsidRDefault="0001166D" w:rsidP="00E8150A">
      <w:pPr>
        <w:pStyle w:val="Body"/>
        <w:spacing w:line="276" w:lineRule="auto"/>
        <w:jc w:val="both"/>
        <w:rPr>
          <w:rFonts w:ascii="Sylfaen" w:hAnsi="Sylfaen"/>
          <w:sz w:val="20"/>
          <w:lang w:val="ka-GE"/>
        </w:rPr>
      </w:pPr>
      <w:r w:rsidRPr="00C362CD">
        <w:rPr>
          <w:rFonts w:ascii="Sylfaen" w:hAnsi="Sylfaen"/>
          <w:sz w:val="20"/>
          <w:lang w:val="ka-GE"/>
        </w:rPr>
        <w:t>აღნიშნული კვლევის ფარგლებში ასევე</w:t>
      </w:r>
      <w:r>
        <w:rPr>
          <w:rFonts w:ascii="Sylfaen" w:hAnsi="Sylfaen"/>
          <w:sz w:val="20"/>
          <w:lang w:val="ka-GE"/>
        </w:rPr>
        <w:t xml:space="preserve"> შესწავლილი იყო თუ </w:t>
      </w:r>
      <w:r w:rsidRPr="0074513C">
        <w:rPr>
          <w:rFonts w:ascii="Sylfaen" w:hAnsi="Sylfaen"/>
          <w:b/>
          <w:sz w:val="20"/>
          <w:lang w:val="ka-GE"/>
        </w:rPr>
        <w:t>რა პროფესიული კვალიფიკაციის პერსონალი</w:t>
      </w:r>
      <w:r>
        <w:rPr>
          <w:rFonts w:ascii="Sylfaen" w:hAnsi="Sylfaen"/>
          <w:sz w:val="20"/>
          <w:lang w:val="ka-GE"/>
        </w:rPr>
        <w:t xml:space="preserve"> ესაჭიროებათ ყველაზე მეტად გამოკითხული პროფესიული სასწავლებლების პარტნიორ </w:t>
      </w:r>
      <w:r w:rsidR="00C87103">
        <w:rPr>
          <w:rFonts w:ascii="Sylfaen" w:hAnsi="Sylfaen"/>
          <w:sz w:val="20"/>
          <w:lang w:val="ka-GE"/>
        </w:rPr>
        <w:t>ორგანიზაციებს.</w:t>
      </w:r>
      <w:r>
        <w:rPr>
          <w:rFonts w:ascii="Sylfaen" w:hAnsi="Sylfaen"/>
          <w:sz w:val="20"/>
          <w:lang w:val="ka-GE"/>
        </w:rPr>
        <w:t xml:space="preserve"> ძალიან მცირე პროცენტული მაჩვენებლით, თუმცა მაინც გამოიკვეთა 3 ყველაზე მეტად მოთხოვნადი პროფესია, კერძოდ: ბუღალტერი</w:t>
      </w:r>
      <w:r w:rsidR="00C87103">
        <w:rPr>
          <w:rFonts w:ascii="Sylfaen" w:hAnsi="Sylfaen"/>
          <w:sz w:val="20"/>
          <w:lang w:val="ka-GE"/>
        </w:rPr>
        <w:t xml:space="preserve"> </w:t>
      </w:r>
      <w:r>
        <w:rPr>
          <w:rFonts w:ascii="Sylfaen" w:hAnsi="Sylfaen"/>
          <w:sz w:val="20"/>
          <w:lang w:val="ka-GE"/>
        </w:rPr>
        <w:t>(11%), მიმტანი</w:t>
      </w:r>
      <w:r w:rsidR="00C87103">
        <w:rPr>
          <w:rFonts w:ascii="Sylfaen" w:hAnsi="Sylfaen"/>
          <w:sz w:val="20"/>
          <w:lang w:val="ka-GE"/>
        </w:rPr>
        <w:t xml:space="preserve"> </w:t>
      </w:r>
      <w:r>
        <w:rPr>
          <w:rFonts w:ascii="Sylfaen" w:hAnsi="Sylfaen"/>
          <w:sz w:val="20"/>
          <w:lang w:val="ka-GE"/>
        </w:rPr>
        <w:t>(11%) და მზარეული</w:t>
      </w:r>
      <w:r w:rsidR="00C87103">
        <w:rPr>
          <w:rFonts w:ascii="Sylfaen" w:hAnsi="Sylfaen"/>
          <w:sz w:val="20"/>
          <w:lang w:val="ka-GE"/>
        </w:rPr>
        <w:t xml:space="preserve"> </w:t>
      </w:r>
      <w:r>
        <w:rPr>
          <w:rFonts w:ascii="Sylfaen" w:hAnsi="Sylfaen"/>
          <w:sz w:val="20"/>
          <w:lang w:val="ka-GE"/>
        </w:rPr>
        <w:t>(10%). აღნიშნული პროფესიული კვალიფიკაციების შემდეგ უფრო მეტად მოთხოვნადი  აღმოჩნდა ელექტრიკოსი</w:t>
      </w:r>
      <w:r w:rsidR="00C87103">
        <w:rPr>
          <w:rFonts w:ascii="Sylfaen" w:hAnsi="Sylfaen"/>
          <w:sz w:val="20"/>
          <w:lang w:val="ka-GE"/>
        </w:rPr>
        <w:t xml:space="preserve"> </w:t>
      </w:r>
      <w:r>
        <w:rPr>
          <w:rFonts w:ascii="Sylfaen" w:hAnsi="Sylfaen"/>
          <w:sz w:val="20"/>
          <w:lang w:val="ka-GE"/>
        </w:rPr>
        <w:t>(7%) და შემდუღებელი</w:t>
      </w:r>
      <w:r w:rsidR="00C87103">
        <w:rPr>
          <w:rFonts w:ascii="Sylfaen" w:hAnsi="Sylfaen"/>
          <w:sz w:val="20"/>
          <w:lang w:val="ka-GE"/>
        </w:rPr>
        <w:t xml:space="preserve"> (6%)</w:t>
      </w:r>
      <w:r>
        <w:rPr>
          <w:rFonts w:ascii="Sylfaen" w:hAnsi="Sylfaen"/>
          <w:sz w:val="20"/>
          <w:lang w:val="ka-GE"/>
        </w:rPr>
        <w:t>.</w:t>
      </w:r>
      <w:r w:rsidR="00D83AC5">
        <w:rPr>
          <w:rFonts w:ascii="Sylfaen" w:hAnsi="Sylfaen"/>
          <w:sz w:val="20"/>
          <w:lang w:val="ka-GE"/>
        </w:rPr>
        <w:t xml:space="preserve"> პროფესიული კვალიფიკაციების საჭიროება მეტნაკლებად შესაბამისობაშია ორგანიზაციების ეკონომიკური საქმიანობასთან. ლოგიკურია, რომ უფრო მეტი ორგანიზაცია, რომელიც საფინანსო საქმიანობითაა დაკავებული, ეძებს ბუღალტრებს. თუმცა, პროფესიის სფეციფიკიდან გამომდინარე, ბუღალტერი მოთხოვნადია ასევე  განათლებისა, ვაჭრობისა და დამამუშავებელ მრეწველობის სფეროში მოღვაწე გამოკითხული ორგანიზაციებისათვის. ამასთანავე, ბუნებრივია, რომ მიმტანი და მზარეული ძირითადად სასტუმროებსა და რესტორნებს ესაჭიროებათ. ხოლო რაც შეეხება ელექტრიკოსსა და </w:t>
      </w:r>
      <w:r w:rsidR="004D5275">
        <w:rPr>
          <w:rFonts w:ascii="Sylfaen" w:hAnsi="Sylfaen"/>
          <w:sz w:val="20"/>
          <w:lang w:val="ka-GE"/>
        </w:rPr>
        <w:t>შემდუღ</w:t>
      </w:r>
      <w:r w:rsidR="00D83AC5">
        <w:rPr>
          <w:rFonts w:ascii="Sylfaen" w:hAnsi="Sylfaen"/>
          <w:sz w:val="20"/>
          <w:lang w:val="ka-GE"/>
        </w:rPr>
        <w:t>ებელს, ეს ორი პროფესია მოთხოვნადი</w:t>
      </w:r>
      <w:r w:rsidR="004D5275">
        <w:rPr>
          <w:rFonts w:ascii="Sylfaen" w:hAnsi="Sylfaen"/>
          <w:sz w:val="20"/>
          <w:lang w:val="ka-GE"/>
        </w:rPr>
        <w:t>ა</w:t>
      </w:r>
      <w:r w:rsidR="00D83AC5">
        <w:rPr>
          <w:rFonts w:ascii="Sylfaen" w:hAnsi="Sylfaen"/>
          <w:sz w:val="20"/>
          <w:lang w:val="ka-GE"/>
        </w:rPr>
        <w:t xml:space="preserve"> მშენებლობის სფეროში მოღვაწე ორგანიზაციებისათვის</w:t>
      </w:r>
      <w:r w:rsidR="004D5275">
        <w:rPr>
          <w:rFonts w:ascii="Sylfaen" w:hAnsi="Sylfaen"/>
          <w:sz w:val="20"/>
          <w:lang w:val="ka-GE"/>
        </w:rPr>
        <w:t xml:space="preserve">. </w:t>
      </w:r>
    </w:p>
    <w:p w:rsidR="004D5275" w:rsidRDefault="004D5275" w:rsidP="00E8150A">
      <w:pPr>
        <w:pStyle w:val="Body"/>
        <w:spacing w:line="276" w:lineRule="auto"/>
        <w:jc w:val="both"/>
        <w:rPr>
          <w:rFonts w:ascii="Sylfaen" w:hAnsi="Sylfaen"/>
          <w:sz w:val="20"/>
          <w:lang w:val="ka-GE"/>
        </w:rPr>
      </w:pPr>
    </w:p>
    <w:p w:rsidR="0001166D" w:rsidRDefault="00ED7C5E" w:rsidP="00E8150A">
      <w:pPr>
        <w:pStyle w:val="Body"/>
        <w:spacing w:line="276" w:lineRule="auto"/>
        <w:jc w:val="both"/>
        <w:rPr>
          <w:rFonts w:ascii="Sylfaen" w:hAnsi="Sylfaen"/>
          <w:sz w:val="20"/>
          <w:lang w:val="ka-GE"/>
        </w:rPr>
      </w:pPr>
      <w:r>
        <w:rPr>
          <w:rFonts w:ascii="Sylfaen" w:hAnsi="Sylfaen"/>
          <w:sz w:val="20"/>
          <w:lang w:val="ka-GE"/>
        </w:rPr>
        <w:t>აღსანიშნავია,</w:t>
      </w:r>
      <w:r w:rsidR="0001166D">
        <w:rPr>
          <w:rFonts w:ascii="Sylfaen" w:hAnsi="Sylfaen"/>
          <w:sz w:val="20"/>
          <w:lang w:val="ka-GE"/>
        </w:rPr>
        <w:t xml:space="preserve"> რომ </w:t>
      </w:r>
      <w:r>
        <w:rPr>
          <w:rFonts w:ascii="Sylfaen" w:hAnsi="Sylfaen"/>
          <w:sz w:val="20"/>
          <w:lang w:val="ka-GE"/>
        </w:rPr>
        <w:t xml:space="preserve">კვლევის ფარგლებში ზემოთ ჩამოთვლილი პროფესიების გარდა </w:t>
      </w:r>
      <w:r w:rsidR="0001166D">
        <w:rPr>
          <w:rFonts w:ascii="Sylfaen" w:hAnsi="Sylfaen"/>
          <w:sz w:val="20"/>
          <w:lang w:val="ka-GE"/>
        </w:rPr>
        <w:t xml:space="preserve">დასახელდა </w:t>
      </w:r>
      <w:r>
        <w:rPr>
          <w:rFonts w:ascii="Sylfaen" w:hAnsi="Sylfaen"/>
          <w:sz w:val="20"/>
          <w:lang w:val="ka-GE"/>
        </w:rPr>
        <w:t xml:space="preserve">კიდევ </w:t>
      </w:r>
      <w:r w:rsidR="0001166D">
        <w:rPr>
          <w:rFonts w:ascii="Sylfaen" w:hAnsi="Sylfaen"/>
          <w:sz w:val="20"/>
          <w:lang w:val="ka-GE"/>
        </w:rPr>
        <w:t xml:space="preserve"> 123 </w:t>
      </w:r>
      <w:r>
        <w:rPr>
          <w:rFonts w:ascii="Sylfaen" w:hAnsi="Sylfaen"/>
          <w:sz w:val="20"/>
          <w:lang w:val="ka-GE"/>
        </w:rPr>
        <w:t xml:space="preserve">სხვა </w:t>
      </w:r>
      <w:r w:rsidR="0001166D">
        <w:rPr>
          <w:rFonts w:ascii="Sylfaen" w:hAnsi="Sylfaen"/>
          <w:sz w:val="20"/>
          <w:lang w:val="ka-GE"/>
        </w:rPr>
        <w:t>პროფესიული კვალიფიკაცია</w:t>
      </w:r>
      <w:r>
        <w:rPr>
          <w:rFonts w:ascii="Sylfaen" w:hAnsi="Sylfaen"/>
          <w:sz w:val="20"/>
          <w:lang w:val="ka-GE"/>
        </w:rPr>
        <w:t>. მონაცემთა სიმრავლის გამო აღნიშნული პროფესიები დაჯგუფდა კატეგორიაში</w:t>
      </w:r>
      <w:r w:rsidR="0001166D">
        <w:rPr>
          <w:rFonts w:ascii="Sylfaen" w:hAnsi="Sylfaen"/>
          <w:sz w:val="20"/>
          <w:lang w:val="ka-GE"/>
        </w:rPr>
        <w:t xml:space="preserve"> </w:t>
      </w:r>
      <w:r>
        <w:rPr>
          <w:rFonts w:ascii="Sylfaen" w:hAnsi="Sylfaen"/>
          <w:sz w:val="20"/>
          <w:lang w:val="ka-GE"/>
        </w:rPr>
        <w:t>„</w:t>
      </w:r>
      <w:r w:rsidR="0001166D">
        <w:rPr>
          <w:rFonts w:ascii="Sylfaen" w:hAnsi="Sylfaen"/>
          <w:sz w:val="20"/>
          <w:lang w:val="ka-GE"/>
        </w:rPr>
        <w:t>სხვა</w:t>
      </w:r>
      <w:r>
        <w:rPr>
          <w:rFonts w:ascii="Sylfaen" w:hAnsi="Sylfaen"/>
          <w:sz w:val="20"/>
          <w:lang w:val="ka-GE"/>
        </w:rPr>
        <w:t>“</w:t>
      </w:r>
      <w:r w:rsidR="0001166D">
        <w:rPr>
          <w:rFonts w:ascii="Sylfaen" w:hAnsi="Sylfaen"/>
          <w:sz w:val="20"/>
          <w:lang w:val="ka-GE"/>
        </w:rPr>
        <w:t>.</w:t>
      </w:r>
      <w:r>
        <w:rPr>
          <w:rFonts w:ascii="Sylfaen" w:hAnsi="Sylfaen"/>
          <w:sz w:val="20"/>
          <w:lang w:val="ka-GE"/>
        </w:rPr>
        <w:t xml:space="preserve"> მიუხედავად იმისა, რომ დაჯგუფებისას კატეგორია „სხვა“-მ საკმაოდ მაღალი პროცენტული მაჩვენებელი მოგვცა, დაჯგუფებაში არსებული </w:t>
      </w:r>
      <w:r w:rsidR="0001166D">
        <w:rPr>
          <w:rFonts w:ascii="Sylfaen" w:hAnsi="Sylfaen"/>
          <w:sz w:val="20"/>
          <w:lang w:val="ka-GE"/>
        </w:rPr>
        <w:t xml:space="preserve">თითოეული </w:t>
      </w:r>
      <w:r>
        <w:rPr>
          <w:rFonts w:ascii="Sylfaen" w:hAnsi="Sylfaen"/>
          <w:sz w:val="20"/>
          <w:lang w:val="ka-GE"/>
        </w:rPr>
        <w:t>პროფესია</w:t>
      </w:r>
      <w:r w:rsidR="0001166D">
        <w:rPr>
          <w:rFonts w:ascii="Sylfaen" w:hAnsi="Sylfaen"/>
          <w:sz w:val="20"/>
          <w:lang w:val="ka-GE"/>
        </w:rPr>
        <w:t xml:space="preserve"> </w:t>
      </w:r>
      <w:r>
        <w:rPr>
          <w:rFonts w:ascii="Sylfaen" w:hAnsi="Sylfaen"/>
          <w:sz w:val="20"/>
          <w:lang w:val="ka-GE"/>
        </w:rPr>
        <w:t xml:space="preserve">კვლევის რესპონდენტებმა მხოლოდ </w:t>
      </w:r>
      <w:r w:rsidR="0001166D">
        <w:rPr>
          <w:rFonts w:ascii="Sylfaen" w:hAnsi="Sylfaen"/>
          <w:sz w:val="20"/>
          <w:lang w:val="ka-GE"/>
        </w:rPr>
        <w:t xml:space="preserve">ერთხელ ან 2-ჯერ </w:t>
      </w:r>
      <w:r>
        <w:rPr>
          <w:rFonts w:ascii="Sylfaen" w:hAnsi="Sylfaen"/>
          <w:sz w:val="20"/>
          <w:lang w:val="ka-GE"/>
        </w:rPr>
        <w:t xml:space="preserve">დაასახელეს, </w:t>
      </w:r>
      <w:r w:rsidR="0001166D">
        <w:rPr>
          <w:rFonts w:ascii="Sylfaen" w:hAnsi="Sylfaen"/>
          <w:sz w:val="20"/>
          <w:lang w:val="ka-GE"/>
        </w:rPr>
        <w:t>თითოეული</w:t>
      </w:r>
      <w:r>
        <w:rPr>
          <w:rFonts w:ascii="Sylfaen" w:hAnsi="Sylfaen"/>
          <w:sz w:val="20"/>
          <w:lang w:val="ka-GE"/>
        </w:rPr>
        <w:t xml:space="preserve"> პროფესიის </w:t>
      </w:r>
      <w:r w:rsidR="0001166D">
        <w:rPr>
          <w:rFonts w:ascii="Sylfaen" w:hAnsi="Sylfaen"/>
          <w:sz w:val="20"/>
          <w:lang w:val="ka-GE"/>
        </w:rPr>
        <w:t>პროცენტული მაჩვენებელი 0.4-დან 1.7-მდე</w:t>
      </w:r>
      <w:r>
        <w:rPr>
          <w:rFonts w:ascii="Sylfaen" w:hAnsi="Sylfaen"/>
          <w:sz w:val="20"/>
          <w:lang w:val="ka-GE"/>
        </w:rPr>
        <w:t xml:space="preserve"> ვარირებს. </w:t>
      </w:r>
    </w:p>
    <w:p w:rsidR="00666068" w:rsidRPr="004D5275" w:rsidRDefault="00666068" w:rsidP="00E8150A">
      <w:pPr>
        <w:jc w:val="both"/>
        <w:rPr>
          <w:rFonts w:ascii="Sylfaen" w:hAnsi="Sylfaen"/>
          <w:b/>
          <w:i/>
          <w:sz w:val="2"/>
          <w:u w:val="single"/>
          <w:lang w:val="ka-GE"/>
        </w:rPr>
      </w:pPr>
    </w:p>
    <w:p w:rsidR="0001166D" w:rsidRPr="00024F43" w:rsidRDefault="0001166D" w:rsidP="00E8150A">
      <w:pPr>
        <w:jc w:val="both"/>
        <w:rPr>
          <w:rFonts w:ascii="Sylfaen" w:hAnsi="Sylfaen"/>
          <w:i/>
          <w:sz w:val="20"/>
          <w:szCs w:val="20"/>
          <w:lang w:val="ka-GE"/>
        </w:rPr>
      </w:pPr>
      <w:r w:rsidRPr="00024F43">
        <w:rPr>
          <w:rFonts w:ascii="Sylfaen" w:hAnsi="Sylfaen"/>
          <w:b/>
          <w:i/>
          <w:sz w:val="20"/>
          <w:u w:val="single"/>
          <w:lang w:val="ka-GE"/>
        </w:rPr>
        <w:lastRenderedPageBreak/>
        <w:t>გრაფიკი</w:t>
      </w:r>
      <w:r w:rsidR="00024F43">
        <w:rPr>
          <w:rFonts w:ascii="Sylfaen" w:hAnsi="Sylfaen"/>
          <w:b/>
          <w:i/>
          <w:sz w:val="20"/>
          <w:u w:val="single"/>
          <w:lang w:val="ka-GE"/>
        </w:rPr>
        <w:t xml:space="preserve"> </w:t>
      </w:r>
      <w:r w:rsidRPr="00024F43">
        <w:rPr>
          <w:rFonts w:ascii="Sylfaen" w:hAnsi="Sylfaen"/>
          <w:b/>
          <w:i/>
          <w:sz w:val="20"/>
          <w:u w:val="single"/>
          <w:lang w:val="ka-GE"/>
        </w:rPr>
        <w:t>#</w:t>
      </w:r>
      <w:r w:rsidR="00C362CD">
        <w:rPr>
          <w:rFonts w:ascii="Sylfaen" w:hAnsi="Sylfaen"/>
          <w:b/>
          <w:i/>
          <w:sz w:val="20"/>
          <w:u w:val="single"/>
          <w:lang w:val="ka-GE"/>
        </w:rPr>
        <w:t>7</w:t>
      </w:r>
      <w:r w:rsidRPr="00024F43">
        <w:rPr>
          <w:rFonts w:ascii="Sylfaen" w:hAnsi="Sylfaen"/>
          <w:b/>
          <w:i/>
          <w:sz w:val="20"/>
          <w:u w:val="single"/>
          <w:lang w:val="ka-GE"/>
        </w:rPr>
        <w:t xml:space="preserve">. </w:t>
      </w:r>
      <w:r w:rsidRPr="00024F43">
        <w:rPr>
          <w:rFonts w:ascii="Sylfaen" w:hAnsi="Sylfaen"/>
          <w:b/>
          <w:i/>
          <w:sz w:val="20"/>
          <w:szCs w:val="20"/>
          <w:u w:val="single"/>
          <w:lang w:val="ka-GE"/>
        </w:rPr>
        <w:t xml:space="preserve">პროფესიული სასწავლებლების პარტნიორი </w:t>
      </w:r>
      <w:r w:rsidR="00024F43" w:rsidRPr="00024F43">
        <w:rPr>
          <w:rFonts w:ascii="Sylfaen" w:hAnsi="Sylfaen"/>
          <w:b/>
          <w:i/>
          <w:sz w:val="20"/>
          <w:szCs w:val="20"/>
          <w:u w:val="single"/>
          <w:lang w:val="ka-GE"/>
        </w:rPr>
        <w:t>ო</w:t>
      </w:r>
      <w:r w:rsidRPr="00024F43">
        <w:rPr>
          <w:rFonts w:ascii="Sylfaen" w:hAnsi="Sylfaen"/>
          <w:b/>
          <w:i/>
          <w:sz w:val="20"/>
          <w:szCs w:val="20"/>
          <w:u w:val="single"/>
          <w:lang w:val="ka-GE"/>
        </w:rPr>
        <w:t>რ</w:t>
      </w:r>
      <w:r w:rsidR="00024F43" w:rsidRPr="00024F43">
        <w:rPr>
          <w:rFonts w:ascii="Sylfaen" w:hAnsi="Sylfaen"/>
          <w:b/>
          <w:i/>
          <w:sz w:val="20"/>
          <w:szCs w:val="20"/>
          <w:u w:val="single"/>
          <w:lang w:val="ka-GE"/>
        </w:rPr>
        <w:t>გ</w:t>
      </w:r>
      <w:r w:rsidRPr="00024F43">
        <w:rPr>
          <w:rFonts w:ascii="Sylfaen" w:hAnsi="Sylfaen"/>
          <w:b/>
          <w:i/>
          <w:sz w:val="20"/>
          <w:szCs w:val="20"/>
          <w:u w:val="single"/>
          <w:lang w:val="ka-GE"/>
        </w:rPr>
        <w:t>ანიზაციებისთვის საჭირო/</w:t>
      </w:r>
      <w:r w:rsidRPr="00024F43">
        <w:rPr>
          <w:rFonts w:ascii="Sylfaen" w:hAnsi="Sylfaen"/>
          <w:b/>
          <w:i/>
          <w:sz w:val="20"/>
          <w:u w:val="single"/>
          <w:lang w:val="ka-GE"/>
        </w:rPr>
        <w:t>მოთხოვნადი პროფესიული კვალიფიკაციის პერსონალი  N=230</w:t>
      </w:r>
    </w:p>
    <w:p w:rsidR="0001166D" w:rsidRDefault="0001166D" w:rsidP="00E8150A">
      <w:pPr>
        <w:rPr>
          <w:rFonts w:cs="Sylfaen"/>
          <w:sz w:val="24"/>
          <w:lang w:val="ka-GE"/>
        </w:rPr>
      </w:pPr>
      <w:r w:rsidRPr="00A93386">
        <w:rPr>
          <w:noProof/>
        </w:rPr>
        <w:drawing>
          <wp:inline distT="0" distB="0" distL="0" distR="0" wp14:anchorId="301A27A9" wp14:editId="76703DEE">
            <wp:extent cx="5657850" cy="398145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1166D" w:rsidRDefault="00EA0D7A" w:rsidP="00984A23">
      <w:pPr>
        <w:spacing w:before="240"/>
        <w:jc w:val="both"/>
        <w:rPr>
          <w:rFonts w:ascii="Sylfaen" w:hAnsi="Sylfaen"/>
          <w:sz w:val="20"/>
          <w:lang w:val="ka-GE"/>
        </w:rPr>
      </w:pPr>
      <w:r>
        <w:rPr>
          <w:rFonts w:ascii="Sylfaen" w:hAnsi="Sylfaen"/>
          <w:sz w:val="20"/>
          <w:lang w:val="ka-GE"/>
        </w:rPr>
        <w:t xml:space="preserve">კვლევის ფარგლებში ორგანიზაციებს ასევე უნდა გამოეყოთ მათ მიერ დასახელებული პროფესიებიდან საქართველოს შრომის ბაზარზე 2 ყველაზე რთულად მოსაძიებელი </w:t>
      </w:r>
      <w:r w:rsidR="0001166D" w:rsidRPr="0032247E">
        <w:rPr>
          <w:rFonts w:ascii="Sylfaen" w:hAnsi="Sylfaen"/>
          <w:sz w:val="20"/>
          <w:lang w:val="ka-GE"/>
        </w:rPr>
        <w:t xml:space="preserve">პროფესიული კვალიფიკაციის </w:t>
      </w:r>
      <w:r>
        <w:rPr>
          <w:rFonts w:ascii="Sylfaen" w:hAnsi="Sylfaen"/>
          <w:sz w:val="20"/>
          <w:lang w:val="ka-GE"/>
        </w:rPr>
        <w:t xml:space="preserve">კადრები. </w:t>
      </w:r>
      <w:r w:rsidR="0001166D">
        <w:rPr>
          <w:rFonts w:ascii="Sylfaen" w:hAnsi="Sylfaen"/>
          <w:sz w:val="20"/>
          <w:lang w:val="ka-GE"/>
        </w:rPr>
        <w:t>გამოკითხულ</w:t>
      </w:r>
      <w:r w:rsidR="0001166D" w:rsidRPr="0032247E">
        <w:rPr>
          <w:rFonts w:ascii="Sylfaen" w:hAnsi="Sylfaen"/>
          <w:sz w:val="20"/>
          <w:lang w:val="ka-GE"/>
        </w:rPr>
        <w:t xml:space="preserve"> </w:t>
      </w:r>
      <w:r w:rsidR="0001166D" w:rsidRPr="00F03CF1">
        <w:rPr>
          <w:rFonts w:ascii="Sylfaen" w:hAnsi="Sylfaen"/>
          <w:sz w:val="20"/>
          <w:lang w:val="ka-GE"/>
        </w:rPr>
        <w:t>პროფესიული სასწავლებლების პარტნიორი ორგანიზაციების 43%-ს გაუჭირდა ასეთი პროფესიონალის დასახელება. ძალიან მცირე ნაწილის თანახმად კი არცერთი პროფესიის მქონე კადრის მოძიება არ არის რთული საქართველოს ბაზარზე.</w:t>
      </w:r>
      <w:r w:rsidR="0001166D">
        <w:rPr>
          <w:rFonts w:ascii="Sylfaen" w:hAnsi="Sylfaen"/>
          <w:sz w:val="20"/>
          <w:lang w:val="ka-GE"/>
        </w:rPr>
        <w:t xml:space="preserve"> </w:t>
      </w:r>
    </w:p>
    <w:p w:rsidR="0001166D" w:rsidRPr="0032247E" w:rsidRDefault="0001166D" w:rsidP="00E8150A">
      <w:pPr>
        <w:jc w:val="both"/>
        <w:rPr>
          <w:rFonts w:ascii="Sylfaen" w:hAnsi="Sylfaen"/>
          <w:sz w:val="20"/>
          <w:szCs w:val="20"/>
          <w:lang w:val="ka-GE"/>
        </w:rPr>
      </w:pPr>
      <w:r>
        <w:rPr>
          <w:rFonts w:ascii="Sylfaen" w:hAnsi="Sylfaen"/>
          <w:sz w:val="20"/>
          <w:lang w:val="ka-GE"/>
        </w:rPr>
        <w:t xml:space="preserve">ძალიან მცირე პროცენტული მაჩვენებლით (8%), თუმცა მაინც გამოიკვეთა, რომ სხვა პროფესიებთან შედარებით ყველაზე რთულად მოსაძიებლად </w:t>
      </w:r>
      <w:r w:rsidR="00EA0D7A">
        <w:rPr>
          <w:rFonts w:ascii="Sylfaen" w:hAnsi="Sylfaen"/>
          <w:sz w:val="20"/>
          <w:lang w:val="ka-GE"/>
        </w:rPr>
        <w:t>პროფესიონალად</w:t>
      </w:r>
      <w:r>
        <w:rPr>
          <w:rFonts w:ascii="Sylfaen" w:hAnsi="Sylfaen"/>
          <w:sz w:val="20"/>
          <w:lang w:val="ka-GE"/>
        </w:rPr>
        <w:t xml:space="preserve"> მიმტანი ითვლება. აღნიშნული პროფესიის შემდეგ </w:t>
      </w:r>
      <w:r w:rsidR="00EA0D7A">
        <w:rPr>
          <w:rFonts w:ascii="Sylfaen" w:hAnsi="Sylfaen"/>
          <w:sz w:val="20"/>
          <w:lang w:val="ka-GE"/>
        </w:rPr>
        <w:t>მცირე</w:t>
      </w:r>
      <w:r>
        <w:rPr>
          <w:rFonts w:ascii="Sylfaen" w:hAnsi="Sylfaen"/>
          <w:sz w:val="20"/>
          <w:lang w:val="ka-GE"/>
        </w:rPr>
        <w:t xml:space="preserve"> პროცენტული </w:t>
      </w:r>
      <w:r w:rsidR="00EA0D7A">
        <w:rPr>
          <w:rFonts w:ascii="Sylfaen" w:hAnsi="Sylfaen"/>
          <w:sz w:val="20"/>
          <w:lang w:val="ka-GE"/>
        </w:rPr>
        <w:t>მაჩვენებლები</w:t>
      </w:r>
      <w:r>
        <w:rPr>
          <w:rFonts w:ascii="Sylfaen" w:hAnsi="Sylfaen"/>
          <w:sz w:val="20"/>
          <w:lang w:val="ka-GE"/>
        </w:rPr>
        <w:t>თ ყველაზე რთულად მოსაძიებლად ითვლება: მზარეული (4%), ბუღალტერი (4%), ელექტრიკოსი (4%), მშენებელი(3%), მკერავი (3%) და შემდუღებელი/ელ.მექანიკოსი</w:t>
      </w:r>
      <w:r w:rsidR="00ED7C5E">
        <w:rPr>
          <w:rFonts w:ascii="Sylfaen" w:hAnsi="Sylfaen"/>
          <w:sz w:val="20"/>
          <w:lang w:val="ka-GE"/>
        </w:rPr>
        <w:t xml:space="preserve"> (3%)</w:t>
      </w:r>
      <w:r>
        <w:rPr>
          <w:rFonts w:ascii="Sylfaen" w:hAnsi="Sylfaen"/>
          <w:sz w:val="20"/>
          <w:lang w:val="ka-GE"/>
        </w:rPr>
        <w:t>.</w:t>
      </w:r>
    </w:p>
    <w:p w:rsidR="00984A23" w:rsidRDefault="00984A23" w:rsidP="00E8150A">
      <w:pPr>
        <w:jc w:val="both"/>
        <w:rPr>
          <w:rFonts w:ascii="Sylfaen" w:hAnsi="Sylfaen"/>
          <w:b/>
          <w:i/>
          <w:sz w:val="20"/>
          <w:u w:val="single"/>
          <w:lang w:val="ka-GE"/>
        </w:rPr>
      </w:pPr>
    </w:p>
    <w:p w:rsidR="00984A23" w:rsidRDefault="00984A23" w:rsidP="00E8150A">
      <w:pPr>
        <w:jc w:val="both"/>
        <w:rPr>
          <w:rFonts w:ascii="Sylfaen" w:hAnsi="Sylfaen"/>
          <w:b/>
          <w:i/>
          <w:sz w:val="20"/>
          <w:u w:val="single"/>
          <w:lang w:val="ka-GE"/>
        </w:rPr>
      </w:pPr>
    </w:p>
    <w:p w:rsidR="008C3C86" w:rsidRDefault="008C3C86" w:rsidP="00E8150A">
      <w:pPr>
        <w:jc w:val="both"/>
        <w:rPr>
          <w:rFonts w:ascii="Sylfaen" w:hAnsi="Sylfaen"/>
          <w:b/>
          <w:i/>
          <w:sz w:val="20"/>
          <w:u w:val="single"/>
          <w:lang w:val="ka-GE"/>
        </w:rPr>
      </w:pPr>
    </w:p>
    <w:p w:rsidR="00984A23" w:rsidRDefault="00984A23" w:rsidP="00E8150A">
      <w:pPr>
        <w:jc w:val="both"/>
        <w:rPr>
          <w:rFonts w:ascii="Sylfaen" w:hAnsi="Sylfaen"/>
          <w:b/>
          <w:i/>
          <w:sz w:val="20"/>
          <w:u w:val="single"/>
          <w:lang w:val="ka-GE"/>
        </w:rPr>
      </w:pPr>
    </w:p>
    <w:p w:rsidR="0001166D" w:rsidRPr="00C362CD" w:rsidRDefault="0001166D" w:rsidP="00E8150A">
      <w:pPr>
        <w:jc w:val="both"/>
        <w:rPr>
          <w:rFonts w:ascii="Sylfaen" w:hAnsi="Sylfaen"/>
          <w:b/>
          <w:i/>
          <w:sz w:val="20"/>
          <w:u w:val="single"/>
          <w:lang w:val="ka-GE"/>
        </w:rPr>
      </w:pPr>
      <w:r w:rsidRPr="00C362CD">
        <w:rPr>
          <w:rFonts w:ascii="Sylfaen" w:hAnsi="Sylfaen"/>
          <w:b/>
          <w:i/>
          <w:sz w:val="20"/>
          <w:u w:val="single"/>
          <w:lang w:val="ka-GE"/>
        </w:rPr>
        <w:lastRenderedPageBreak/>
        <w:t>გრაფიკი</w:t>
      </w:r>
      <w:r w:rsidR="00C362CD">
        <w:rPr>
          <w:rFonts w:ascii="Sylfaen" w:hAnsi="Sylfaen"/>
          <w:b/>
          <w:i/>
          <w:sz w:val="20"/>
          <w:u w:val="single"/>
          <w:lang w:val="ka-GE"/>
        </w:rPr>
        <w:t xml:space="preserve"> </w:t>
      </w:r>
      <w:r w:rsidRPr="00C362CD">
        <w:rPr>
          <w:rFonts w:ascii="Sylfaen" w:hAnsi="Sylfaen"/>
          <w:b/>
          <w:i/>
          <w:sz w:val="20"/>
          <w:u w:val="single"/>
          <w:lang w:val="ka-GE"/>
        </w:rPr>
        <w:t>#</w:t>
      </w:r>
      <w:r w:rsidR="00C362CD" w:rsidRPr="00C362CD">
        <w:rPr>
          <w:rFonts w:ascii="Sylfaen" w:hAnsi="Sylfaen"/>
          <w:b/>
          <w:i/>
          <w:sz w:val="20"/>
          <w:u w:val="single"/>
          <w:lang w:val="ka-GE"/>
        </w:rPr>
        <w:t>8</w:t>
      </w:r>
      <w:r w:rsidRPr="00C362CD">
        <w:rPr>
          <w:rFonts w:ascii="Sylfaen" w:hAnsi="Sylfaen"/>
          <w:b/>
          <w:i/>
          <w:sz w:val="20"/>
          <w:u w:val="single"/>
          <w:lang w:val="ka-GE"/>
        </w:rPr>
        <w:t>. საქართველოს ბაზარზე ორი ყველაზე რთულად მოსაძიებელი პროფესია N=230</w:t>
      </w:r>
    </w:p>
    <w:p w:rsidR="0001166D" w:rsidRDefault="0001166D" w:rsidP="00E8150A">
      <w:pPr>
        <w:pStyle w:val="Body"/>
        <w:spacing w:line="276" w:lineRule="auto"/>
        <w:rPr>
          <w:rFonts w:ascii="Sylfaen" w:hAnsi="Sylfaen"/>
          <w:lang w:val="ka-GE"/>
        </w:rPr>
      </w:pPr>
      <w:r w:rsidRPr="00A93386">
        <w:rPr>
          <w:rFonts w:ascii="Sylfaen" w:hAnsi="Sylfaen"/>
          <w:noProof/>
          <w:sz w:val="20"/>
        </w:rPr>
        <w:drawing>
          <wp:inline distT="0" distB="0" distL="0" distR="0" wp14:anchorId="4B04D4DD" wp14:editId="1366F070">
            <wp:extent cx="5657850" cy="4905375"/>
            <wp:effectExtent l="0" t="0" r="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1166D" w:rsidRPr="0051154A" w:rsidRDefault="0001166D" w:rsidP="00984A23">
      <w:pPr>
        <w:spacing w:before="240"/>
        <w:jc w:val="both"/>
        <w:rPr>
          <w:rFonts w:ascii="Sylfaen" w:hAnsi="Sylfaen"/>
          <w:sz w:val="20"/>
          <w:lang w:val="ka-GE"/>
        </w:rPr>
      </w:pPr>
      <w:r w:rsidRPr="000D2A12">
        <w:rPr>
          <w:rFonts w:ascii="Sylfaen" w:hAnsi="Sylfaen"/>
          <w:sz w:val="20"/>
          <w:lang w:val="ka-GE"/>
        </w:rPr>
        <w:t xml:space="preserve">მოცემული კვლევის ფარგლებში ინტერესის საგანს წარმოადგენდა </w:t>
      </w:r>
      <w:r w:rsidR="00615A98">
        <w:rPr>
          <w:rFonts w:ascii="Sylfaen" w:hAnsi="Sylfaen"/>
          <w:sz w:val="20"/>
          <w:lang w:val="ka-GE"/>
        </w:rPr>
        <w:t xml:space="preserve">ის საშუალებები, რომელთა მეშვეობითაც ორგანიზაციები </w:t>
      </w:r>
      <w:r w:rsidRPr="000D2A12">
        <w:rPr>
          <w:rFonts w:ascii="Sylfaen" w:hAnsi="Sylfaen"/>
          <w:sz w:val="20"/>
          <w:lang w:val="ka-GE"/>
        </w:rPr>
        <w:t xml:space="preserve">პროფესიული სასწავლებლის სტუდენტებს/კურსდამთავრებულებს </w:t>
      </w:r>
      <w:r w:rsidR="005C2B18" w:rsidRPr="00B81C87">
        <w:rPr>
          <w:rFonts w:ascii="Sylfaen" w:hAnsi="Sylfaen"/>
          <w:b/>
          <w:sz w:val="20"/>
          <w:lang w:val="ka-GE"/>
        </w:rPr>
        <w:t xml:space="preserve">ეძებენ </w:t>
      </w:r>
      <w:r w:rsidRPr="00B81C87">
        <w:rPr>
          <w:rFonts w:ascii="Sylfaen" w:hAnsi="Sylfaen"/>
          <w:b/>
          <w:sz w:val="20"/>
          <w:lang w:val="ka-GE"/>
        </w:rPr>
        <w:t>დასაქმების მიზნით.</w:t>
      </w:r>
      <w:r w:rsidRPr="000D2A12">
        <w:rPr>
          <w:rFonts w:ascii="Sylfaen" w:hAnsi="Sylfaen"/>
          <w:sz w:val="20"/>
          <w:lang w:val="ka-GE"/>
        </w:rPr>
        <w:t xml:space="preserve"> პროფესიული სასწავლებლის სტუდენტებს/კურსდამთავრებულებს  </w:t>
      </w:r>
      <w:r w:rsidR="005C2B18">
        <w:rPr>
          <w:rFonts w:ascii="Sylfaen" w:hAnsi="Sylfaen"/>
          <w:sz w:val="20"/>
          <w:lang w:val="ka-GE"/>
        </w:rPr>
        <w:t>მოძიების</w:t>
      </w:r>
      <w:r w:rsidRPr="000D2A12">
        <w:rPr>
          <w:rFonts w:ascii="Sylfaen" w:hAnsi="Sylfaen"/>
          <w:sz w:val="20"/>
          <w:lang w:val="ka-GE"/>
        </w:rPr>
        <w:t xml:space="preserve"> ყველაზე გავრცელებული ფორმა (55%) პროფესიულ სასწ</w:t>
      </w:r>
      <w:r w:rsidR="005D3D0B">
        <w:rPr>
          <w:rFonts w:ascii="Sylfaen" w:hAnsi="Sylfaen"/>
          <w:sz w:val="20"/>
          <w:lang w:val="ka-GE"/>
        </w:rPr>
        <w:t>ა</w:t>
      </w:r>
      <w:r w:rsidRPr="000D2A12">
        <w:rPr>
          <w:rFonts w:ascii="Sylfaen" w:hAnsi="Sylfaen"/>
          <w:sz w:val="20"/>
          <w:lang w:val="ka-GE"/>
        </w:rPr>
        <w:t xml:space="preserve">ვლებლებთან </w:t>
      </w:r>
      <w:r w:rsidR="00615A98">
        <w:rPr>
          <w:rFonts w:ascii="Sylfaen" w:hAnsi="Sylfaen"/>
          <w:sz w:val="20"/>
          <w:lang w:val="ka-GE"/>
        </w:rPr>
        <w:t xml:space="preserve">ურთიერთობა </w:t>
      </w:r>
      <w:r w:rsidRPr="000D2A12">
        <w:rPr>
          <w:rFonts w:ascii="Sylfaen" w:hAnsi="Sylfaen"/>
          <w:sz w:val="20"/>
          <w:lang w:val="ka-GE"/>
        </w:rPr>
        <w:t xml:space="preserve">აღმოჩნდა.  აღნიშნულის შემდეგ რიგით მეორე ადგილზეა  </w:t>
      </w:r>
      <w:r w:rsidRPr="005C2B18">
        <w:rPr>
          <w:rFonts w:ascii="Sylfaen" w:hAnsi="Sylfaen"/>
          <w:sz w:val="20"/>
          <w:lang w:val="ka-GE"/>
        </w:rPr>
        <w:t>ახლობლების/პირადი კონტაქტების მეშვეობით მოძიება</w:t>
      </w:r>
      <w:r w:rsidR="00627914">
        <w:rPr>
          <w:rFonts w:ascii="Sylfaen" w:hAnsi="Sylfaen"/>
          <w:sz w:val="20"/>
          <w:lang w:val="ka-GE"/>
        </w:rPr>
        <w:t>,</w:t>
      </w:r>
      <w:r w:rsidRPr="005C2B18">
        <w:rPr>
          <w:rFonts w:ascii="Sylfaen" w:hAnsi="Sylfaen"/>
          <w:sz w:val="20"/>
          <w:lang w:val="ka-GE"/>
        </w:rPr>
        <w:t xml:space="preserve"> რასაც პროფესიული სასწავლებლების პარტნიორი ორგანიზაციების მეხუთედზე მეტი</w:t>
      </w:r>
      <w:r w:rsidR="00615A98" w:rsidRPr="005C2B18">
        <w:rPr>
          <w:rFonts w:ascii="Sylfaen" w:hAnsi="Sylfaen"/>
          <w:sz w:val="20"/>
          <w:lang w:val="ka-GE"/>
        </w:rPr>
        <w:t xml:space="preserve"> </w:t>
      </w:r>
      <w:r w:rsidRPr="005C2B18">
        <w:rPr>
          <w:rFonts w:ascii="Sylfaen" w:hAnsi="Sylfaen"/>
          <w:sz w:val="20"/>
          <w:lang w:val="ka-GE"/>
        </w:rPr>
        <w:t>(22%) მიმართავს. რიგით მესამე ადგილზე კი ინტერნეტ გვერდებზე განცხადების</w:t>
      </w:r>
      <w:r>
        <w:rPr>
          <w:rFonts w:ascii="Sylfaen" w:hAnsi="Sylfaen"/>
          <w:sz w:val="20"/>
          <w:lang w:val="ka-GE"/>
        </w:rPr>
        <w:t xml:space="preserve"> განთავსება</w:t>
      </w:r>
      <w:r w:rsidR="005C2B18">
        <w:rPr>
          <w:rFonts w:ascii="Sylfaen" w:hAnsi="Sylfaen"/>
          <w:sz w:val="20"/>
          <w:lang w:val="ka-GE"/>
        </w:rPr>
        <w:t xml:space="preserve">ა </w:t>
      </w:r>
      <w:r>
        <w:rPr>
          <w:rFonts w:ascii="Sylfaen" w:hAnsi="Sylfaen"/>
          <w:sz w:val="20"/>
          <w:lang w:val="ka-GE"/>
        </w:rPr>
        <w:t>(14%</w:t>
      </w:r>
      <w:r w:rsidR="00615A98">
        <w:rPr>
          <w:rFonts w:ascii="Sylfaen" w:hAnsi="Sylfaen"/>
          <w:sz w:val="20"/>
          <w:lang w:val="ka-GE"/>
        </w:rPr>
        <w:t>)</w:t>
      </w:r>
      <w:r>
        <w:rPr>
          <w:rFonts w:ascii="Sylfaen" w:hAnsi="Sylfaen"/>
          <w:sz w:val="20"/>
          <w:lang w:val="ka-GE"/>
        </w:rPr>
        <w:t>.</w:t>
      </w:r>
    </w:p>
    <w:p w:rsidR="00984A23" w:rsidRDefault="00984A23" w:rsidP="00E8150A">
      <w:pPr>
        <w:jc w:val="both"/>
        <w:rPr>
          <w:rFonts w:ascii="Sylfaen" w:hAnsi="Sylfaen"/>
          <w:b/>
          <w:i/>
          <w:sz w:val="20"/>
          <w:u w:val="single"/>
          <w:lang w:val="ka-GE"/>
        </w:rPr>
      </w:pPr>
    </w:p>
    <w:p w:rsidR="00984A23" w:rsidRDefault="00984A23" w:rsidP="00E8150A">
      <w:pPr>
        <w:jc w:val="both"/>
        <w:rPr>
          <w:rFonts w:ascii="Sylfaen" w:hAnsi="Sylfaen"/>
          <w:b/>
          <w:i/>
          <w:sz w:val="20"/>
          <w:u w:val="single"/>
          <w:lang w:val="ka-GE"/>
        </w:rPr>
      </w:pPr>
    </w:p>
    <w:p w:rsidR="00984A23" w:rsidRDefault="00984A23" w:rsidP="00E8150A">
      <w:pPr>
        <w:jc w:val="both"/>
        <w:rPr>
          <w:rFonts w:ascii="Sylfaen" w:hAnsi="Sylfaen"/>
          <w:b/>
          <w:i/>
          <w:sz w:val="20"/>
          <w:u w:val="single"/>
          <w:lang w:val="ka-GE"/>
        </w:rPr>
      </w:pPr>
    </w:p>
    <w:p w:rsidR="0001166D" w:rsidRPr="00C362CD" w:rsidRDefault="0001166D" w:rsidP="00E8150A">
      <w:pPr>
        <w:jc w:val="both"/>
        <w:rPr>
          <w:rFonts w:ascii="Sylfaen" w:hAnsi="Sylfaen"/>
          <w:b/>
          <w:i/>
          <w:sz w:val="20"/>
          <w:u w:val="single"/>
          <w:lang w:val="ka-GE"/>
        </w:rPr>
      </w:pPr>
      <w:r w:rsidRPr="00C362CD">
        <w:rPr>
          <w:rFonts w:ascii="Sylfaen" w:hAnsi="Sylfaen"/>
          <w:b/>
          <w:i/>
          <w:sz w:val="20"/>
          <w:u w:val="single"/>
          <w:lang w:val="ka-GE"/>
        </w:rPr>
        <w:lastRenderedPageBreak/>
        <w:t>გრაფიკი</w:t>
      </w:r>
      <w:r w:rsidR="00C362CD" w:rsidRPr="00C362CD">
        <w:rPr>
          <w:rFonts w:ascii="Sylfaen" w:hAnsi="Sylfaen"/>
          <w:b/>
          <w:i/>
          <w:sz w:val="20"/>
          <w:u w:val="single"/>
          <w:lang w:val="ka-GE"/>
        </w:rPr>
        <w:t xml:space="preserve"> </w:t>
      </w:r>
      <w:r w:rsidRPr="00C362CD">
        <w:rPr>
          <w:rFonts w:ascii="Sylfaen" w:hAnsi="Sylfaen"/>
          <w:b/>
          <w:i/>
          <w:sz w:val="20"/>
          <w:u w:val="single"/>
          <w:lang w:val="ka-GE"/>
        </w:rPr>
        <w:t>#</w:t>
      </w:r>
      <w:r w:rsidR="00C362CD" w:rsidRPr="00C362CD">
        <w:rPr>
          <w:rFonts w:ascii="Sylfaen" w:hAnsi="Sylfaen"/>
          <w:b/>
          <w:i/>
          <w:sz w:val="20"/>
          <w:u w:val="single"/>
          <w:lang w:val="ka-GE"/>
        </w:rPr>
        <w:t>9</w:t>
      </w:r>
      <w:r w:rsidRPr="00C362CD">
        <w:rPr>
          <w:rFonts w:ascii="Sylfaen" w:hAnsi="Sylfaen"/>
          <w:b/>
          <w:i/>
          <w:sz w:val="20"/>
          <w:u w:val="single"/>
          <w:lang w:val="ka-GE"/>
        </w:rPr>
        <w:t>. პროფესიული სასწავლებლის სტუდენტ</w:t>
      </w:r>
      <w:r w:rsidR="00984A23">
        <w:rPr>
          <w:rFonts w:ascii="Sylfaen" w:hAnsi="Sylfaen"/>
          <w:b/>
          <w:i/>
          <w:sz w:val="20"/>
          <w:u w:val="single"/>
          <w:lang w:val="ka-GE"/>
        </w:rPr>
        <w:t>ე</w:t>
      </w:r>
      <w:r w:rsidRPr="00C362CD">
        <w:rPr>
          <w:rFonts w:ascii="Sylfaen" w:hAnsi="Sylfaen"/>
          <w:b/>
          <w:i/>
          <w:sz w:val="20"/>
          <w:u w:val="single"/>
          <w:lang w:val="ka-GE"/>
        </w:rPr>
        <w:t>ბის/კურსდამთავრებულების მოძიების საშუალებები მათი დასაქმების მიზნით  N=230</w:t>
      </w:r>
    </w:p>
    <w:p w:rsidR="0001166D" w:rsidRDefault="0001166D" w:rsidP="00E8150A">
      <w:pPr>
        <w:pStyle w:val="Body"/>
        <w:spacing w:line="276" w:lineRule="auto"/>
        <w:rPr>
          <w:rFonts w:ascii="Sylfaen" w:hAnsi="Sylfaen"/>
          <w:lang w:val="ka-GE"/>
        </w:rPr>
      </w:pPr>
      <w:r w:rsidRPr="00A93386">
        <w:rPr>
          <w:rFonts w:ascii="Sylfaen" w:hAnsi="Sylfaen"/>
          <w:noProof/>
          <w:sz w:val="20"/>
        </w:rPr>
        <w:drawing>
          <wp:inline distT="0" distB="0" distL="0" distR="0" wp14:anchorId="6F22BD78" wp14:editId="22CB9B0F">
            <wp:extent cx="5943600" cy="2505075"/>
            <wp:effectExtent l="0" t="0" r="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153E8" w:rsidRDefault="00E153E8" w:rsidP="00E8150A">
      <w:pPr>
        <w:pStyle w:val="Body"/>
        <w:spacing w:line="276" w:lineRule="auto"/>
        <w:rPr>
          <w:rFonts w:ascii="Sylfaen" w:hAnsi="Sylfaen"/>
          <w:lang w:val="ka-GE"/>
        </w:rPr>
      </w:pPr>
    </w:p>
    <w:p w:rsidR="005D3D0B" w:rsidRDefault="005D3D0B" w:rsidP="00E8150A">
      <w:pPr>
        <w:pStyle w:val="Body"/>
        <w:spacing w:line="276" w:lineRule="auto"/>
        <w:rPr>
          <w:rFonts w:ascii="Sylfaen" w:hAnsi="Sylfaen"/>
          <w:lang w:val="ka-GE"/>
        </w:rPr>
      </w:pPr>
    </w:p>
    <w:p w:rsidR="005D3D0B" w:rsidRDefault="005D3D0B" w:rsidP="00E8150A">
      <w:pPr>
        <w:pStyle w:val="Body"/>
        <w:spacing w:line="276" w:lineRule="auto"/>
        <w:rPr>
          <w:rFonts w:ascii="Sylfaen" w:hAnsi="Sylfaen"/>
          <w:lang w:val="ka-GE"/>
        </w:rPr>
      </w:pPr>
    </w:p>
    <w:p w:rsidR="005D3D0B" w:rsidRDefault="005D3D0B" w:rsidP="00E8150A">
      <w:pPr>
        <w:pStyle w:val="Body"/>
        <w:spacing w:line="276" w:lineRule="auto"/>
        <w:rPr>
          <w:rFonts w:ascii="Sylfaen" w:hAnsi="Sylfaen"/>
          <w:lang w:val="ka-GE"/>
        </w:rPr>
      </w:pPr>
    </w:p>
    <w:p w:rsidR="00E153E8" w:rsidRPr="00D55044" w:rsidRDefault="00645B39" w:rsidP="00E8150A">
      <w:pPr>
        <w:pStyle w:val="Heading11"/>
        <w:spacing w:line="276" w:lineRule="auto"/>
        <w:rPr>
          <w:sz w:val="24"/>
          <w:szCs w:val="24"/>
          <w:lang w:val="ka-GE"/>
        </w:rPr>
      </w:pPr>
      <w:bookmarkStart w:id="15" w:name="_Toc409800235"/>
      <w:r>
        <w:rPr>
          <w:rFonts w:ascii="Sylfaen" w:hAnsi="Sylfaen" w:cs="Sylfaen"/>
          <w:sz w:val="24"/>
          <w:szCs w:val="24"/>
          <w:lang w:val="ka-GE"/>
        </w:rPr>
        <w:t>3.2</w:t>
      </w:r>
      <w:r w:rsidR="00E153E8">
        <w:rPr>
          <w:rFonts w:ascii="Sylfaen" w:hAnsi="Sylfaen" w:cs="Sylfaen"/>
          <w:sz w:val="24"/>
          <w:szCs w:val="24"/>
          <w:lang w:val="ka-GE"/>
        </w:rPr>
        <w:t>. პროფესიულ სასწავლებლებთან თანამშრომლობა</w:t>
      </w:r>
      <w:bookmarkEnd w:id="15"/>
      <w:r w:rsidR="00E153E8">
        <w:rPr>
          <w:rFonts w:ascii="Sylfaen" w:hAnsi="Sylfaen"/>
          <w:sz w:val="24"/>
          <w:szCs w:val="24"/>
          <w:lang w:val="ka-GE"/>
        </w:rPr>
        <w:t xml:space="preserve"> </w:t>
      </w:r>
    </w:p>
    <w:p w:rsidR="00E153E8" w:rsidRDefault="00E153E8" w:rsidP="00E8150A">
      <w:pPr>
        <w:spacing w:after="0"/>
        <w:rPr>
          <w:rFonts w:ascii="Sylfaen" w:hAnsi="Sylfaen"/>
          <w:lang w:val="ka-GE"/>
        </w:rPr>
      </w:pPr>
    </w:p>
    <w:p w:rsidR="00FB190E" w:rsidRPr="00024F43" w:rsidRDefault="005D3D0B" w:rsidP="00024F43">
      <w:pPr>
        <w:pStyle w:val="Heading31"/>
        <w:rPr>
          <w:rFonts w:ascii="Sylfaen" w:hAnsi="Sylfaen"/>
          <w:sz w:val="22"/>
          <w:szCs w:val="22"/>
          <w:lang w:val="ka-GE"/>
        </w:rPr>
      </w:pPr>
      <w:bookmarkStart w:id="16" w:name="_Toc409800236"/>
      <w:r>
        <w:rPr>
          <w:rFonts w:ascii="Sylfaen" w:hAnsi="Sylfaen"/>
          <w:sz w:val="22"/>
          <w:szCs w:val="22"/>
          <w:lang w:val="ka-GE"/>
        </w:rPr>
        <w:t>3.2</w:t>
      </w:r>
      <w:r w:rsidR="00FB190E" w:rsidRPr="00024F43">
        <w:rPr>
          <w:rFonts w:ascii="Sylfaen" w:hAnsi="Sylfaen"/>
          <w:sz w:val="22"/>
          <w:szCs w:val="22"/>
          <w:lang w:val="ka-GE"/>
        </w:rPr>
        <w:t xml:space="preserve">.1. </w:t>
      </w:r>
      <w:r w:rsidR="00FB190E" w:rsidRPr="00024F43">
        <w:rPr>
          <w:rFonts w:ascii="Sylfaen" w:hAnsi="Sylfaen" w:cs="Sylfaen"/>
          <w:sz w:val="22"/>
          <w:szCs w:val="22"/>
          <w:lang w:val="ka-GE"/>
        </w:rPr>
        <w:t>თანამშრომლობის</w:t>
      </w:r>
      <w:r w:rsidR="00FB190E" w:rsidRPr="00024F43">
        <w:rPr>
          <w:rFonts w:ascii="Sylfaen" w:hAnsi="Sylfaen"/>
          <w:sz w:val="22"/>
          <w:szCs w:val="22"/>
          <w:lang w:val="ka-GE"/>
        </w:rPr>
        <w:t xml:space="preserve"> </w:t>
      </w:r>
      <w:r w:rsidR="00FB190E" w:rsidRPr="00024F43">
        <w:rPr>
          <w:rFonts w:ascii="Sylfaen" w:hAnsi="Sylfaen" w:cs="Sylfaen"/>
          <w:sz w:val="22"/>
          <w:szCs w:val="22"/>
          <w:lang w:val="ka-GE"/>
        </w:rPr>
        <w:t>გავრცელებული</w:t>
      </w:r>
      <w:r w:rsidR="00FB190E" w:rsidRPr="00024F43">
        <w:rPr>
          <w:rFonts w:ascii="Sylfaen" w:hAnsi="Sylfaen"/>
          <w:sz w:val="22"/>
          <w:szCs w:val="22"/>
          <w:lang w:val="ka-GE"/>
        </w:rPr>
        <w:t xml:space="preserve"> </w:t>
      </w:r>
      <w:r w:rsidR="00FB190E" w:rsidRPr="00024F43">
        <w:rPr>
          <w:rFonts w:ascii="Sylfaen" w:hAnsi="Sylfaen" w:cs="Sylfaen"/>
          <w:sz w:val="22"/>
          <w:szCs w:val="22"/>
          <w:lang w:val="ka-GE"/>
        </w:rPr>
        <w:t>ფორმები</w:t>
      </w:r>
      <w:bookmarkEnd w:id="16"/>
    </w:p>
    <w:p w:rsidR="00FB190E" w:rsidRDefault="00FB190E" w:rsidP="00E8150A">
      <w:pPr>
        <w:pStyle w:val="Body"/>
        <w:spacing w:line="276" w:lineRule="auto"/>
        <w:jc w:val="both"/>
        <w:rPr>
          <w:rFonts w:ascii="Sylfaen" w:hAnsi="Sylfaen"/>
          <w:sz w:val="20"/>
          <w:lang w:val="ka-GE"/>
        </w:rPr>
      </w:pPr>
    </w:p>
    <w:p w:rsidR="00E153E8" w:rsidRDefault="0059124A" w:rsidP="00E8150A">
      <w:pPr>
        <w:pStyle w:val="Body"/>
        <w:spacing w:line="276" w:lineRule="auto"/>
        <w:jc w:val="both"/>
        <w:rPr>
          <w:rFonts w:ascii="Sylfaen" w:hAnsi="Sylfaen"/>
          <w:sz w:val="20"/>
          <w:lang w:val="ka-GE"/>
        </w:rPr>
      </w:pPr>
      <w:r>
        <w:rPr>
          <w:rFonts w:ascii="Sylfaen" w:hAnsi="Sylfaen"/>
          <w:sz w:val="20"/>
          <w:lang w:val="ka-GE"/>
        </w:rPr>
        <w:t xml:space="preserve">პროფესიული სასწავლებლებისა და ორგანიზაციებს შორის თანამშრომლობა  შეიძლება სხვადასხვა ფორმით წარიმართოს. კვლევის ფარგლებში შესწავლილ იქნა თანამშრომლობის ძირითადი ფორმები. </w:t>
      </w:r>
    </w:p>
    <w:p w:rsidR="00B37C11" w:rsidRDefault="00B37C11" w:rsidP="00E8150A">
      <w:pPr>
        <w:jc w:val="both"/>
        <w:rPr>
          <w:rFonts w:ascii="Sylfaen" w:hAnsi="Sylfaen"/>
          <w:sz w:val="20"/>
          <w:szCs w:val="20"/>
          <w:lang w:val="ka-GE"/>
        </w:rPr>
      </w:pPr>
      <w:r w:rsidRPr="00D42690">
        <w:rPr>
          <w:rFonts w:ascii="Sylfaen" w:hAnsi="Sylfaen"/>
          <w:sz w:val="20"/>
          <w:szCs w:val="20"/>
          <w:lang w:val="ka-GE"/>
        </w:rPr>
        <w:t xml:space="preserve">პროფესიულ სასწავლებლებთან </w:t>
      </w:r>
      <w:r>
        <w:rPr>
          <w:rFonts w:ascii="Sylfaen" w:hAnsi="Sylfaen"/>
          <w:sz w:val="20"/>
          <w:szCs w:val="20"/>
          <w:lang w:val="ka-GE"/>
        </w:rPr>
        <w:t>ორგანიზაციების</w:t>
      </w:r>
      <w:r w:rsidRPr="00D42690">
        <w:rPr>
          <w:rFonts w:ascii="Sylfaen" w:hAnsi="Sylfaen"/>
          <w:sz w:val="20"/>
          <w:szCs w:val="20"/>
          <w:lang w:val="ka-GE"/>
        </w:rPr>
        <w:t xml:space="preserve"> </w:t>
      </w:r>
      <w:r w:rsidRPr="00AC2CE9">
        <w:rPr>
          <w:rFonts w:ascii="Sylfaen" w:hAnsi="Sylfaen"/>
          <w:b/>
          <w:sz w:val="20"/>
          <w:szCs w:val="20"/>
          <w:lang w:val="ka-GE"/>
        </w:rPr>
        <w:t>თანამშრომლობის ყველაზე გავრცელებულ ფორმას</w:t>
      </w:r>
      <w:r w:rsidRPr="00D42690">
        <w:rPr>
          <w:rFonts w:ascii="Sylfaen" w:hAnsi="Sylfaen"/>
          <w:sz w:val="20"/>
          <w:szCs w:val="20"/>
          <w:lang w:val="ka-GE"/>
        </w:rPr>
        <w:t xml:space="preserve"> მემორანდუმი</w:t>
      </w:r>
      <w:r>
        <w:rPr>
          <w:rFonts w:ascii="Sylfaen" w:hAnsi="Sylfaen"/>
          <w:sz w:val="20"/>
          <w:szCs w:val="20"/>
          <w:lang w:val="ka-GE"/>
        </w:rPr>
        <w:t xml:space="preserve"> (69%)</w:t>
      </w:r>
      <w:r w:rsidRPr="00D42690">
        <w:rPr>
          <w:rFonts w:ascii="Sylfaen" w:hAnsi="Sylfaen"/>
          <w:sz w:val="20"/>
          <w:szCs w:val="20"/>
          <w:lang w:val="ka-GE"/>
        </w:rPr>
        <w:t>, სტუდენტების</w:t>
      </w:r>
      <w:r>
        <w:rPr>
          <w:rFonts w:ascii="Sylfaen" w:hAnsi="Sylfaen"/>
          <w:sz w:val="20"/>
          <w:szCs w:val="20"/>
          <w:lang w:val="ka-GE"/>
        </w:rPr>
        <w:t>ათვის</w:t>
      </w:r>
      <w:r w:rsidRPr="00D42690">
        <w:rPr>
          <w:rFonts w:ascii="Sylfaen" w:hAnsi="Sylfaen"/>
          <w:sz w:val="20"/>
          <w:szCs w:val="20"/>
          <w:lang w:val="ka-GE"/>
        </w:rPr>
        <w:t xml:space="preserve"> საწარმოო </w:t>
      </w:r>
      <w:r>
        <w:rPr>
          <w:rFonts w:ascii="Sylfaen" w:hAnsi="Sylfaen"/>
          <w:sz w:val="20"/>
          <w:szCs w:val="20"/>
          <w:lang w:val="ka-GE"/>
        </w:rPr>
        <w:t>პრაქტიკის მოწყობა (74%)</w:t>
      </w:r>
      <w:r w:rsidRPr="00D42690">
        <w:rPr>
          <w:rFonts w:ascii="Sylfaen" w:hAnsi="Sylfaen"/>
          <w:sz w:val="20"/>
          <w:szCs w:val="20"/>
          <w:lang w:val="ka-GE"/>
        </w:rPr>
        <w:t xml:space="preserve"> და კურსდამთავრებულთა დასაქმება</w:t>
      </w:r>
      <w:r>
        <w:rPr>
          <w:rFonts w:ascii="Sylfaen" w:hAnsi="Sylfaen"/>
          <w:sz w:val="20"/>
          <w:szCs w:val="20"/>
          <w:lang w:val="ka-GE"/>
        </w:rPr>
        <w:t xml:space="preserve"> (54%)</w:t>
      </w:r>
      <w:r w:rsidRPr="00D42690">
        <w:rPr>
          <w:rFonts w:ascii="Sylfaen" w:hAnsi="Sylfaen"/>
          <w:sz w:val="20"/>
          <w:szCs w:val="20"/>
          <w:lang w:val="ka-GE"/>
        </w:rPr>
        <w:t xml:space="preserve"> წარმოადგენს.  ყველაზე არააპრობირებული ფორმა კი სასწავლებლების სამეთვალყურეო საბჭოს წევრობა</w:t>
      </w:r>
      <w:r>
        <w:rPr>
          <w:rFonts w:ascii="Sylfaen" w:hAnsi="Sylfaen"/>
          <w:sz w:val="20"/>
          <w:szCs w:val="20"/>
          <w:lang w:val="ka-GE"/>
        </w:rPr>
        <w:t xml:space="preserve"> (7%)</w:t>
      </w:r>
      <w:r w:rsidRPr="00D42690">
        <w:rPr>
          <w:rFonts w:ascii="Sylfaen" w:hAnsi="Sylfaen"/>
          <w:sz w:val="20"/>
          <w:szCs w:val="20"/>
          <w:lang w:val="ka-GE"/>
        </w:rPr>
        <w:t xml:space="preserve"> და პროფესიული განათლების მასწავლებელთა გადამზადებაა</w:t>
      </w:r>
      <w:r>
        <w:rPr>
          <w:rFonts w:ascii="Sylfaen" w:hAnsi="Sylfaen"/>
          <w:sz w:val="20"/>
          <w:szCs w:val="20"/>
          <w:lang w:val="ka-GE"/>
        </w:rPr>
        <w:t xml:space="preserve"> (7%)</w:t>
      </w:r>
      <w:r w:rsidRPr="00D42690">
        <w:rPr>
          <w:rFonts w:ascii="Sylfaen" w:hAnsi="Sylfaen"/>
          <w:sz w:val="20"/>
          <w:szCs w:val="20"/>
          <w:lang w:val="ka-GE"/>
        </w:rPr>
        <w:t>.</w:t>
      </w:r>
    </w:p>
    <w:p w:rsidR="00B37C11" w:rsidRDefault="00B37C11" w:rsidP="00E8150A">
      <w:pPr>
        <w:jc w:val="both"/>
        <w:rPr>
          <w:rFonts w:ascii="Sylfaen" w:hAnsi="Sylfaen"/>
          <w:sz w:val="20"/>
          <w:szCs w:val="20"/>
          <w:lang w:val="ka-GE"/>
        </w:rPr>
      </w:pPr>
      <w:r w:rsidRPr="00790B44">
        <w:rPr>
          <w:rFonts w:ascii="Sylfaen" w:hAnsi="Sylfaen"/>
          <w:sz w:val="20"/>
          <w:szCs w:val="20"/>
          <w:lang w:val="ka-GE"/>
        </w:rPr>
        <w:t xml:space="preserve">გამოკითხული პროფესიული </w:t>
      </w:r>
      <w:r>
        <w:rPr>
          <w:rFonts w:ascii="Sylfaen" w:hAnsi="Sylfaen"/>
          <w:sz w:val="20"/>
          <w:szCs w:val="20"/>
          <w:lang w:val="ka-GE"/>
        </w:rPr>
        <w:t>სასწავლებლის</w:t>
      </w:r>
      <w:r w:rsidRPr="00790B44">
        <w:rPr>
          <w:rFonts w:ascii="Sylfaen" w:hAnsi="Sylfaen"/>
          <w:sz w:val="20"/>
          <w:szCs w:val="20"/>
          <w:lang w:val="ka-GE"/>
        </w:rPr>
        <w:t xml:space="preserve"> პარტნიორი ორგანიზაციების ნახევარზე მეტი</w:t>
      </w:r>
      <w:r>
        <w:rPr>
          <w:rFonts w:ascii="Sylfaen" w:hAnsi="Sylfaen"/>
          <w:sz w:val="20"/>
          <w:szCs w:val="20"/>
          <w:lang w:val="ka-GE"/>
        </w:rPr>
        <w:t xml:space="preserve"> (54%)</w:t>
      </w:r>
      <w:r w:rsidRPr="00790B44">
        <w:rPr>
          <w:rFonts w:ascii="Sylfaen" w:hAnsi="Sylfaen"/>
          <w:sz w:val="20"/>
          <w:szCs w:val="20"/>
          <w:lang w:val="ka-GE"/>
        </w:rPr>
        <w:t xml:space="preserve"> არ მონაწილეობს კურიკულუმის/სასწავლო პროგრამის შემუშავებაში</w:t>
      </w:r>
      <w:r>
        <w:rPr>
          <w:rFonts w:ascii="Sylfaen" w:hAnsi="Sylfaen"/>
          <w:sz w:val="20"/>
          <w:szCs w:val="20"/>
          <w:lang w:val="ka-GE"/>
        </w:rPr>
        <w:t xml:space="preserve"> და</w:t>
      </w:r>
      <w:r w:rsidRPr="00790B44">
        <w:rPr>
          <w:rFonts w:ascii="Sylfaen" w:hAnsi="Sylfaen"/>
          <w:sz w:val="20"/>
          <w:szCs w:val="20"/>
          <w:lang w:val="ka-GE"/>
        </w:rPr>
        <w:t xml:space="preserve"> არ ესწრება გამოცდებს პროფესიულ სასწავლებლებში</w:t>
      </w:r>
      <w:r>
        <w:rPr>
          <w:rFonts w:ascii="Sylfaen" w:hAnsi="Sylfaen"/>
          <w:sz w:val="20"/>
          <w:szCs w:val="20"/>
          <w:lang w:val="ka-GE"/>
        </w:rPr>
        <w:t xml:space="preserve">. </w:t>
      </w:r>
      <w:r w:rsidRPr="00790B44">
        <w:rPr>
          <w:rFonts w:ascii="Sylfaen" w:hAnsi="Sylfaen"/>
          <w:sz w:val="20"/>
          <w:szCs w:val="20"/>
          <w:lang w:val="ka-GE"/>
        </w:rPr>
        <w:t xml:space="preserve">ასევე </w:t>
      </w:r>
      <w:r>
        <w:rPr>
          <w:rFonts w:ascii="Sylfaen" w:hAnsi="Sylfaen"/>
          <w:sz w:val="20"/>
          <w:szCs w:val="20"/>
          <w:lang w:val="ka-GE"/>
        </w:rPr>
        <w:t xml:space="preserve">ნახევარი </w:t>
      </w:r>
      <w:r w:rsidRPr="00790B44">
        <w:rPr>
          <w:rFonts w:ascii="Sylfaen" w:hAnsi="Sylfaen"/>
          <w:sz w:val="20"/>
          <w:szCs w:val="20"/>
          <w:lang w:val="ka-GE"/>
        </w:rPr>
        <w:t>არ მონაწილე</w:t>
      </w:r>
      <w:r>
        <w:rPr>
          <w:rFonts w:ascii="Sylfaen" w:hAnsi="Sylfaen"/>
          <w:sz w:val="20"/>
          <w:szCs w:val="20"/>
          <w:lang w:val="ka-GE"/>
        </w:rPr>
        <w:t>ო</w:t>
      </w:r>
      <w:r w:rsidRPr="00790B44">
        <w:rPr>
          <w:rFonts w:ascii="Sylfaen" w:hAnsi="Sylfaen"/>
          <w:sz w:val="20"/>
          <w:szCs w:val="20"/>
          <w:lang w:val="ka-GE"/>
        </w:rPr>
        <w:t>ბს პროფესიული სასწავლებლის ღია კარის დღეებში</w:t>
      </w:r>
      <w:r>
        <w:rPr>
          <w:rFonts w:ascii="Sylfaen" w:hAnsi="Sylfaen"/>
          <w:sz w:val="20"/>
          <w:szCs w:val="20"/>
          <w:lang w:val="ka-GE"/>
        </w:rPr>
        <w:t xml:space="preserve"> (52%)</w:t>
      </w:r>
      <w:r w:rsidRPr="00790B44">
        <w:rPr>
          <w:rFonts w:ascii="Sylfaen" w:hAnsi="Sylfaen"/>
          <w:sz w:val="20"/>
          <w:szCs w:val="20"/>
          <w:lang w:val="ka-GE"/>
        </w:rPr>
        <w:t xml:space="preserve">. </w:t>
      </w:r>
      <w:r>
        <w:rPr>
          <w:rFonts w:ascii="Sylfaen" w:hAnsi="Sylfaen"/>
          <w:sz w:val="20"/>
          <w:szCs w:val="20"/>
          <w:lang w:val="ka-GE"/>
        </w:rPr>
        <w:t xml:space="preserve">ზემოთ </w:t>
      </w:r>
      <w:r w:rsidRPr="00790B44">
        <w:rPr>
          <w:rFonts w:ascii="Sylfaen" w:hAnsi="Sylfaen"/>
          <w:sz w:val="20"/>
          <w:szCs w:val="20"/>
          <w:lang w:val="ka-GE"/>
        </w:rPr>
        <w:t>აღნიშნულ აქტივობ</w:t>
      </w:r>
      <w:r>
        <w:rPr>
          <w:rFonts w:ascii="Sylfaen" w:hAnsi="Sylfaen"/>
          <w:sz w:val="20"/>
          <w:szCs w:val="20"/>
          <w:lang w:val="ka-GE"/>
        </w:rPr>
        <w:t>ებს</w:t>
      </w:r>
      <w:r w:rsidRPr="00790B44">
        <w:rPr>
          <w:rFonts w:ascii="Sylfaen" w:hAnsi="Sylfaen"/>
          <w:sz w:val="20"/>
          <w:szCs w:val="20"/>
          <w:lang w:val="ka-GE"/>
        </w:rPr>
        <w:t xml:space="preserve"> ახორციელებს პროფესიული </w:t>
      </w:r>
      <w:r>
        <w:rPr>
          <w:rFonts w:ascii="Sylfaen" w:hAnsi="Sylfaen"/>
          <w:sz w:val="20"/>
          <w:szCs w:val="20"/>
          <w:lang w:val="ka-GE"/>
        </w:rPr>
        <w:t>სასწავლებლის</w:t>
      </w:r>
      <w:r w:rsidRPr="00790B44">
        <w:rPr>
          <w:rFonts w:ascii="Sylfaen" w:hAnsi="Sylfaen"/>
          <w:sz w:val="20"/>
          <w:szCs w:val="20"/>
          <w:lang w:val="ka-GE"/>
        </w:rPr>
        <w:t xml:space="preserve"> პარტნიორი ორგანიზაციების მხოლოდ მეხუთედი</w:t>
      </w:r>
      <w:r>
        <w:rPr>
          <w:rFonts w:ascii="Sylfaen" w:hAnsi="Sylfaen"/>
          <w:sz w:val="20"/>
          <w:szCs w:val="20"/>
          <w:lang w:val="ka-GE"/>
        </w:rPr>
        <w:t xml:space="preserve"> </w:t>
      </w:r>
      <w:r w:rsidRPr="00790B44">
        <w:rPr>
          <w:rFonts w:ascii="Sylfaen" w:hAnsi="Sylfaen"/>
          <w:sz w:val="20"/>
          <w:szCs w:val="20"/>
          <w:lang w:val="ka-GE"/>
        </w:rPr>
        <w:t>(20%).</w:t>
      </w:r>
    </w:p>
    <w:p w:rsidR="005D3D0B" w:rsidRDefault="005D3D0B" w:rsidP="00E8150A">
      <w:pPr>
        <w:jc w:val="both"/>
        <w:rPr>
          <w:rFonts w:ascii="Sylfaen" w:hAnsi="Sylfaen"/>
          <w:b/>
          <w:i/>
          <w:sz w:val="20"/>
          <w:u w:val="single"/>
          <w:lang w:val="ka-GE"/>
        </w:rPr>
      </w:pPr>
    </w:p>
    <w:p w:rsidR="005D3D0B" w:rsidRDefault="005D3D0B" w:rsidP="00E8150A">
      <w:pPr>
        <w:jc w:val="both"/>
        <w:rPr>
          <w:rFonts w:ascii="Sylfaen" w:hAnsi="Sylfaen"/>
          <w:b/>
          <w:i/>
          <w:sz w:val="20"/>
          <w:u w:val="single"/>
          <w:lang w:val="ka-GE"/>
        </w:rPr>
      </w:pPr>
    </w:p>
    <w:p w:rsidR="00B37C11" w:rsidRPr="00753F46" w:rsidRDefault="0084136F" w:rsidP="00E8150A">
      <w:pPr>
        <w:jc w:val="both"/>
        <w:rPr>
          <w:rFonts w:ascii="Sylfaen" w:hAnsi="Sylfaen"/>
          <w:i/>
          <w:sz w:val="20"/>
          <w:szCs w:val="20"/>
          <w:lang w:val="ka-GE"/>
        </w:rPr>
      </w:pPr>
      <w:r>
        <w:rPr>
          <w:rFonts w:ascii="Sylfaen" w:hAnsi="Sylfaen"/>
          <w:b/>
          <w:i/>
          <w:sz w:val="20"/>
          <w:u w:val="single"/>
          <w:lang w:val="ka-GE"/>
        </w:rPr>
        <w:lastRenderedPageBreak/>
        <w:t>ცხრილი</w:t>
      </w:r>
      <w:r w:rsidR="00B37C11" w:rsidRPr="00753F46">
        <w:rPr>
          <w:rFonts w:ascii="Sylfaen" w:hAnsi="Sylfaen"/>
          <w:b/>
          <w:i/>
          <w:sz w:val="20"/>
          <w:u w:val="single"/>
          <w:lang w:val="ka-GE"/>
        </w:rPr>
        <w:t xml:space="preserve"> #</w:t>
      </w:r>
      <w:r w:rsidR="00C362CD">
        <w:rPr>
          <w:rFonts w:ascii="Sylfaen" w:hAnsi="Sylfaen"/>
          <w:b/>
          <w:i/>
          <w:sz w:val="20"/>
          <w:u w:val="single"/>
        </w:rPr>
        <w:t>1.</w:t>
      </w:r>
      <w:r w:rsidR="00B37C11" w:rsidRPr="00753F46">
        <w:rPr>
          <w:rFonts w:ascii="Sylfaen" w:hAnsi="Sylfaen"/>
          <w:b/>
          <w:i/>
          <w:sz w:val="20"/>
          <w:szCs w:val="20"/>
          <w:u w:val="single"/>
          <w:lang w:val="ka-GE"/>
        </w:rPr>
        <w:t xml:space="preserve"> პროფესიული კოლეჯის პარტნიორი ორგანიზაციების მხრიდან პროფესიულ სასწავლებელთან თანამშრომლობის სახეები </w:t>
      </w:r>
      <w:r w:rsidR="00B37C11" w:rsidRPr="00753F46">
        <w:rPr>
          <w:rFonts w:ascii="Sylfaen" w:hAnsi="Sylfaen"/>
          <w:b/>
          <w:i/>
          <w:sz w:val="20"/>
          <w:u w:val="single"/>
          <w:lang w:val="ka-GE"/>
        </w:rPr>
        <w:t>N=230</w:t>
      </w:r>
    </w:p>
    <w:tbl>
      <w:tblPr>
        <w:tblW w:w="9222" w:type="dxa"/>
        <w:tblCellMar>
          <w:left w:w="0" w:type="dxa"/>
          <w:right w:w="0" w:type="dxa"/>
        </w:tblCellMar>
        <w:tblLook w:val="04A0" w:firstRow="1" w:lastRow="0" w:firstColumn="1" w:lastColumn="0" w:noHBand="0" w:noVBand="1"/>
      </w:tblPr>
      <w:tblGrid>
        <w:gridCol w:w="5687"/>
        <w:gridCol w:w="642"/>
        <w:gridCol w:w="627"/>
        <w:gridCol w:w="630"/>
        <w:gridCol w:w="718"/>
        <w:gridCol w:w="918"/>
      </w:tblGrid>
      <w:tr w:rsidR="00B37C11" w:rsidRPr="00D22DFB" w:rsidTr="009162BB">
        <w:trPr>
          <w:trHeight w:val="443"/>
        </w:trPr>
        <w:tc>
          <w:tcPr>
            <w:tcW w:w="5760" w:type="dxa"/>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B37C11" w:rsidRPr="00D22DFB" w:rsidRDefault="00B37C11" w:rsidP="00E8150A">
            <w:pPr>
              <w:jc w:val="both"/>
              <w:rPr>
                <w:rFonts w:ascii="Sylfaen" w:hAnsi="Sylfaen"/>
                <w:sz w:val="20"/>
                <w:szCs w:val="20"/>
              </w:rPr>
            </w:pPr>
            <w:r w:rsidRPr="00D22DFB">
              <w:rPr>
                <w:rFonts w:ascii="Sylfaen" w:hAnsi="Sylfaen"/>
                <w:b/>
                <w:bCs/>
                <w:sz w:val="20"/>
                <w:szCs w:val="20"/>
                <w:lang w:val="ka-GE"/>
              </w:rPr>
              <w:t> </w:t>
            </w:r>
          </w:p>
        </w:tc>
        <w:tc>
          <w:tcPr>
            <w:tcW w:w="63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b/>
                <w:bCs/>
                <w:sz w:val="18"/>
                <w:szCs w:val="18"/>
                <w:lang w:val="ka-GE"/>
              </w:rPr>
              <w:t>დიახ</w:t>
            </w:r>
          </w:p>
        </w:tc>
        <w:tc>
          <w:tcPr>
            <w:tcW w:w="63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b/>
                <w:bCs/>
                <w:sz w:val="18"/>
                <w:szCs w:val="18"/>
                <w:lang w:val="ka-GE"/>
              </w:rPr>
              <w:t>არა</w:t>
            </w:r>
          </w:p>
        </w:tc>
        <w:tc>
          <w:tcPr>
            <w:tcW w:w="63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b/>
                <w:bCs/>
                <w:sz w:val="18"/>
                <w:szCs w:val="18"/>
                <w:lang w:val="ka-GE"/>
              </w:rPr>
              <w:t>არ ვიცი</w:t>
            </w:r>
          </w:p>
        </w:tc>
        <w:tc>
          <w:tcPr>
            <w:tcW w:w="72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b/>
                <w:bCs/>
                <w:sz w:val="18"/>
                <w:szCs w:val="18"/>
                <w:lang w:val="ka-GE"/>
              </w:rPr>
              <w:t>არ ეხება</w:t>
            </w:r>
          </w:p>
        </w:tc>
        <w:tc>
          <w:tcPr>
            <w:tcW w:w="852" w:type="dxa"/>
            <w:tcBorders>
              <w:top w:val="single" w:sz="4" w:space="0" w:color="F2F2F2" w:themeColor="background1" w:themeShade="F2"/>
              <w:left w:val="single" w:sz="8" w:space="0" w:color="D9D9D9"/>
              <w:bottom w:val="single" w:sz="8" w:space="0" w:color="D9D9D9"/>
              <w:right w:val="single" w:sz="4" w:space="0" w:color="F2F2F2" w:themeColor="background1" w:themeShade="F2"/>
            </w:tcBorders>
            <w:shd w:val="clear" w:color="auto" w:fill="F2F2F2"/>
            <w:tcMar>
              <w:top w:w="15" w:type="dxa"/>
              <w:left w:w="108" w:type="dxa"/>
              <w:bottom w:w="0" w:type="dxa"/>
              <w:right w:w="108"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b/>
                <w:bCs/>
                <w:sz w:val="18"/>
                <w:szCs w:val="18"/>
                <w:lang w:val="ka-GE"/>
              </w:rPr>
              <w:t>უარი პასუხზე</w:t>
            </w:r>
          </w:p>
        </w:tc>
      </w:tr>
      <w:tr w:rsidR="00B37C11" w:rsidRPr="00D22DFB" w:rsidTr="009162BB">
        <w:trPr>
          <w:trHeight w:val="20"/>
        </w:trPr>
        <w:tc>
          <w:tcPr>
            <w:tcW w:w="5760" w:type="dxa"/>
            <w:tcBorders>
              <w:top w:val="single" w:sz="8" w:space="0" w:color="D9D9D9"/>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B37C11" w:rsidRPr="00D22DFB" w:rsidRDefault="00B37C11" w:rsidP="00E8150A">
            <w:pPr>
              <w:rPr>
                <w:rFonts w:ascii="Sylfaen" w:hAnsi="Sylfaen"/>
                <w:sz w:val="20"/>
                <w:szCs w:val="20"/>
              </w:rPr>
            </w:pPr>
            <w:r w:rsidRPr="00D22DFB">
              <w:rPr>
                <w:rFonts w:ascii="Sylfaen" w:hAnsi="Sylfaen"/>
                <w:sz w:val="20"/>
                <w:szCs w:val="20"/>
                <w:lang w:val="ka-GE"/>
              </w:rPr>
              <w:t>გვაქვს გაფორმებული მემორანდუმი თანამშრომლობის</w:t>
            </w:r>
            <w:r>
              <w:rPr>
                <w:rFonts w:ascii="Sylfaen" w:hAnsi="Sylfaen"/>
                <w:sz w:val="20"/>
                <w:szCs w:val="20"/>
                <w:lang w:val="ka-GE"/>
              </w:rPr>
              <w:t xml:space="preserve"> </w:t>
            </w:r>
            <w:r w:rsidRPr="00D22DFB">
              <w:rPr>
                <w:rFonts w:ascii="Sylfaen" w:hAnsi="Sylfaen"/>
                <w:sz w:val="20"/>
                <w:szCs w:val="20"/>
                <w:lang w:val="ka-GE"/>
              </w:rPr>
              <w:t>შესახებ პროფესიულ სასწავლებელთან</w:t>
            </w:r>
          </w:p>
        </w:tc>
        <w:tc>
          <w:tcPr>
            <w:tcW w:w="63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D3D0B" w:rsidRDefault="00B37C11" w:rsidP="00E8150A">
            <w:pPr>
              <w:jc w:val="center"/>
              <w:rPr>
                <w:rFonts w:ascii="Sylfaen" w:hAnsi="Sylfaen"/>
                <w:sz w:val="18"/>
                <w:szCs w:val="18"/>
              </w:rPr>
            </w:pPr>
            <w:r w:rsidRPr="005D3D0B">
              <w:rPr>
                <w:rFonts w:ascii="Sylfaen" w:hAnsi="Sylfaen"/>
                <w:sz w:val="18"/>
                <w:szCs w:val="18"/>
              </w:rPr>
              <w:t>69%</w:t>
            </w:r>
          </w:p>
        </w:tc>
        <w:tc>
          <w:tcPr>
            <w:tcW w:w="63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8%</w:t>
            </w:r>
          </w:p>
        </w:tc>
        <w:tc>
          <w:tcPr>
            <w:tcW w:w="63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2%</w:t>
            </w:r>
          </w:p>
        </w:tc>
        <w:tc>
          <w:tcPr>
            <w:tcW w:w="72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17%</w:t>
            </w:r>
          </w:p>
        </w:tc>
        <w:tc>
          <w:tcPr>
            <w:tcW w:w="852" w:type="dxa"/>
            <w:tcBorders>
              <w:top w:val="single" w:sz="8" w:space="0" w:color="D9D9D9"/>
              <w:left w:val="single" w:sz="4" w:space="0" w:color="F2F2F2"/>
              <w:bottom w:val="single" w:sz="4" w:space="0" w:color="F2F2F2"/>
              <w:right w:val="single" w:sz="4" w:space="0" w:color="F2F2F2" w:themeColor="background1" w:themeShade="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r>
      <w:tr w:rsidR="00B37C11" w:rsidRPr="00D22DFB" w:rsidTr="009162BB">
        <w:trPr>
          <w:trHeight w:val="20"/>
        </w:trPr>
        <w:tc>
          <w:tcPr>
            <w:tcW w:w="5760"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hideMark/>
          </w:tcPr>
          <w:p w:rsidR="00B37C11" w:rsidRPr="00D22DFB" w:rsidRDefault="00B37C11" w:rsidP="00E8150A">
            <w:pPr>
              <w:rPr>
                <w:rFonts w:ascii="Sylfaen" w:hAnsi="Sylfaen"/>
                <w:sz w:val="20"/>
                <w:szCs w:val="20"/>
              </w:rPr>
            </w:pPr>
            <w:r w:rsidRPr="00D22DFB">
              <w:rPr>
                <w:rFonts w:ascii="Sylfaen" w:hAnsi="Sylfaen"/>
                <w:sz w:val="20"/>
                <w:szCs w:val="20"/>
                <w:lang w:val="ka-GE"/>
              </w:rPr>
              <w:t>ვესწრებით გამოცდებს პროფესიულ სასწავლებლებში</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D3D0B" w:rsidRDefault="00B37C11" w:rsidP="00E8150A">
            <w:pPr>
              <w:jc w:val="center"/>
              <w:rPr>
                <w:rFonts w:ascii="Sylfaen" w:hAnsi="Sylfaen"/>
                <w:sz w:val="18"/>
                <w:szCs w:val="18"/>
              </w:rPr>
            </w:pPr>
            <w:r w:rsidRPr="005D3D0B">
              <w:rPr>
                <w:rFonts w:ascii="Sylfaen" w:hAnsi="Sylfaen"/>
                <w:sz w:val="18"/>
                <w:szCs w:val="18"/>
              </w:rPr>
              <w:t>20%</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54%</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4%</w:t>
            </w:r>
          </w:p>
        </w:tc>
        <w:tc>
          <w:tcPr>
            <w:tcW w:w="72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17%</w:t>
            </w:r>
          </w:p>
        </w:tc>
        <w:tc>
          <w:tcPr>
            <w:tcW w:w="852" w:type="dxa"/>
            <w:tcBorders>
              <w:top w:val="single" w:sz="4" w:space="0" w:color="F2F2F2"/>
              <w:left w:val="single" w:sz="4" w:space="0" w:color="F2F2F2"/>
              <w:bottom w:val="single" w:sz="4" w:space="0" w:color="F2F2F2"/>
              <w:right w:val="single" w:sz="4" w:space="0" w:color="F2F2F2" w:themeColor="background1" w:themeShade="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r>
      <w:tr w:rsidR="00B37C11" w:rsidRPr="00D22DFB" w:rsidTr="009162BB">
        <w:trPr>
          <w:trHeight w:val="20"/>
        </w:trPr>
        <w:tc>
          <w:tcPr>
            <w:tcW w:w="5760" w:type="dxa"/>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B37C11" w:rsidRPr="00D22DFB" w:rsidRDefault="00B37C11" w:rsidP="00E8150A">
            <w:pPr>
              <w:rPr>
                <w:rFonts w:ascii="Sylfaen" w:hAnsi="Sylfaen"/>
                <w:sz w:val="20"/>
                <w:szCs w:val="20"/>
              </w:rPr>
            </w:pPr>
            <w:r w:rsidRPr="00D22DFB">
              <w:rPr>
                <w:rFonts w:ascii="Sylfaen" w:hAnsi="Sylfaen"/>
                <w:sz w:val="20"/>
                <w:szCs w:val="20"/>
                <w:lang w:val="ka-GE"/>
              </w:rPr>
              <w:t>მონაწილეობას ვიღებთ კურიკულუმის/სასწავლო პროგრამის შემუშავებაში</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D3D0B" w:rsidRDefault="00B37C11" w:rsidP="00E8150A">
            <w:pPr>
              <w:jc w:val="center"/>
              <w:rPr>
                <w:rFonts w:ascii="Sylfaen" w:hAnsi="Sylfaen"/>
                <w:sz w:val="18"/>
                <w:szCs w:val="18"/>
              </w:rPr>
            </w:pPr>
            <w:r w:rsidRPr="005D3D0B">
              <w:rPr>
                <w:rFonts w:ascii="Sylfaen" w:hAnsi="Sylfaen"/>
                <w:sz w:val="18"/>
                <w:szCs w:val="18"/>
              </w:rPr>
              <w:t>20%</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54%</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4%</w:t>
            </w:r>
          </w:p>
        </w:tc>
        <w:tc>
          <w:tcPr>
            <w:tcW w:w="72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17%</w:t>
            </w:r>
          </w:p>
        </w:tc>
        <w:tc>
          <w:tcPr>
            <w:tcW w:w="852" w:type="dxa"/>
            <w:tcBorders>
              <w:top w:val="single" w:sz="4" w:space="0" w:color="F2F2F2"/>
              <w:left w:val="single" w:sz="4" w:space="0" w:color="F2F2F2"/>
              <w:bottom w:val="single" w:sz="4" w:space="0" w:color="F2F2F2"/>
              <w:right w:val="single" w:sz="4" w:space="0" w:color="F2F2F2" w:themeColor="background1" w:themeShade="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r>
      <w:tr w:rsidR="00B37C11" w:rsidRPr="00D22DFB" w:rsidTr="009162BB">
        <w:trPr>
          <w:trHeight w:val="20"/>
        </w:trPr>
        <w:tc>
          <w:tcPr>
            <w:tcW w:w="5760"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hideMark/>
          </w:tcPr>
          <w:p w:rsidR="00B37C11" w:rsidRPr="00D22DFB" w:rsidRDefault="00B37C11" w:rsidP="00E8150A">
            <w:pPr>
              <w:rPr>
                <w:rFonts w:ascii="Sylfaen" w:hAnsi="Sylfaen"/>
                <w:sz w:val="20"/>
                <w:szCs w:val="20"/>
              </w:rPr>
            </w:pPr>
            <w:r w:rsidRPr="00D22DFB">
              <w:rPr>
                <w:rFonts w:ascii="Sylfaen" w:hAnsi="Sylfaen"/>
                <w:sz w:val="20"/>
                <w:szCs w:val="20"/>
                <w:lang w:val="ka-GE"/>
              </w:rPr>
              <w:t xml:space="preserve">პროფესიულ სტუდენტებს ვთავაზობთ საწარმოო პრაქტიკას </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D3D0B" w:rsidRDefault="00B37C11" w:rsidP="00E8150A">
            <w:pPr>
              <w:jc w:val="center"/>
              <w:rPr>
                <w:rFonts w:ascii="Sylfaen" w:hAnsi="Sylfaen"/>
                <w:sz w:val="18"/>
                <w:szCs w:val="18"/>
              </w:rPr>
            </w:pPr>
            <w:r w:rsidRPr="005D3D0B">
              <w:rPr>
                <w:rFonts w:ascii="Sylfaen" w:hAnsi="Sylfaen"/>
                <w:sz w:val="18"/>
                <w:szCs w:val="18"/>
              </w:rPr>
              <w:t>74%</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3%</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2%</w:t>
            </w:r>
          </w:p>
        </w:tc>
        <w:tc>
          <w:tcPr>
            <w:tcW w:w="72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17%</w:t>
            </w:r>
          </w:p>
        </w:tc>
        <w:tc>
          <w:tcPr>
            <w:tcW w:w="852" w:type="dxa"/>
            <w:tcBorders>
              <w:top w:val="single" w:sz="4" w:space="0" w:color="F2F2F2"/>
              <w:left w:val="single" w:sz="4" w:space="0" w:color="F2F2F2"/>
              <w:bottom w:val="single" w:sz="4" w:space="0" w:color="F2F2F2"/>
              <w:right w:val="single" w:sz="4" w:space="0" w:color="F2F2F2" w:themeColor="background1" w:themeShade="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r>
      <w:tr w:rsidR="00B37C11" w:rsidRPr="00D22DFB" w:rsidTr="009162BB">
        <w:trPr>
          <w:trHeight w:val="20"/>
        </w:trPr>
        <w:tc>
          <w:tcPr>
            <w:tcW w:w="5760" w:type="dxa"/>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B37C11" w:rsidRPr="00D22DFB" w:rsidRDefault="00B37C11" w:rsidP="00E8150A">
            <w:pPr>
              <w:rPr>
                <w:rFonts w:ascii="Sylfaen" w:hAnsi="Sylfaen"/>
                <w:sz w:val="20"/>
                <w:szCs w:val="20"/>
              </w:rPr>
            </w:pPr>
            <w:r w:rsidRPr="00D22DFB">
              <w:rPr>
                <w:rFonts w:ascii="Sylfaen" w:hAnsi="Sylfaen"/>
                <w:sz w:val="20"/>
                <w:szCs w:val="20"/>
                <w:lang w:val="ka-GE"/>
              </w:rPr>
              <w:t>ვასაქმებთ პროფესიული სასწავლებლების კურსდამთავრებულებს</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D3D0B" w:rsidRDefault="00B37C11" w:rsidP="00E8150A">
            <w:pPr>
              <w:jc w:val="center"/>
              <w:rPr>
                <w:rFonts w:ascii="Sylfaen" w:hAnsi="Sylfaen"/>
                <w:sz w:val="18"/>
                <w:szCs w:val="18"/>
              </w:rPr>
            </w:pPr>
            <w:r w:rsidRPr="005D3D0B">
              <w:rPr>
                <w:rFonts w:ascii="Sylfaen" w:hAnsi="Sylfaen"/>
                <w:sz w:val="18"/>
                <w:szCs w:val="18"/>
              </w:rPr>
              <w:t>54%</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18%</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c>
          <w:tcPr>
            <w:tcW w:w="72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17%</w:t>
            </w:r>
          </w:p>
        </w:tc>
        <w:tc>
          <w:tcPr>
            <w:tcW w:w="852" w:type="dxa"/>
            <w:tcBorders>
              <w:top w:val="single" w:sz="4" w:space="0" w:color="F2F2F2"/>
              <w:left w:val="single" w:sz="4" w:space="0" w:color="F2F2F2"/>
              <w:bottom w:val="single" w:sz="4" w:space="0" w:color="F2F2F2"/>
              <w:right w:val="single" w:sz="4" w:space="0" w:color="F2F2F2" w:themeColor="background1" w:themeShade="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6%</w:t>
            </w:r>
          </w:p>
        </w:tc>
      </w:tr>
      <w:tr w:rsidR="00B37C11" w:rsidRPr="00D22DFB" w:rsidTr="009162BB">
        <w:trPr>
          <w:trHeight w:val="20"/>
        </w:trPr>
        <w:tc>
          <w:tcPr>
            <w:tcW w:w="5760"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hideMark/>
          </w:tcPr>
          <w:p w:rsidR="00B37C11" w:rsidRPr="00D22DFB" w:rsidRDefault="00B37C11" w:rsidP="00E8150A">
            <w:pPr>
              <w:rPr>
                <w:rFonts w:ascii="Sylfaen" w:hAnsi="Sylfaen"/>
                <w:sz w:val="20"/>
                <w:szCs w:val="20"/>
              </w:rPr>
            </w:pPr>
            <w:r w:rsidRPr="00D22DFB">
              <w:rPr>
                <w:rFonts w:ascii="Sylfaen" w:hAnsi="Sylfaen"/>
                <w:sz w:val="20"/>
                <w:szCs w:val="20"/>
                <w:lang w:val="ka-GE"/>
              </w:rPr>
              <w:t>ვართ პროფესიული სასწავლებლის სამეთვალყურეო საბჭოს წევრები</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7%</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67%</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c>
          <w:tcPr>
            <w:tcW w:w="72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17%</w:t>
            </w:r>
          </w:p>
        </w:tc>
        <w:tc>
          <w:tcPr>
            <w:tcW w:w="852" w:type="dxa"/>
            <w:tcBorders>
              <w:top w:val="single" w:sz="4" w:space="0" w:color="F2F2F2"/>
              <w:left w:val="single" w:sz="4" w:space="0" w:color="F2F2F2"/>
              <w:bottom w:val="single" w:sz="4" w:space="0" w:color="F2F2F2"/>
              <w:right w:val="single" w:sz="4" w:space="0" w:color="F2F2F2" w:themeColor="background1" w:themeShade="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r>
      <w:tr w:rsidR="00B37C11" w:rsidRPr="00D22DFB" w:rsidTr="009162BB">
        <w:trPr>
          <w:trHeight w:val="20"/>
        </w:trPr>
        <w:tc>
          <w:tcPr>
            <w:tcW w:w="5760" w:type="dxa"/>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B37C11" w:rsidRPr="00D22DFB" w:rsidRDefault="00B37C11" w:rsidP="00E8150A">
            <w:pPr>
              <w:rPr>
                <w:rFonts w:ascii="Sylfaen" w:hAnsi="Sylfaen"/>
                <w:sz w:val="20"/>
                <w:szCs w:val="20"/>
              </w:rPr>
            </w:pPr>
            <w:r w:rsidRPr="00D22DFB">
              <w:rPr>
                <w:rFonts w:ascii="Sylfaen" w:hAnsi="Sylfaen"/>
                <w:sz w:val="20"/>
                <w:szCs w:val="20"/>
                <w:lang w:val="ka-GE"/>
              </w:rPr>
              <w:t>მონაწილეობას ვიღებთ პროფესიული სასწავლებლების ღია კარის დღეებში</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20%</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52%</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6%</w:t>
            </w:r>
          </w:p>
        </w:tc>
        <w:tc>
          <w:tcPr>
            <w:tcW w:w="72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17%</w:t>
            </w:r>
          </w:p>
        </w:tc>
        <w:tc>
          <w:tcPr>
            <w:tcW w:w="852" w:type="dxa"/>
            <w:tcBorders>
              <w:top w:val="single" w:sz="4" w:space="0" w:color="F2F2F2"/>
              <w:left w:val="single" w:sz="4" w:space="0" w:color="F2F2F2"/>
              <w:bottom w:val="single" w:sz="4" w:space="0" w:color="F2F2F2"/>
              <w:right w:val="single" w:sz="4" w:space="0" w:color="F2F2F2" w:themeColor="background1" w:themeShade="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r>
      <w:tr w:rsidR="00B37C11" w:rsidRPr="00D22DFB" w:rsidTr="009162BB">
        <w:trPr>
          <w:trHeight w:val="20"/>
        </w:trPr>
        <w:tc>
          <w:tcPr>
            <w:tcW w:w="5760"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hideMark/>
          </w:tcPr>
          <w:p w:rsidR="00B37C11" w:rsidRPr="00D22DFB" w:rsidRDefault="00B37C11" w:rsidP="00E8150A">
            <w:pPr>
              <w:rPr>
                <w:rFonts w:ascii="Sylfaen" w:hAnsi="Sylfaen"/>
                <w:sz w:val="20"/>
                <w:szCs w:val="20"/>
              </w:rPr>
            </w:pPr>
            <w:r w:rsidRPr="00D22DFB">
              <w:rPr>
                <w:rFonts w:ascii="Sylfaen" w:hAnsi="Sylfaen"/>
                <w:sz w:val="20"/>
                <w:szCs w:val="20"/>
                <w:lang w:val="ka-GE"/>
              </w:rPr>
              <w:t xml:space="preserve">ვმონაწილეობთ სხვადასხვა ღონისძიებებში პროფესიულ სასწავლებელთან ერთად </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20%</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54%</w:t>
            </w:r>
          </w:p>
        </w:tc>
        <w:tc>
          <w:tcPr>
            <w:tcW w:w="63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4%</w:t>
            </w:r>
          </w:p>
        </w:tc>
        <w:tc>
          <w:tcPr>
            <w:tcW w:w="72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17%</w:t>
            </w:r>
          </w:p>
        </w:tc>
        <w:tc>
          <w:tcPr>
            <w:tcW w:w="852" w:type="dxa"/>
            <w:tcBorders>
              <w:top w:val="single" w:sz="4" w:space="0" w:color="F2F2F2"/>
              <w:left w:val="single" w:sz="4" w:space="0" w:color="F2F2F2"/>
              <w:bottom w:val="single" w:sz="4" w:space="0" w:color="F2F2F2"/>
              <w:right w:val="single" w:sz="4" w:space="0" w:color="F2F2F2" w:themeColor="background1" w:themeShade="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r>
      <w:tr w:rsidR="00B37C11" w:rsidRPr="00D22DFB" w:rsidTr="009162BB">
        <w:trPr>
          <w:trHeight w:val="20"/>
        </w:trPr>
        <w:tc>
          <w:tcPr>
            <w:tcW w:w="5760" w:type="dxa"/>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B37C11" w:rsidRPr="00D22DFB" w:rsidRDefault="00B37C11" w:rsidP="00E8150A">
            <w:pPr>
              <w:rPr>
                <w:rFonts w:ascii="Sylfaen" w:hAnsi="Sylfaen"/>
                <w:sz w:val="20"/>
                <w:szCs w:val="20"/>
              </w:rPr>
            </w:pPr>
            <w:r w:rsidRPr="00D22DFB">
              <w:rPr>
                <w:rFonts w:ascii="Sylfaen" w:hAnsi="Sylfaen"/>
                <w:sz w:val="20"/>
                <w:szCs w:val="20"/>
                <w:lang w:val="ka-GE"/>
              </w:rPr>
              <w:t xml:space="preserve">ვმონაწილეობთ პროფესიული განათლების მასწავლებელთა გადამზადებაში </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7%</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67%</w:t>
            </w:r>
          </w:p>
        </w:tc>
        <w:tc>
          <w:tcPr>
            <w:tcW w:w="63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4%</w:t>
            </w:r>
          </w:p>
        </w:tc>
        <w:tc>
          <w:tcPr>
            <w:tcW w:w="72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17%</w:t>
            </w:r>
          </w:p>
        </w:tc>
        <w:tc>
          <w:tcPr>
            <w:tcW w:w="852" w:type="dxa"/>
            <w:tcBorders>
              <w:top w:val="single" w:sz="4" w:space="0" w:color="F2F2F2"/>
              <w:left w:val="single" w:sz="4" w:space="0" w:color="F2F2F2"/>
              <w:bottom w:val="single" w:sz="4" w:space="0" w:color="F2F2F2"/>
              <w:right w:val="single" w:sz="4" w:space="0" w:color="F2F2F2" w:themeColor="background1" w:themeShade="F2"/>
            </w:tcBorders>
            <w:shd w:val="clear" w:color="auto" w:fill="FFFFFF"/>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r>
      <w:tr w:rsidR="00B37C11" w:rsidRPr="00D22DFB" w:rsidTr="009162BB">
        <w:trPr>
          <w:trHeight w:val="20"/>
        </w:trPr>
        <w:tc>
          <w:tcPr>
            <w:tcW w:w="5760" w:type="dxa"/>
            <w:tcBorders>
              <w:top w:val="single" w:sz="4" w:space="0" w:color="F2F2F2"/>
              <w:left w:val="single" w:sz="8" w:space="0" w:color="D9D9D9"/>
              <w:bottom w:val="single" w:sz="4" w:space="0" w:color="F2F2F2" w:themeColor="background1" w:themeShade="F2"/>
              <w:right w:val="single" w:sz="4" w:space="0" w:color="F2F2F2"/>
            </w:tcBorders>
            <w:shd w:val="clear" w:color="auto" w:fill="F2F2F2"/>
            <w:tcMar>
              <w:top w:w="15" w:type="dxa"/>
              <w:left w:w="108" w:type="dxa"/>
              <w:bottom w:w="0" w:type="dxa"/>
              <w:right w:w="108" w:type="dxa"/>
            </w:tcMar>
            <w:vAlign w:val="center"/>
            <w:hideMark/>
          </w:tcPr>
          <w:p w:rsidR="00B37C11" w:rsidRPr="00D22DFB" w:rsidRDefault="00B37C11" w:rsidP="00E8150A">
            <w:pPr>
              <w:rPr>
                <w:rFonts w:ascii="Sylfaen" w:hAnsi="Sylfaen"/>
                <w:sz w:val="20"/>
                <w:szCs w:val="20"/>
              </w:rPr>
            </w:pPr>
            <w:r>
              <w:rPr>
                <w:rFonts w:ascii="Sylfaen" w:hAnsi="Sylfaen"/>
                <w:sz w:val="20"/>
                <w:szCs w:val="20"/>
                <w:lang w:val="ka-GE"/>
              </w:rPr>
              <w:t>ვ</w:t>
            </w:r>
            <w:r w:rsidRPr="00D22DFB">
              <w:rPr>
                <w:rFonts w:ascii="Sylfaen" w:hAnsi="Sylfaen"/>
                <w:sz w:val="20"/>
                <w:szCs w:val="20"/>
                <w:lang w:val="ka-GE"/>
              </w:rPr>
              <w:t>მონაწილეობთ პროფესიული სტანდარტების შემუშავებაში/გადახედვაში</w:t>
            </w:r>
          </w:p>
        </w:tc>
        <w:tc>
          <w:tcPr>
            <w:tcW w:w="630" w:type="dxa"/>
            <w:tcBorders>
              <w:top w:val="single" w:sz="4" w:space="0" w:color="F2F2F2"/>
              <w:left w:val="single" w:sz="4" w:space="0" w:color="F2F2F2"/>
              <w:bottom w:val="single" w:sz="4" w:space="0" w:color="F2F2F2" w:themeColor="background1" w:themeShade="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12%</w:t>
            </w:r>
          </w:p>
        </w:tc>
        <w:tc>
          <w:tcPr>
            <w:tcW w:w="630" w:type="dxa"/>
            <w:tcBorders>
              <w:top w:val="single" w:sz="4" w:space="0" w:color="F2F2F2"/>
              <w:left w:val="single" w:sz="4" w:space="0" w:color="F2F2F2"/>
              <w:bottom w:val="single" w:sz="4" w:space="0" w:color="F2F2F2" w:themeColor="background1" w:themeShade="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62%</w:t>
            </w:r>
          </w:p>
        </w:tc>
        <w:tc>
          <w:tcPr>
            <w:tcW w:w="630" w:type="dxa"/>
            <w:tcBorders>
              <w:top w:val="single" w:sz="4" w:space="0" w:color="F2F2F2"/>
              <w:left w:val="single" w:sz="4" w:space="0" w:color="F2F2F2"/>
              <w:bottom w:val="single" w:sz="4" w:space="0" w:color="F2F2F2" w:themeColor="background1" w:themeShade="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4%</w:t>
            </w:r>
          </w:p>
        </w:tc>
        <w:tc>
          <w:tcPr>
            <w:tcW w:w="720" w:type="dxa"/>
            <w:tcBorders>
              <w:top w:val="single" w:sz="4" w:space="0" w:color="F2F2F2"/>
              <w:left w:val="single" w:sz="4" w:space="0" w:color="F2F2F2"/>
              <w:bottom w:val="single" w:sz="4" w:space="0" w:color="F2F2F2" w:themeColor="background1" w:themeShade="F2"/>
              <w:right w:val="single" w:sz="4" w:space="0" w:color="F2F2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17%</w:t>
            </w:r>
          </w:p>
        </w:tc>
        <w:tc>
          <w:tcPr>
            <w:tcW w:w="852" w:type="dxa"/>
            <w:tcBorders>
              <w:top w:val="single" w:sz="4" w:space="0" w:color="F2F2F2"/>
              <w:left w:val="single" w:sz="4" w:space="0" w:color="F2F2F2"/>
              <w:bottom w:val="single" w:sz="4" w:space="0" w:color="F2F2F2" w:themeColor="background1" w:themeShade="F2"/>
              <w:right w:val="single" w:sz="4" w:space="0" w:color="F2F2F2" w:themeColor="background1" w:themeShade="F2"/>
            </w:tcBorders>
            <w:shd w:val="clear" w:color="auto" w:fill="F2F2F2"/>
            <w:tcMar>
              <w:top w:w="15" w:type="dxa"/>
              <w:left w:w="15" w:type="dxa"/>
              <w:bottom w:w="0" w:type="dxa"/>
              <w:right w:w="15" w:type="dxa"/>
            </w:tcMar>
            <w:vAlign w:val="center"/>
            <w:hideMark/>
          </w:tcPr>
          <w:p w:rsidR="00B37C11" w:rsidRPr="0059124A" w:rsidRDefault="00B37C11" w:rsidP="00E8150A">
            <w:pPr>
              <w:jc w:val="center"/>
              <w:rPr>
                <w:rFonts w:ascii="Sylfaen" w:hAnsi="Sylfaen"/>
                <w:sz w:val="18"/>
                <w:szCs w:val="18"/>
              </w:rPr>
            </w:pPr>
            <w:r w:rsidRPr="0059124A">
              <w:rPr>
                <w:rFonts w:ascii="Sylfaen" w:hAnsi="Sylfaen"/>
                <w:sz w:val="18"/>
                <w:szCs w:val="18"/>
              </w:rPr>
              <w:t>5%</w:t>
            </w:r>
          </w:p>
        </w:tc>
      </w:tr>
    </w:tbl>
    <w:p w:rsidR="00E153E8" w:rsidRDefault="00E153E8" w:rsidP="00E8150A">
      <w:pPr>
        <w:pStyle w:val="Body"/>
        <w:spacing w:line="276" w:lineRule="auto"/>
        <w:jc w:val="both"/>
        <w:rPr>
          <w:rFonts w:ascii="Sylfaen" w:hAnsi="Sylfaen"/>
          <w:sz w:val="20"/>
          <w:lang w:val="ka-GE"/>
        </w:rPr>
      </w:pPr>
    </w:p>
    <w:p w:rsidR="00E153E8" w:rsidRDefault="00E153E8" w:rsidP="00E8150A">
      <w:pPr>
        <w:pStyle w:val="Body"/>
        <w:spacing w:line="276" w:lineRule="auto"/>
        <w:jc w:val="both"/>
        <w:rPr>
          <w:rFonts w:ascii="Sylfaen" w:hAnsi="Sylfaen"/>
          <w:sz w:val="20"/>
          <w:lang w:val="ka-GE"/>
        </w:rPr>
      </w:pPr>
      <w:r w:rsidRPr="00C23F44">
        <w:rPr>
          <w:rFonts w:ascii="Sylfaen" w:hAnsi="Sylfaen"/>
          <w:sz w:val="20"/>
          <w:lang w:val="ka-GE"/>
        </w:rPr>
        <w:t xml:space="preserve">კვლევის შედეგად აღმოჩნა, რომ პროფესიული სასწავლებლების პარტნიორი </w:t>
      </w:r>
      <w:r>
        <w:rPr>
          <w:rFonts w:ascii="Sylfaen" w:hAnsi="Sylfaen"/>
          <w:sz w:val="20"/>
          <w:lang w:val="ka-GE"/>
        </w:rPr>
        <w:t>ორგანიზაციების</w:t>
      </w:r>
      <w:r w:rsidRPr="00C23F44">
        <w:rPr>
          <w:rFonts w:ascii="Sylfaen" w:hAnsi="Sylfaen"/>
          <w:sz w:val="20"/>
          <w:lang w:val="ka-GE"/>
        </w:rPr>
        <w:t xml:space="preserve"> თანამშ</w:t>
      </w:r>
      <w:r>
        <w:rPr>
          <w:rFonts w:ascii="Sylfaen" w:hAnsi="Sylfaen"/>
          <w:sz w:val="20"/>
          <w:lang w:val="ka-GE"/>
        </w:rPr>
        <w:t>რ</w:t>
      </w:r>
      <w:r w:rsidRPr="00C23F44">
        <w:rPr>
          <w:rFonts w:ascii="Sylfaen" w:hAnsi="Sylfaen"/>
          <w:sz w:val="20"/>
          <w:lang w:val="ka-GE"/>
        </w:rPr>
        <w:t>ოლობა პროფესიულ სასწავლებლებთან ძირითადად ხდება</w:t>
      </w:r>
      <w:r>
        <w:rPr>
          <w:rFonts w:ascii="Sylfaen" w:hAnsi="Sylfaen"/>
          <w:sz w:val="20"/>
          <w:lang w:val="ka-GE"/>
        </w:rPr>
        <w:t xml:space="preserve"> </w:t>
      </w:r>
      <w:r w:rsidRPr="00C23F44">
        <w:rPr>
          <w:rFonts w:ascii="Sylfaen" w:hAnsi="Sylfaen"/>
          <w:sz w:val="20"/>
          <w:lang w:val="ka-GE"/>
        </w:rPr>
        <w:t>(46%) პროფესიული სასწავლებლის ინიცირებით.</w:t>
      </w:r>
      <w:r>
        <w:rPr>
          <w:rFonts w:ascii="Sylfaen" w:hAnsi="Sylfaen"/>
          <w:sz w:val="20"/>
          <w:lang w:val="ka-GE"/>
        </w:rPr>
        <w:t xml:space="preserve"> გამოკითხული ორგანიზაციების მეოთხედზე მეტმა განაცხადა, რომ თანამშრომლობისას ორივე მხარე იჩენს თანაბარ ინიციატივას (27%). გამოკითხული პარტნიორი ორგანიზაციების წარმომადგენლების 25%-მა </w:t>
      </w:r>
      <w:r w:rsidR="005D3D0B">
        <w:rPr>
          <w:rFonts w:ascii="Sylfaen" w:hAnsi="Sylfaen"/>
          <w:sz w:val="20"/>
          <w:lang w:val="ka-GE"/>
        </w:rPr>
        <w:t xml:space="preserve">კი </w:t>
      </w:r>
      <w:r>
        <w:rPr>
          <w:rFonts w:ascii="Sylfaen" w:hAnsi="Sylfaen"/>
          <w:sz w:val="20"/>
          <w:lang w:val="ka-GE"/>
        </w:rPr>
        <w:t xml:space="preserve">არ იცის ვინ იჩენს ურთიერთობის ინიციატივას. თანამშრომლობის შესახებ ინფრომაციის ნაკლებობა შესაძლოა იმაზე მიუთითებდეს, რომ გამოკითხული ორგანიზაციის წარმომადგენელი თანამშრომლობიის საწყის ეტაპზე არ იყო ჩართული პროცესში და შესაბამისად არ ფლობს ინფორმაციას იმის შესახებ, თუ ვინ გამოიჩინა ინიციატივა თანამშრომლობის შესახებ. </w:t>
      </w:r>
    </w:p>
    <w:p w:rsidR="00E153E8" w:rsidRPr="007472E7" w:rsidRDefault="00E153E8" w:rsidP="005D3D0B">
      <w:pPr>
        <w:pStyle w:val="Body"/>
        <w:spacing w:line="276" w:lineRule="auto"/>
        <w:jc w:val="both"/>
        <w:rPr>
          <w:rFonts w:ascii="Sylfaen" w:hAnsi="Sylfaen"/>
          <w:b/>
          <w:i/>
          <w:sz w:val="20"/>
          <w:u w:val="single"/>
          <w:lang w:val="ka-GE"/>
        </w:rPr>
      </w:pPr>
      <w:r>
        <w:rPr>
          <w:rFonts w:ascii="Sylfaen" w:hAnsi="Sylfaen"/>
          <w:sz w:val="20"/>
          <w:lang w:val="ka-GE"/>
        </w:rPr>
        <w:lastRenderedPageBreak/>
        <w:t xml:space="preserve"> </w:t>
      </w:r>
      <w:r w:rsidRPr="007472E7">
        <w:rPr>
          <w:rFonts w:ascii="Sylfaen" w:hAnsi="Sylfaen"/>
          <w:b/>
          <w:i/>
          <w:sz w:val="20"/>
          <w:u w:val="single"/>
          <w:lang w:val="ka-GE"/>
        </w:rPr>
        <w:t>გრაფიკი</w:t>
      </w:r>
      <w:r w:rsidR="007472E7">
        <w:rPr>
          <w:rFonts w:ascii="Sylfaen" w:hAnsi="Sylfaen"/>
          <w:b/>
          <w:i/>
          <w:sz w:val="20"/>
          <w:u w:val="single"/>
          <w:lang w:val="ka-GE"/>
        </w:rPr>
        <w:t xml:space="preserve"> </w:t>
      </w:r>
      <w:r w:rsidRPr="007472E7">
        <w:rPr>
          <w:rFonts w:ascii="Sylfaen" w:hAnsi="Sylfaen"/>
          <w:b/>
          <w:i/>
          <w:sz w:val="20"/>
          <w:u w:val="single"/>
          <w:lang w:val="ka-GE"/>
        </w:rPr>
        <w:t>#</w:t>
      </w:r>
      <w:r w:rsidR="00C362CD">
        <w:rPr>
          <w:rFonts w:ascii="Sylfaen" w:hAnsi="Sylfaen"/>
          <w:b/>
          <w:i/>
          <w:sz w:val="20"/>
          <w:u w:val="single"/>
          <w:lang w:val="ka-GE"/>
        </w:rPr>
        <w:t>10</w:t>
      </w:r>
      <w:r w:rsidRPr="007472E7">
        <w:rPr>
          <w:rFonts w:ascii="Sylfaen" w:hAnsi="Sylfaen"/>
          <w:b/>
          <w:i/>
          <w:sz w:val="20"/>
          <w:u w:val="single"/>
          <w:lang w:val="ka-GE"/>
        </w:rPr>
        <w:t>. პროფესიული სასწავლებლებთან თანამშრომლობის ინიციატივა N=230</w:t>
      </w:r>
    </w:p>
    <w:p w:rsidR="00E153E8" w:rsidRDefault="00E153E8" w:rsidP="00E8150A">
      <w:pPr>
        <w:pStyle w:val="Body"/>
        <w:spacing w:line="276" w:lineRule="auto"/>
        <w:rPr>
          <w:rFonts w:ascii="Sylfaen" w:hAnsi="Sylfaen"/>
          <w:lang w:val="ka-GE"/>
        </w:rPr>
      </w:pPr>
      <w:r w:rsidRPr="00A93386">
        <w:rPr>
          <w:rFonts w:ascii="Sylfaen" w:hAnsi="Sylfaen"/>
          <w:noProof/>
          <w:sz w:val="20"/>
        </w:rPr>
        <w:drawing>
          <wp:inline distT="0" distB="0" distL="0" distR="0" wp14:anchorId="2E86D00D" wp14:editId="04E860B0">
            <wp:extent cx="5943600" cy="26670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153E8" w:rsidRDefault="00E153E8" w:rsidP="00E8150A">
      <w:pPr>
        <w:pStyle w:val="Body"/>
        <w:spacing w:line="276" w:lineRule="auto"/>
        <w:rPr>
          <w:rFonts w:ascii="Sylfaen" w:hAnsi="Sylfaen"/>
          <w:lang w:val="ka-GE"/>
        </w:rPr>
      </w:pPr>
    </w:p>
    <w:p w:rsidR="00E153E8" w:rsidRDefault="00E153E8" w:rsidP="00E8150A">
      <w:pPr>
        <w:pStyle w:val="Body"/>
        <w:spacing w:line="276" w:lineRule="auto"/>
        <w:jc w:val="both"/>
        <w:rPr>
          <w:rFonts w:ascii="Sylfaen" w:hAnsi="Sylfaen"/>
          <w:sz w:val="20"/>
          <w:lang w:val="ka-GE"/>
        </w:rPr>
      </w:pPr>
      <w:r>
        <w:rPr>
          <w:rFonts w:ascii="Sylfaen" w:hAnsi="Sylfaen"/>
          <w:sz w:val="20"/>
          <w:lang w:val="ka-GE"/>
        </w:rPr>
        <w:t>გამოკითხული პარტნიორი ორგანიზაციების 29%-ის თანახმად, პროფესიული სასწავლებლები მათ მიერ დაგეგმილ სხვადასხვა აქტივობების შესახებ საერთოდ არ აწვდიან ინფორმაციას. ხოლო თითქმის ნახევარი (46%) კი აცხადებს, რომ ძირითადად ან ყოველთვის დროულად იღებს აღნიშნულის შესახებ ინფორმაციას.</w:t>
      </w:r>
    </w:p>
    <w:p w:rsidR="00E153E8" w:rsidRPr="00ED623A" w:rsidRDefault="00E153E8" w:rsidP="00E8150A">
      <w:pPr>
        <w:pStyle w:val="Body"/>
        <w:spacing w:line="276" w:lineRule="auto"/>
        <w:rPr>
          <w:rFonts w:ascii="Sylfaen" w:hAnsi="Sylfaen"/>
          <w:sz w:val="20"/>
          <w:lang w:val="ka-GE"/>
        </w:rPr>
      </w:pPr>
    </w:p>
    <w:p w:rsidR="00E153E8" w:rsidRPr="007472E7" w:rsidRDefault="00E153E8" w:rsidP="00E8150A">
      <w:pPr>
        <w:jc w:val="both"/>
        <w:rPr>
          <w:rFonts w:ascii="Sylfaen" w:hAnsi="Sylfaen"/>
          <w:b/>
          <w:i/>
          <w:sz w:val="20"/>
          <w:u w:val="single"/>
          <w:lang w:val="ka-GE"/>
        </w:rPr>
      </w:pPr>
      <w:r w:rsidRPr="007472E7">
        <w:rPr>
          <w:rFonts w:ascii="Sylfaen" w:hAnsi="Sylfaen"/>
          <w:b/>
          <w:i/>
          <w:sz w:val="20"/>
          <w:u w:val="single"/>
          <w:lang w:val="ka-GE"/>
        </w:rPr>
        <w:t>გრაფიკი</w:t>
      </w:r>
      <w:r w:rsidR="007472E7">
        <w:rPr>
          <w:rFonts w:ascii="Sylfaen" w:hAnsi="Sylfaen"/>
          <w:b/>
          <w:i/>
          <w:sz w:val="20"/>
          <w:u w:val="single"/>
          <w:lang w:val="ka-GE"/>
        </w:rPr>
        <w:t xml:space="preserve"> </w:t>
      </w:r>
      <w:r w:rsidRPr="007472E7">
        <w:rPr>
          <w:rFonts w:ascii="Sylfaen" w:hAnsi="Sylfaen"/>
          <w:b/>
          <w:i/>
          <w:sz w:val="20"/>
          <w:u w:val="single"/>
          <w:lang w:val="ka-GE"/>
        </w:rPr>
        <w:t>#</w:t>
      </w:r>
      <w:r w:rsidR="00C362CD">
        <w:rPr>
          <w:rFonts w:ascii="Sylfaen" w:hAnsi="Sylfaen"/>
          <w:b/>
          <w:i/>
          <w:sz w:val="20"/>
          <w:u w:val="single"/>
          <w:lang w:val="ka-GE"/>
        </w:rPr>
        <w:t>11.</w:t>
      </w:r>
      <w:r w:rsidRPr="007472E7">
        <w:rPr>
          <w:rFonts w:ascii="Sylfaen" w:hAnsi="Sylfaen"/>
          <w:b/>
          <w:i/>
          <w:sz w:val="20"/>
          <w:u w:val="single"/>
          <w:lang w:val="ka-GE"/>
        </w:rPr>
        <w:t xml:space="preserve"> პროფესიული სასწავლებლებლის მიერ დაგეგმილ სხვადასხვა აქტივობებზე  ინფორმაციის მიწოდების ოპერატიულობა  N=230</w:t>
      </w:r>
    </w:p>
    <w:p w:rsidR="00E153E8" w:rsidRDefault="00E153E8" w:rsidP="00E8150A">
      <w:pPr>
        <w:pStyle w:val="Body"/>
        <w:spacing w:line="276" w:lineRule="auto"/>
        <w:rPr>
          <w:rFonts w:ascii="Sylfaen" w:hAnsi="Sylfaen"/>
          <w:lang w:val="ka-GE"/>
        </w:rPr>
      </w:pPr>
      <w:r w:rsidRPr="00A93386">
        <w:rPr>
          <w:rFonts w:ascii="Sylfaen" w:hAnsi="Sylfaen"/>
          <w:noProof/>
          <w:sz w:val="20"/>
        </w:rPr>
        <w:drawing>
          <wp:inline distT="0" distB="0" distL="0" distR="0" wp14:anchorId="61D1EADF" wp14:editId="4D2C49EC">
            <wp:extent cx="5943600" cy="253365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153E8" w:rsidRDefault="00E153E8" w:rsidP="00E8150A">
      <w:pPr>
        <w:pStyle w:val="Body"/>
        <w:spacing w:line="276" w:lineRule="auto"/>
        <w:rPr>
          <w:rFonts w:ascii="Sylfaen" w:hAnsi="Sylfaen"/>
          <w:lang w:val="ka-GE"/>
        </w:rPr>
      </w:pPr>
    </w:p>
    <w:p w:rsidR="00E153E8" w:rsidRDefault="00E153E8" w:rsidP="00E8150A">
      <w:pPr>
        <w:pStyle w:val="Body"/>
        <w:spacing w:line="276" w:lineRule="auto"/>
        <w:rPr>
          <w:rFonts w:ascii="Sylfaen" w:hAnsi="Sylfaen"/>
          <w:lang w:val="ka-GE"/>
        </w:rPr>
      </w:pPr>
    </w:p>
    <w:p w:rsidR="005D3D0B" w:rsidRDefault="005D3D0B" w:rsidP="00E8150A">
      <w:pPr>
        <w:pStyle w:val="Body"/>
        <w:spacing w:line="276" w:lineRule="auto"/>
        <w:rPr>
          <w:rFonts w:ascii="Sylfaen" w:hAnsi="Sylfaen"/>
          <w:lang w:val="ka-GE"/>
        </w:rPr>
      </w:pPr>
    </w:p>
    <w:p w:rsidR="00FB190E" w:rsidRPr="00420296" w:rsidRDefault="005D3D0B" w:rsidP="00420296">
      <w:pPr>
        <w:pStyle w:val="Heading31"/>
        <w:rPr>
          <w:rFonts w:ascii="Sylfaen" w:hAnsi="Sylfaen" w:cs="Sylfaen"/>
          <w:sz w:val="22"/>
          <w:szCs w:val="22"/>
          <w:lang w:val="ka-GE"/>
        </w:rPr>
      </w:pPr>
      <w:bookmarkStart w:id="17" w:name="_Toc409800237"/>
      <w:r>
        <w:rPr>
          <w:rFonts w:ascii="Sylfaen" w:hAnsi="Sylfaen" w:cs="Sylfaen"/>
          <w:sz w:val="22"/>
          <w:szCs w:val="22"/>
          <w:lang w:val="ka-GE"/>
        </w:rPr>
        <w:lastRenderedPageBreak/>
        <w:t>3.2</w:t>
      </w:r>
      <w:r w:rsidR="00FB190E" w:rsidRPr="00420296">
        <w:rPr>
          <w:rFonts w:ascii="Sylfaen" w:hAnsi="Sylfaen" w:cs="Sylfaen"/>
          <w:sz w:val="22"/>
          <w:szCs w:val="22"/>
          <w:lang w:val="ka-GE"/>
        </w:rPr>
        <w:t>.2. საწარმოო პრაქტიკა</w:t>
      </w:r>
      <w:bookmarkEnd w:id="17"/>
    </w:p>
    <w:p w:rsidR="00FB190E" w:rsidRDefault="00FB190E" w:rsidP="00E8150A">
      <w:pPr>
        <w:pStyle w:val="Body"/>
        <w:spacing w:line="276" w:lineRule="auto"/>
        <w:jc w:val="both"/>
        <w:rPr>
          <w:rFonts w:ascii="Sylfaen" w:hAnsi="Sylfaen"/>
          <w:sz w:val="20"/>
          <w:lang w:val="ka-GE"/>
        </w:rPr>
      </w:pPr>
    </w:p>
    <w:p w:rsidR="00405D1E" w:rsidRDefault="00405D1E" w:rsidP="00E8150A">
      <w:pPr>
        <w:pStyle w:val="Body"/>
        <w:spacing w:line="276" w:lineRule="auto"/>
        <w:jc w:val="both"/>
        <w:rPr>
          <w:rFonts w:ascii="Sylfaen" w:hAnsi="Sylfaen"/>
          <w:sz w:val="20"/>
          <w:lang w:val="ka-GE"/>
        </w:rPr>
      </w:pPr>
      <w:r>
        <w:rPr>
          <w:rFonts w:ascii="Sylfaen" w:hAnsi="Sylfaen"/>
          <w:sz w:val="20"/>
          <w:lang w:val="ka-GE"/>
        </w:rPr>
        <w:t xml:space="preserve">კვლევის ფარგლებში </w:t>
      </w:r>
      <w:r w:rsidRPr="00CD0CD9">
        <w:rPr>
          <w:rFonts w:ascii="Sylfaen" w:hAnsi="Sylfaen"/>
          <w:sz w:val="20"/>
          <w:lang w:val="ka-GE"/>
        </w:rPr>
        <w:t>პროფესიული სასწავლებლის პარტნიორ</w:t>
      </w:r>
      <w:r>
        <w:rPr>
          <w:rFonts w:ascii="Sylfaen" w:hAnsi="Sylfaen"/>
          <w:sz w:val="20"/>
          <w:lang w:val="ka-GE"/>
        </w:rPr>
        <w:t>მა</w:t>
      </w:r>
      <w:r w:rsidRPr="00CD0CD9">
        <w:rPr>
          <w:rFonts w:ascii="Sylfaen" w:hAnsi="Sylfaen"/>
          <w:sz w:val="20"/>
          <w:lang w:val="ka-GE"/>
        </w:rPr>
        <w:t xml:space="preserve"> </w:t>
      </w:r>
      <w:r>
        <w:rPr>
          <w:rFonts w:ascii="Sylfaen" w:hAnsi="Sylfaen"/>
          <w:sz w:val="20"/>
          <w:lang w:val="ka-GE"/>
        </w:rPr>
        <w:t xml:space="preserve">ორგანიზაციებმა შეაფასეს </w:t>
      </w:r>
      <w:r w:rsidRPr="00CD0CD9">
        <w:rPr>
          <w:rFonts w:ascii="Sylfaen" w:hAnsi="Sylfaen"/>
          <w:sz w:val="20"/>
          <w:lang w:val="ka-GE"/>
        </w:rPr>
        <w:t xml:space="preserve">პროფესიული </w:t>
      </w:r>
      <w:r>
        <w:rPr>
          <w:rFonts w:ascii="Sylfaen" w:hAnsi="Sylfaen"/>
          <w:sz w:val="20"/>
          <w:lang w:val="ka-GE"/>
        </w:rPr>
        <w:t xml:space="preserve">სასწავლებლებთან ურთიერთობის რამდენიმე ასპექტი, მათ შორის </w:t>
      </w:r>
      <w:r w:rsidRPr="009162BB">
        <w:rPr>
          <w:rFonts w:ascii="Sylfaen" w:hAnsi="Sylfaen"/>
          <w:b/>
          <w:sz w:val="20"/>
          <w:lang w:val="ka-GE"/>
        </w:rPr>
        <w:t>საწარმოო პრაქტიკის ორგანიზება და მიმდინარეობა</w:t>
      </w:r>
      <w:r>
        <w:rPr>
          <w:rFonts w:ascii="Sylfaen" w:hAnsi="Sylfaen"/>
          <w:sz w:val="20"/>
          <w:lang w:val="ka-GE"/>
        </w:rPr>
        <w:t xml:space="preserve"> და ასევე </w:t>
      </w:r>
      <w:r w:rsidRPr="009162BB">
        <w:rPr>
          <w:rFonts w:ascii="Sylfaen" w:hAnsi="Sylfaen"/>
          <w:b/>
          <w:sz w:val="20"/>
          <w:lang w:val="ka-GE"/>
        </w:rPr>
        <w:t>საწარმოო პრაქტიკაში ჩართული სტუდენტების უნარ-ჩვევები</w:t>
      </w:r>
      <w:r>
        <w:rPr>
          <w:rStyle w:val="FootnoteReference"/>
          <w:rFonts w:ascii="Sylfaen" w:hAnsi="Sylfaen"/>
          <w:b/>
          <w:sz w:val="20"/>
          <w:lang w:val="ka-GE"/>
        </w:rPr>
        <w:footnoteReference w:id="2"/>
      </w:r>
      <w:r w:rsidRPr="009162BB">
        <w:rPr>
          <w:rFonts w:ascii="Sylfaen" w:hAnsi="Sylfaen"/>
          <w:b/>
          <w:sz w:val="20"/>
          <w:lang w:val="ka-GE"/>
        </w:rPr>
        <w:t>.</w:t>
      </w:r>
      <w:r>
        <w:rPr>
          <w:rFonts w:ascii="Sylfaen" w:hAnsi="Sylfaen"/>
          <w:sz w:val="20"/>
          <w:lang w:val="ka-GE"/>
        </w:rPr>
        <w:t xml:space="preserve"> </w:t>
      </w:r>
    </w:p>
    <w:p w:rsidR="00405D1E" w:rsidRDefault="00405D1E" w:rsidP="00E8150A">
      <w:pPr>
        <w:pStyle w:val="Body"/>
        <w:spacing w:line="276" w:lineRule="auto"/>
        <w:jc w:val="both"/>
        <w:rPr>
          <w:rFonts w:ascii="Sylfaen" w:hAnsi="Sylfaen"/>
          <w:sz w:val="20"/>
          <w:lang w:val="ka-GE"/>
        </w:rPr>
      </w:pPr>
    </w:p>
    <w:p w:rsidR="00E153E8" w:rsidRDefault="00E153E8" w:rsidP="00E8150A">
      <w:pPr>
        <w:pStyle w:val="Body"/>
        <w:spacing w:line="276" w:lineRule="auto"/>
        <w:jc w:val="both"/>
        <w:rPr>
          <w:rFonts w:ascii="Sylfaen" w:hAnsi="Sylfaen"/>
          <w:sz w:val="20"/>
          <w:lang w:val="ka-GE"/>
        </w:rPr>
      </w:pPr>
      <w:r w:rsidRPr="00AD4029">
        <w:rPr>
          <w:rFonts w:ascii="Sylfaen" w:hAnsi="Sylfaen"/>
          <w:sz w:val="20"/>
          <w:lang w:val="ka-GE"/>
        </w:rPr>
        <w:t xml:space="preserve">კვლევის შედეგად ირკვევა, რომ პროფესიული </w:t>
      </w:r>
      <w:r>
        <w:rPr>
          <w:rFonts w:ascii="Sylfaen" w:hAnsi="Sylfaen"/>
          <w:sz w:val="20"/>
          <w:lang w:val="ka-GE"/>
        </w:rPr>
        <w:t>სასწავლებლების</w:t>
      </w:r>
      <w:r w:rsidRPr="00AD4029">
        <w:rPr>
          <w:rFonts w:ascii="Sylfaen" w:hAnsi="Sylfaen"/>
          <w:sz w:val="20"/>
          <w:lang w:val="ka-GE"/>
        </w:rPr>
        <w:t xml:space="preserve"> პარტნიორი ორგანიზაციების </w:t>
      </w:r>
      <w:r>
        <w:rPr>
          <w:rFonts w:ascii="Sylfaen" w:hAnsi="Sylfaen"/>
          <w:sz w:val="20"/>
          <w:lang w:val="ka-GE"/>
        </w:rPr>
        <w:t xml:space="preserve">28% </w:t>
      </w:r>
      <w:r w:rsidRPr="00AD4029">
        <w:rPr>
          <w:rFonts w:ascii="Sylfaen" w:hAnsi="Sylfaen"/>
          <w:sz w:val="20"/>
          <w:lang w:val="ka-GE"/>
        </w:rPr>
        <w:t xml:space="preserve">დამოუკიდებლად </w:t>
      </w:r>
      <w:r w:rsidRPr="00E8150A">
        <w:rPr>
          <w:rFonts w:ascii="Sylfaen" w:hAnsi="Sylfaen"/>
          <w:b/>
          <w:sz w:val="20"/>
          <w:lang w:val="ka-GE"/>
        </w:rPr>
        <w:t>ადგენს საწარმოო პრაქტიკის შინაარსს,</w:t>
      </w:r>
      <w:r w:rsidRPr="00AD4029">
        <w:rPr>
          <w:rFonts w:ascii="Sylfaen" w:hAnsi="Sylfaen"/>
          <w:sz w:val="20"/>
          <w:lang w:val="ka-GE"/>
        </w:rPr>
        <w:t xml:space="preserve"> ხოლო </w:t>
      </w:r>
      <w:r>
        <w:rPr>
          <w:rFonts w:ascii="Sylfaen" w:hAnsi="Sylfaen"/>
          <w:sz w:val="20"/>
          <w:lang w:val="ka-GE"/>
        </w:rPr>
        <w:t>მეოთხედის (25</w:t>
      </w:r>
      <w:r w:rsidRPr="00AD4029">
        <w:rPr>
          <w:rFonts w:ascii="Sylfaen" w:hAnsi="Sylfaen"/>
          <w:sz w:val="20"/>
          <w:lang w:val="ka-GE"/>
        </w:rPr>
        <w:t>%) თანახმად კი ორივე</w:t>
      </w:r>
      <w:r>
        <w:rPr>
          <w:rFonts w:ascii="Sylfaen" w:hAnsi="Sylfaen"/>
          <w:sz w:val="20"/>
          <w:lang w:val="ka-GE"/>
        </w:rPr>
        <w:t xml:space="preserve"> მხარე (ორგანიზაცია და პროფესიული სასწავლებელი)</w:t>
      </w:r>
      <w:r w:rsidRPr="00AD4029">
        <w:rPr>
          <w:rFonts w:ascii="Sylfaen" w:hAnsi="Sylfaen"/>
          <w:sz w:val="20"/>
          <w:lang w:val="ka-GE"/>
        </w:rPr>
        <w:t xml:space="preserve"> თანაბრად მონაწილეობს პრაქტიკის შინაარსის </w:t>
      </w:r>
      <w:r>
        <w:rPr>
          <w:rFonts w:ascii="Sylfaen" w:hAnsi="Sylfaen"/>
          <w:sz w:val="20"/>
          <w:lang w:val="ka-GE"/>
        </w:rPr>
        <w:t>შედგენაში.</w:t>
      </w:r>
      <w:r w:rsidRPr="00AD4029">
        <w:rPr>
          <w:rFonts w:ascii="Sylfaen" w:hAnsi="Sylfaen"/>
          <w:sz w:val="20"/>
          <w:lang w:val="ka-GE"/>
        </w:rPr>
        <w:t xml:space="preserve"> </w:t>
      </w:r>
      <w:r>
        <w:rPr>
          <w:rFonts w:ascii="Sylfaen" w:hAnsi="Sylfaen"/>
          <w:sz w:val="20"/>
          <w:lang w:val="ka-GE"/>
        </w:rPr>
        <w:t xml:space="preserve">ორგანიზაციების </w:t>
      </w:r>
      <w:r w:rsidRPr="00AD4029">
        <w:rPr>
          <w:rFonts w:ascii="Sylfaen" w:hAnsi="Sylfaen"/>
          <w:sz w:val="20"/>
          <w:lang w:val="ka-GE"/>
        </w:rPr>
        <w:t>მცირე ნაწილი</w:t>
      </w:r>
      <w:r>
        <w:rPr>
          <w:rFonts w:ascii="Sylfaen" w:hAnsi="Sylfaen"/>
          <w:sz w:val="20"/>
          <w:lang w:val="ka-GE"/>
        </w:rPr>
        <w:t xml:space="preserve"> (9</w:t>
      </w:r>
      <w:r w:rsidRPr="00AD4029">
        <w:rPr>
          <w:rFonts w:ascii="Sylfaen" w:hAnsi="Sylfaen"/>
          <w:sz w:val="20"/>
          <w:lang w:val="ka-GE"/>
        </w:rPr>
        <w:t xml:space="preserve">%) აცხადებს, </w:t>
      </w:r>
      <w:r>
        <w:rPr>
          <w:rFonts w:ascii="Sylfaen" w:hAnsi="Sylfaen"/>
          <w:sz w:val="20"/>
          <w:lang w:val="ka-GE"/>
        </w:rPr>
        <w:t>საწარმოო</w:t>
      </w:r>
      <w:r w:rsidRPr="00AD4029">
        <w:rPr>
          <w:rFonts w:ascii="Sylfaen" w:hAnsi="Sylfaen"/>
          <w:sz w:val="20"/>
          <w:lang w:val="ka-GE"/>
        </w:rPr>
        <w:t xml:space="preserve"> პრაქტიკის შინაარ</w:t>
      </w:r>
      <w:r>
        <w:rPr>
          <w:rFonts w:ascii="Sylfaen" w:hAnsi="Sylfaen"/>
          <w:sz w:val="20"/>
          <w:lang w:val="ka-GE"/>
        </w:rPr>
        <w:t>სი დამოუკიდებლად იქმნება პროფესიული საგანმანათლებლო დაწესებულების მიერ და სავარაუდოდ ორგანიზაცია მზა ფორმით იღებს საწარმოო პრაქტიკის შინაარსის შესახებ ინფრომაციას</w:t>
      </w:r>
      <w:r w:rsidRPr="00AD4029">
        <w:rPr>
          <w:rFonts w:ascii="Sylfaen" w:hAnsi="Sylfaen"/>
          <w:sz w:val="20"/>
          <w:lang w:val="ka-GE"/>
        </w:rPr>
        <w:t>.</w:t>
      </w:r>
    </w:p>
    <w:p w:rsidR="00E153E8" w:rsidRDefault="00E153E8" w:rsidP="00E8150A">
      <w:pPr>
        <w:pStyle w:val="Body"/>
        <w:spacing w:line="276" w:lineRule="auto"/>
        <w:rPr>
          <w:rFonts w:ascii="Sylfaen" w:hAnsi="Sylfaen"/>
          <w:lang w:val="ka-GE"/>
        </w:rPr>
      </w:pPr>
    </w:p>
    <w:p w:rsidR="00E153E8" w:rsidRPr="007472E7" w:rsidRDefault="00E153E8" w:rsidP="00E8150A">
      <w:pPr>
        <w:pStyle w:val="Body"/>
        <w:spacing w:line="276" w:lineRule="auto"/>
        <w:rPr>
          <w:rFonts w:ascii="Sylfaen" w:hAnsi="Sylfaen"/>
          <w:i/>
          <w:lang w:val="ka-GE"/>
        </w:rPr>
      </w:pPr>
      <w:r w:rsidRPr="007472E7">
        <w:rPr>
          <w:rFonts w:ascii="Sylfaen" w:hAnsi="Sylfaen"/>
          <w:b/>
          <w:i/>
          <w:sz w:val="20"/>
          <w:u w:val="single"/>
          <w:lang w:val="ka-GE"/>
        </w:rPr>
        <w:t>გრაფიკი</w:t>
      </w:r>
      <w:r w:rsidR="007472E7">
        <w:rPr>
          <w:rFonts w:ascii="Sylfaen" w:hAnsi="Sylfaen"/>
          <w:b/>
          <w:i/>
          <w:sz w:val="20"/>
          <w:u w:val="single"/>
          <w:lang w:val="ka-GE"/>
        </w:rPr>
        <w:t xml:space="preserve"> </w:t>
      </w:r>
      <w:r w:rsidRPr="007472E7">
        <w:rPr>
          <w:rFonts w:ascii="Sylfaen" w:hAnsi="Sylfaen"/>
          <w:b/>
          <w:i/>
          <w:sz w:val="20"/>
          <w:u w:val="single"/>
          <w:lang w:val="ka-GE"/>
        </w:rPr>
        <w:t>#</w:t>
      </w:r>
      <w:r w:rsidR="00C362CD">
        <w:rPr>
          <w:rFonts w:ascii="Sylfaen" w:hAnsi="Sylfaen"/>
          <w:b/>
          <w:i/>
          <w:sz w:val="20"/>
          <w:u w:val="single"/>
          <w:lang w:val="ka-GE"/>
        </w:rPr>
        <w:t>12.</w:t>
      </w:r>
      <w:r w:rsidRPr="007472E7">
        <w:rPr>
          <w:rFonts w:ascii="Sylfaen" w:hAnsi="Sylfaen"/>
          <w:b/>
          <w:i/>
          <w:sz w:val="20"/>
          <w:u w:val="single"/>
          <w:lang w:val="ka-GE"/>
        </w:rPr>
        <w:t xml:space="preserve"> საწარმოო პრაქტიკის შინაარსის  დაგეგმვის პროცესი  N=192</w:t>
      </w:r>
    </w:p>
    <w:p w:rsidR="00E153E8" w:rsidRPr="009E69CE" w:rsidRDefault="00E153E8" w:rsidP="00E8150A">
      <w:pPr>
        <w:pStyle w:val="Body"/>
        <w:spacing w:line="276" w:lineRule="auto"/>
        <w:rPr>
          <w:rFonts w:ascii="Sylfaen" w:hAnsi="Sylfaen"/>
          <w:sz w:val="20"/>
          <w:lang w:val="ka-GE"/>
        </w:rPr>
      </w:pPr>
    </w:p>
    <w:p w:rsidR="00E153E8" w:rsidRPr="009E69CE" w:rsidRDefault="00E153E8" w:rsidP="00E8150A">
      <w:pPr>
        <w:pStyle w:val="Body"/>
        <w:spacing w:line="276" w:lineRule="auto"/>
        <w:rPr>
          <w:rFonts w:ascii="Sylfaen" w:hAnsi="Sylfaen"/>
          <w:lang w:val="ka-GE"/>
        </w:rPr>
      </w:pPr>
      <w:r w:rsidRPr="009E69CE">
        <w:rPr>
          <w:rFonts w:ascii="Sylfaen" w:hAnsi="Sylfaen"/>
          <w:noProof/>
          <w:sz w:val="20"/>
        </w:rPr>
        <w:drawing>
          <wp:inline distT="0" distB="0" distL="0" distR="0" wp14:anchorId="371CC591" wp14:editId="65D4158E">
            <wp:extent cx="5943600" cy="3886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153E8" w:rsidRPr="009E69CE" w:rsidRDefault="00E153E8" w:rsidP="00E8150A">
      <w:pPr>
        <w:pStyle w:val="Body"/>
        <w:spacing w:line="276" w:lineRule="auto"/>
        <w:rPr>
          <w:rFonts w:ascii="Sylfaen" w:hAnsi="Sylfaen"/>
          <w:lang w:val="ka-GE"/>
        </w:rPr>
      </w:pPr>
    </w:p>
    <w:p w:rsidR="00E8150A" w:rsidRDefault="00E153E8" w:rsidP="00E8150A">
      <w:pPr>
        <w:jc w:val="both"/>
        <w:rPr>
          <w:rFonts w:ascii="Sylfaen" w:hAnsi="Sylfaen"/>
          <w:sz w:val="20"/>
          <w:szCs w:val="20"/>
          <w:lang w:val="ka-GE"/>
        </w:rPr>
      </w:pPr>
      <w:r w:rsidRPr="003C452B">
        <w:rPr>
          <w:rFonts w:ascii="Sylfaen" w:hAnsi="Sylfaen"/>
          <w:sz w:val="20"/>
          <w:szCs w:val="20"/>
          <w:lang w:val="ka-GE"/>
        </w:rPr>
        <w:lastRenderedPageBreak/>
        <w:t xml:space="preserve">საწამოო პრაქტიკის პროცესის შეფასებისას აღმოჩნდა, რომ რესპონდენტების </w:t>
      </w:r>
      <w:r>
        <w:rPr>
          <w:rFonts w:ascii="Sylfaen" w:hAnsi="Sylfaen"/>
          <w:sz w:val="20"/>
          <w:szCs w:val="20"/>
          <w:lang w:val="ka-GE"/>
        </w:rPr>
        <w:t>ნახევარზე მეტი (58</w:t>
      </w:r>
      <w:r w:rsidRPr="003C452B">
        <w:rPr>
          <w:rFonts w:ascii="Sylfaen" w:hAnsi="Sylfaen"/>
          <w:sz w:val="20"/>
          <w:szCs w:val="20"/>
          <w:lang w:val="ka-GE"/>
        </w:rPr>
        <w:t xml:space="preserve">%) ეთანხმება დებულებას, რომ </w:t>
      </w:r>
      <w:r w:rsidRPr="00E8150A">
        <w:rPr>
          <w:rFonts w:ascii="Sylfaen" w:hAnsi="Sylfaen"/>
          <w:b/>
          <w:sz w:val="20"/>
          <w:szCs w:val="20"/>
          <w:lang w:val="ka-GE"/>
        </w:rPr>
        <w:t>საწარმოო პრაქტიკის გეგმა და მოსალოდნელი შედეგები წინასწარ არის გაწერილი.</w:t>
      </w:r>
      <w:r w:rsidRPr="003C452B">
        <w:rPr>
          <w:rFonts w:ascii="Sylfaen" w:hAnsi="Sylfaen"/>
          <w:sz w:val="20"/>
          <w:szCs w:val="20"/>
          <w:lang w:val="ka-GE"/>
        </w:rPr>
        <w:t xml:space="preserve"> </w:t>
      </w:r>
    </w:p>
    <w:p w:rsidR="00E153E8" w:rsidRPr="003C452B" w:rsidRDefault="00E153E8" w:rsidP="00E8150A">
      <w:pPr>
        <w:jc w:val="both"/>
        <w:rPr>
          <w:rFonts w:ascii="Sylfaen" w:hAnsi="Sylfaen"/>
          <w:sz w:val="20"/>
          <w:szCs w:val="20"/>
          <w:lang w:val="ka-GE"/>
        </w:rPr>
      </w:pPr>
      <w:r w:rsidRPr="003C452B">
        <w:rPr>
          <w:rFonts w:ascii="Sylfaen" w:hAnsi="Sylfaen"/>
          <w:sz w:val="20"/>
          <w:szCs w:val="20"/>
          <w:lang w:val="ka-GE"/>
        </w:rPr>
        <w:t>კვლევის მონაცემების თანახმად, რესპონდენტების</w:t>
      </w:r>
      <w:r>
        <w:rPr>
          <w:rFonts w:ascii="Sylfaen" w:hAnsi="Sylfaen"/>
          <w:sz w:val="20"/>
          <w:szCs w:val="20"/>
          <w:lang w:val="ka-GE"/>
        </w:rPr>
        <w:t xml:space="preserve"> 5</w:t>
      </w:r>
      <w:r w:rsidRPr="003C452B">
        <w:rPr>
          <w:rFonts w:ascii="Sylfaen" w:hAnsi="Sylfaen"/>
          <w:sz w:val="20"/>
          <w:szCs w:val="20"/>
          <w:lang w:val="ka-GE"/>
        </w:rPr>
        <w:t xml:space="preserve">7%-ის მოსაზრებით, </w:t>
      </w:r>
      <w:r w:rsidRPr="00E8150A">
        <w:rPr>
          <w:rFonts w:ascii="Sylfaen" w:hAnsi="Sylfaen"/>
          <w:b/>
          <w:sz w:val="20"/>
          <w:szCs w:val="20"/>
          <w:lang w:val="ka-GE"/>
        </w:rPr>
        <w:t>სტუდენტთა შეფასებაში</w:t>
      </w:r>
      <w:r w:rsidRPr="003C452B">
        <w:rPr>
          <w:rFonts w:ascii="Sylfaen" w:hAnsi="Sylfaen"/>
          <w:sz w:val="20"/>
          <w:szCs w:val="20"/>
          <w:lang w:val="ka-GE"/>
        </w:rPr>
        <w:t xml:space="preserve"> მონაწილეობას იღებს მათი კომპანიის წარმომადგენელი. ხოლო გამოკითხულთა</w:t>
      </w:r>
      <w:r>
        <w:rPr>
          <w:rFonts w:ascii="Sylfaen" w:hAnsi="Sylfaen"/>
          <w:sz w:val="20"/>
          <w:szCs w:val="20"/>
          <w:lang w:val="ka-GE"/>
        </w:rPr>
        <w:t xml:space="preserve"> 46</w:t>
      </w:r>
      <w:r w:rsidRPr="003C452B">
        <w:rPr>
          <w:rFonts w:ascii="Sylfaen" w:hAnsi="Sylfaen"/>
          <w:sz w:val="20"/>
          <w:szCs w:val="20"/>
          <w:lang w:val="ka-GE"/>
        </w:rPr>
        <w:t xml:space="preserve">% მიიჩნევს, რომ მათი კომპანიის წარმომადგენელი რეგულარულად აძლევს რეკომენდაციებს სტუდენტებს და/ან საწარმოო პრაქტიკის ხელმძღვანელს თუ როგორ უნდა </w:t>
      </w:r>
      <w:r w:rsidRPr="00E8150A">
        <w:rPr>
          <w:rFonts w:ascii="Sylfaen" w:hAnsi="Sylfaen"/>
          <w:b/>
          <w:sz w:val="20"/>
          <w:szCs w:val="20"/>
          <w:lang w:val="ka-GE"/>
        </w:rPr>
        <w:t>გაუმჯობესდეს საწარმოო პრაქტიკის შედეგები.</w:t>
      </w:r>
    </w:p>
    <w:p w:rsidR="00E153E8" w:rsidRPr="009E69CE" w:rsidRDefault="00E153E8" w:rsidP="00E8150A">
      <w:pPr>
        <w:jc w:val="both"/>
        <w:rPr>
          <w:rFonts w:ascii="Sylfaen" w:hAnsi="Sylfaen"/>
          <w:sz w:val="20"/>
          <w:szCs w:val="20"/>
          <w:lang w:val="ka-GE"/>
        </w:rPr>
      </w:pPr>
      <w:r w:rsidRPr="003C452B">
        <w:rPr>
          <w:rFonts w:ascii="Sylfaen" w:hAnsi="Sylfaen"/>
          <w:sz w:val="20"/>
          <w:szCs w:val="20"/>
          <w:lang w:val="ka-GE"/>
        </w:rPr>
        <w:t>კვლევაში მონაწილე კომპანიების წარმომადგენელთა</w:t>
      </w:r>
      <w:r>
        <w:rPr>
          <w:rFonts w:ascii="Sylfaen" w:hAnsi="Sylfaen"/>
          <w:sz w:val="20"/>
          <w:szCs w:val="20"/>
          <w:lang w:val="ka-GE"/>
        </w:rPr>
        <w:t xml:space="preserve"> 52</w:t>
      </w:r>
      <w:r w:rsidRPr="003C452B">
        <w:rPr>
          <w:rFonts w:ascii="Sylfaen" w:hAnsi="Sylfaen"/>
          <w:sz w:val="20"/>
          <w:szCs w:val="20"/>
          <w:lang w:val="ka-GE"/>
        </w:rPr>
        <w:t xml:space="preserve">%-ის აღქმით, </w:t>
      </w:r>
      <w:r w:rsidRPr="00E8150A">
        <w:rPr>
          <w:rFonts w:ascii="Sylfaen" w:hAnsi="Sylfaen"/>
          <w:b/>
          <w:sz w:val="20"/>
          <w:szCs w:val="20"/>
          <w:lang w:val="ka-GE"/>
        </w:rPr>
        <w:t>საწარმოო პრაქტიკის ხელმძღვანელი</w:t>
      </w:r>
      <w:r w:rsidRPr="003C452B">
        <w:rPr>
          <w:rFonts w:ascii="Sylfaen" w:hAnsi="Sylfaen"/>
          <w:sz w:val="20"/>
          <w:szCs w:val="20"/>
          <w:lang w:val="ka-GE"/>
        </w:rPr>
        <w:t xml:space="preserve"> ორგანიზებულად წარმართავს საწარმოო პრაქტიკის პროცესს. ხოლო, რესპონდენტთა </w:t>
      </w:r>
      <w:r>
        <w:rPr>
          <w:rFonts w:ascii="Sylfaen" w:hAnsi="Sylfaen"/>
          <w:sz w:val="20"/>
          <w:szCs w:val="20"/>
          <w:lang w:val="ka-GE"/>
        </w:rPr>
        <w:t>ნახევარზე მეტი (53</w:t>
      </w:r>
      <w:r w:rsidRPr="003C452B">
        <w:rPr>
          <w:rFonts w:ascii="Sylfaen" w:hAnsi="Sylfaen"/>
          <w:sz w:val="20"/>
          <w:szCs w:val="20"/>
          <w:lang w:val="ka-GE"/>
        </w:rPr>
        <w:t>%)  მიიჩნევს, რომ საწარმოო პრაქტიკის ხელმძღვანელი დროულად აწვდის მისთვის საჭირო ინფორმაციას საწარმოო პრაქტიკის შესახებ.</w:t>
      </w:r>
    </w:p>
    <w:p w:rsidR="00E153E8" w:rsidRPr="009E69CE" w:rsidRDefault="00E153E8" w:rsidP="00E8150A">
      <w:pPr>
        <w:pStyle w:val="Body"/>
        <w:spacing w:line="276" w:lineRule="auto"/>
        <w:rPr>
          <w:rFonts w:ascii="Sylfaen" w:hAnsi="Sylfaen"/>
          <w:lang w:val="ka-GE"/>
        </w:rPr>
      </w:pPr>
    </w:p>
    <w:p w:rsidR="00E153E8" w:rsidRPr="007472E7" w:rsidRDefault="0084136F" w:rsidP="00E8150A">
      <w:pPr>
        <w:pStyle w:val="Body"/>
        <w:spacing w:line="276" w:lineRule="auto"/>
        <w:rPr>
          <w:rFonts w:ascii="Sylfaen" w:hAnsi="Sylfaen"/>
          <w:b/>
          <w:i/>
          <w:sz w:val="20"/>
          <w:u w:val="single"/>
          <w:lang w:val="ka-GE"/>
        </w:rPr>
      </w:pPr>
      <w:r>
        <w:rPr>
          <w:rFonts w:ascii="Sylfaen" w:hAnsi="Sylfaen"/>
          <w:b/>
          <w:i/>
          <w:sz w:val="20"/>
          <w:u w:val="single"/>
          <w:lang w:val="ka-GE"/>
        </w:rPr>
        <w:t>ცხრილი #</w:t>
      </w:r>
      <w:r w:rsidR="00C362CD">
        <w:rPr>
          <w:rFonts w:ascii="Sylfaen" w:hAnsi="Sylfaen"/>
          <w:b/>
          <w:i/>
          <w:sz w:val="20"/>
          <w:u w:val="single"/>
          <w:lang w:val="ka-GE"/>
        </w:rPr>
        <w:t>2</w:t>
      </w:r>
      <w:r w:rsidR="00E153E8" w:rsidRPr="007472E7">
        <w:rPr>
          <w:rFonts w:ascii="Sylfaen" w:hAnsi="Sylfaen"/>
          <w:b/>
          <w:i/>
          <w:sz w:val="20"/>
          <w:u w:val="single"/>
          <w:lang w:val="ka-GE"/>
        </w:rPr>
        <w:t>. საწარმოო პრაქტიკის პროცესის შეფასება N=192</w:t>
      </w:r>
    </w:p>
    <w:p w:rsidR="00E153E8" w:rsidRPr="009E69CE" w:rsidRDefault="00E153E8" w:rsidP="00E8150A">
      <w:pPr>
        <w:pStyle w:val="Body"/>
        <w:spacing w:line="276" w:lineRule="auto"/>
        <w:rPr>
          <w:rFonts w:ascii="Sylfaen" w:hAnsi="Sylfaen"/>
          <w:lang w:val="ka-GE"/>
        </w:rPr>
      </w:pPr>
    </w:p>
    <w:tbl>
      <w:tblPr>
        <w:tblW w:w="5000" w:type="pct"/>
        <w:tblLayout w:type="fixed"/>
        <w:tblCellMar>
          <w:left w:w="0" w:type="dxa"/>
          <w:right w:w="0" w:type="dxa"/>
        </w:tblCellMar>
        <w:tblLook w:val="04A0" w:firstRow="1" w:lastRow="0" w:firstColumn="1" w:lastColumn="0" w:noHBand="0" w:noVBand="1"/>
      </w:tblPr>
      <w:tblGrid>
        <w:gridCol w:w="6297"/>
        <w:gridCol w:w="1170"/>
        <w:gridCol w:w="1170"/>
        <w:gridCol w:w="708"/>
      </w:tblGrid>
      <w:tr w:rsidR="00E153E8" w:rsidRPr="009E69CE" w:rsidTr="009162BB">
        <w:trPr>
          <w:trHeight w:val="443"/>
        </w:trPr>
        <w:tc>
          <w:tcPr>
            <w:tcW w:w="3369" w:type="pct"/>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9E69CE" w:rsidRDefault="00E153E8" w:rsidP="00E8150A">
            <w:pPr>
              <w:spacing w:after="0"/>
              <w:jc w:val="both"/>
              <w:rPr>
                <w:rFonts w:ascii="Sylfaen" w:hAnsi="Sylfaen"/>
                <w:sz w:val="20"/>
                <w:szCs w:val="20"/>
              </w:rPr>
            </w:pPr>
            <w:r w:rsidRPr="009E69CE">
              <w:rPr>
                <w:rFonts w:ascii="Sylfaen" w:hAnsi="Sylfaen"/>
                <w:b/>
                <w:bCs/>
                <w:sz w:val="20"/>
                <w:szCs w:val="20"/>
                <w:lang w:val="ka-GE"/>
              </w:rPr>
              <w:t> </w:t>
            </w:r>
          </w:p>
        </w:tc>
        <w:tc>
          <w:tcPr>
            <w:tcW w:w="626"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866686" w:rsidRDefault="00E153E8" w:rsidP="00E8150A">
            <w:pPr>
              <w:spacing w:after="0"/>
              <w:jc w:val="center"/>
              <w:rPr>
                <w:rFonts w:ascii="Calibri" w:eastAsia="Times New Roman" w:hAnsi="Calibri"/>
                <w:b/>
                <w:sz w:val="18"/>
                <w:szCs w:val="20"/>
              </w:rPr>
            </w:pPr>
            <w:r w:rsidRPr="00866686">
              <w:rPr>
                <w:rFonts w:ascii="Sylfaen" w:hAnsi="Sylfaen" w:cs="Sylfaen"/>
                <w:b/>
                <w:sz w:val="18"/>
                <w:szCs w:val="20"/>
              </w:rPr>
              <w:t>ვეთანხმები</w:t>
            </w:r>
          </w:p>
        </w:tc>
        <w:tc>
          <w:tcPr>
            <w:tcW w:w="626"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866686" w:rsidRDefault="00E153E8" w:rsidP="00E8150A">
            <w:pPr>
              <w:spacing w:after="0"/>
              <w:jc w:val="center"/>
              <w:rPr>
                <w:rFonts w:ascii="Calibri" w:eastAsia="Times New Roman" w:hAnsi="Calibri"/>
                <w:b/>
                <w:sz w:val="18"/>
                <w:szCs w:val="20"/>
              </w:rPr>
            </w:pPr>
            <w:r w:rsidRPr="00866686">
              <w:rPr>
                <w:rFonts w:ascii="Sylfaen" w:hAnsi="Sylfaen" w:cs="Sylfaen"/>
                <w:b/>
                <w:sz w:val="18"/>
                <w:szCs w:val="20"/>
              </w:rPr>
              <w:t>არ</w:t>
            </w:r>
            <w:r w:rsidRPr="00866686">
              <w:rPr>
                <w:rFonts w:ascii="Calibri" w:hAnsi="Calibri"/>
                <w:b/>
                <w:sz w:val="18"/>
                <w:szCs w:val="20"/>
              </w:rPr>
              <w:t xml:space="preserve"> </w:t>
            </w:r>
            <w:r w:rsidRPr="00866686">
              <w:rPr>
                <w:rFonts w:ascii="Sylfaen" w:hAnsi="Sylfaen" w:cs="Sylfaen"/>
                <w:b/>
                <w:sz w:val="18"/>
                <w:szCs w:val="20"/>
              </w:rPr>
              <w:t>ვეთანხმები</w:t>
            </w:r>
          </w:p>
        </w:tc>
        <w:tc>
          <w:tcPr>
            <w:tcW w:w="379" w:type="pct"/>
            <w:tcBorders>
              <w:top w:val="single" w:sz="4" w:space="0" w:color="F2F2F2" w:themeColor="background1" w:themeShade="F2"/>
              <w:left w:val="single" w:sz="8" w:space="0" w:color="D9D9D9"/>
              <w:bottom w:val="single" w:sz="8" w:space="0" w:color="D9D9D9"/>
              <w:right w:val="single" w:sz="4" w:space="0" w:color="F2F2F2" w:themeColor="background1" w:themeShade="F2"/>
            </w:tcBorders>
            <w:shd w:val="clear" w:color="auto" w:fill="F2F2F2"/>
            <w:tcMar>
              <w:top w:w="15" w:type="dxa"/>
              <w:left w:w="108" w:type="dxa"/>
              <w:bottom w:w="0" w:type="dxa"/>
              <w:right w:w="108" w:type="dxa"/>
            </w:tcMar>
            <w:vAlign w:val="center"/>
            <w:hideMark/>
          </w:tcPr>
          <w:p w:rsidR="00E153E8" w:rsidRPr="00866686" w:rsidRDefault="00E153E8" w:rsidP="00E8150A">
            <w:pPr>
              <w:spacing w:after="0"/>
              <w:jc w:val="center"/>
              <w:rPr>
                <w:rFonts w:ascii="Calibri" w:eastAsia="Times New Roman" w:hAnsi="Calibri"/>
                <w:b/>
                <w:sz w:val="18"/>
                <w:szCs w:val="20"/>
              </w:rPr>
            </w:pPr>
            <w:r w:rsidRPr="00866686">
              <w:rPr>
                <w:rFonts w:ascii="Sylfaen" w:hAnsi="Sylfaen" w:cs="Sylfaen"/>
                <w:b/>
                <w:sz w:val="18"/>
                <w:szCs w:val="20"/>
              </w:rPr>
              <w:t>არ</w:t>
            </w:r>
            <w:r w:rsidRPr="00866686">
              <w:rPr>
                <w:rFonts w:ascii="Calibri" w:hAnsi="Calibri"/>
                <w:b/>
                <w:sz w:val="18"/>
                <w:szCs w:val="20"/>
              </w:rPr>
              <w:t xml:space="preserve"> </w:t>
            </w:r>
            <w:r w:rsidRPr="00866686">
              <w:rPr>
                <w:rFonts w:ascii="Sylfaen" w:hAnsi="Sylfaen" w:cs="Sylfaen"/>
                <w:b/>
                <w:sz w:val="18"/>
                <w:szCs w:val="20"/>
              </w:rPr>
              <w:t>ვიცი</w:t>
            </w:r>
          </w:p>
        </w:tc>
      </w:tr>
      <w:tr w:rsidR="00E153E8" w:rsidRPr="009E69CE" w:rsidTr="009162BB">
        <w:trPr>
          <w:trHeight w:hRule="exact" w:val="728"/>
        </w:trPr>
        <w:tc>
          <w:tcPr>
            <w:tcW w:w="3369" w:type="pct"/>
            <w:tcBorders>
              <w:top w:val="single" w:sz="8" w:space="0" w:color="D9D9D9"/>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E153E8" w:rsidRPr="009E69CE" w:rsidRDefault="00E153E8" w:rsidP="00E8150A">
            <w:pPr>
              <w:spacing w:after="0"/>
              <w:rPr>
                <w:rFonts w:ascii="Sylfaen" w:hAnsi="Sylfaen"/>
                <w:sz w:val="20"/>
                <w:szCs w:val="20"/>
                <w:lang w:val="ka-GE"/>
              </w:rPr>
            </w:pPr>
            <w:r w:rsidRPr="009E69CE">
              <w:rPr>
                <w:rFonts w:ascii="Sylfaen" w:hAnsi="Sylfaen" w:cs="Sylfaen"/>
                <w:sz w:val="20"/>
                <w:szCs w:val="20"/>
              </w:rPr>
              <w:t>საწარმოო პრაქტიკის გეგმა და მოსალოდნელი შედეგები  წინასწარ არის გაწერილი</w:t>
            </w:r>
          </w:p>
        </w:tc>
        <w:tc>
          <w:tcPr>
            <w:tcW w:w="626"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58</w:t>
            </w:r>
            <w:r w:rsidRPr="009E69CE">
              <w:rPr>
                <w:rFonts w:ascii="Sylfaen" w:hAnsi="Sylfaen"/>
                <w:sz w:val="20"/>
                <w:szCs w:val="20"/>
              </w:rPr>
              <w:t>%</w:t>
            </w:r>
          </w:p>
        </w:tc>
        <w:tc>
          <w:tcPr>
            <w:tcW w:w="626"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29</w:t>
            </w:r>
            <w:r w:rsidRPr="009E69CE">
              <w:rPr>
                <w:rFonts w:ascii="Sylfaen" w:hAnsi="Sylfaen"/>
                <w:sz w:val="20"/>
                <w:szCs w:val="20"/>
              </w:rPr>
              <w:t>%</w:t>
            </w:r>
          </w:p>
        </w:tc>
        <w:tc>
          <w:tcPr>
            <w:tcW w:w="379" w:type="pct"/>
            <w:tcBorders>
              <w:top w:val="single" w:sz="8" w:space="0" w:color="D9D9D9"/>
              <w:left w:val="single" w:sz="4" w:space="0" w:color="F2F2F2"/>
              <w:bottom w:val="single" w:sz="4" w:space="0" w:color="F2F2F2"/>
              <w:right w:val="single" w:sz="4" w:space="0" w:color="F2F2F2" w:themeColor="background1" w:themeShade="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lang w:val="ka-GE"/>
              </w:rPr>
              <w:t>13</w:t>
            </w:r>
            <w:r w:rsidRPr="009E69CE">
              <w:rPr>
                <w:rFonts w:ascii="Sylfaen" w:hAnsi="Sylfaen"/>
                <w:sz w:val="20"/>
                <w:szCs w:val="20"/>
              </w:rPr>
              <w:t>%</w:t>
            </w:r>
          </w:p>
        </w:tc>
      </w:tr>
      <w:tr w:rsidR="00E153E8" w:rsidRPr="009E69CE" w:rsidTr="009162BB">
        <w:trPr>
          <w:trHeight w:val="448"/>
        </w:trPr>
        <w:tc>
          <w:tcPr>
            <w:tcW w:w="3369"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E153E8" w:rsidRPr="009E69CE" w:rsidRDefault="00E153E8" w:rsidP="00E8150A">
            <w:pPr>
              <w:spacing w:after="0"/>
              <w:rPr>
                <w:rFonts w:ascii="Sylfaen" w:hAnsi="Sylfaen"/>
                <w:sz w:val="20"/>
                <w:szCs w:val="20"/>
              </w:rPr>
            </w:pPr>
            <w:r w:rsidRPr="009E69CE">
              <w:rPr>
                <w:rFonts w:ascii="Sylfaen" w:hAnsi="Sylfaen"/>
                <w:sz w:val="20"/>
                <w:szCs w:val="20"/>
              </w:rPr>
              <w:t>სტუდენტთა შეფასებაში მონაწილეობს თქვენი კომპანიის წარმომადგენელი</w:t>
            </w:r>
          </w:p>
        </w:tc>
        <w:tc>
          <w:tcPr>
            <w:tcW w:w="626"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57</w:t>
            </w:r>
            <w:r w:rsidRPr="009E69CE">
              <w:rPr>
                <w:rFonts w:ascii="Sylfaen" w:hAnsi="Sylfaen"/>
                <w:sz w:val="20"/>
                <w:szCs w:val="20"/>
              </w:rPr>
              <w:t>%</w:t>
            </w:r>
          </w:p>
        </w:tc>
        <w:tc>
          <w:tcPr>
            <w:tcW w:w="626"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32</w:t>
            </w:r>
            <w:r w:rsidRPr="009E69CE">
              <w:rPr>
                <w:rFonts w:ascii="Sylfaen" w:hAnsi="Sylfaen"/>
                <w:sz w:val="20"/>
                <w:szCs w:val="20"/>
              </w:rPr>
              <w:t>%</w:t>
            </w:r>
          </w:p>
        </w:tc>
        <w:tc>
          <w:tcPr>
            <w:tcW w:w="379" w:type="pct"/>
            <w:tcBorders>
              <w:top w:val="single" w:sz="4" w:space="0" w:color="F2F2F2"/>
              <w:left w:val="single" w:sz="4" w:space="0" w:color="F2F2F2"/>
              <w:bottom w:val="single" w:sz="4" w:space="0" w:color="F2F2F2"/>
              <w:right w:val="single" w:sz="4" w:space="0" w:color="F2F2F2" w:themeColor="background1" w:themeShade="F2"/>
            </w:tcBorders>
            <w:shd w:val="clear" w:color="auto" w:fill="F2F2F2"/>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12</w:t>
            </w:r>
            <w:r w:rsidRPr="009E69CE">
              <w:rPr>
                <w:rFonts w:ascii="Sylfaen" w:hAnsi="Sylfaen"/>
                <w:sz w:val="20"/>
                <w:szCs w:val="20"/>
              </w:rPr>
              <w:t>%</w:t>
            </w:r>
          </w:p>
        </w:tc>
      </w:tr>
      <w:tr w:rsidR="00E153E8" w:rsidRPr="009E69CE" w:rsidTr="009162BB">
        <w:trPr>
          <w:trHeight w:hRule="exact" w:val="1762"/>
        </w:trPr>
        <w:tc>
          <w:tcPr>
            <w:tcW w:w="3369"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E153E8" w:rsidRPr="009E69CE" w:rsidRDefault="00E153E8" w:rsidP="00E8150A">
            <w:pPr>
              <w:spacing w:after="0"/>
              <w:rPr>
                <w:rFonts w:ascii="Sylfaen" w:hAnsi="Sylfaen"/>
                <w:sz w:val="20"/>
                <w:szCs w:val="20"/>
              </w:rPr>
            </w:pPr>
            <w:r w:rsidRPr="009E69CE">
              <w:rPr>
                <w:rFonts w:ascii="Sylfaen" w:hAnsi="Sylfaen"/>
                <w:sz w:val="20"/>
                <w:szCs w:val="20"/>
                <w:lang w:val="ka-GE"/>
              </w:rPr>
              <w:t>თ</w:t>
            </w:r>
            <w:r w:rsidRPr="009E69CE">
              <w:rPr>
                <w:rFonts w:ascii="Sylfaen" w:hAnsi="Sylfaen"/>
                <w:sz w:val="20"/>
                <w:szCs w:val="20"/>
              </w:rPr>
              <w:t>ქვენი კომპანიის წარმომადგენელი რეგულარულად აძლევს რეკომენდაციებს სტუდენტებს და/ან საწარმოო პრაქტიკის ხელმძღვანელს თუ როგორ უნდა გაუმჯობესდეს საწარმოო პრაქტიკის შედეგები</w:t>
            </w:r>
          </w:p>
        </w:tc>
        <w:tc>
          <w:tcPr>
            <w:tcW w:w="626"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lang w:val="ka-GE"/>
              </w:rPr>
              <w:t>46</w:t>
            </w:r>
            <w:r w:rsidRPr="009E69CE">
              <w:rPr>
                <w:rFonts w:ascii="Sylfaen" w:hAnsi="Sylfaen"/>
                <w:sz w:val="20"/>
                <w:szCs w:val="20"/>
              </w:rPr>
              <w:t>%</w:t>
            </w:r>
          </w:p>
        </w:tc>
        <w:tc>
          <w:tcPr>
            <w:tcW w:w="626"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40</w:t>
            </w:r>
            <w:r w:rsidRPr="009E69CE">
              <w:rPr>
                <w:rFonts w:ascii="Sylfaen" w:hAnsi="Sylfaen"/>
                <w:sz w:val="20"/>
                <w:szCs w:val="20"/>
              </w:rPr>
              <w:t>%</w:t>
            </w:r>
          </w:p>
        </w:tc>
        <w:tc>
          <w:tcPr>
            <w:tcW w:w="379" w:type="pct"/>
            <w:tcBorders>
              <w:top w:val="single" w:sz="4" w:space="0" w:color="F2F2F2"/>
              <w:left w:val="single" w:sz="4" w:space="0" w:color="F2F2F2"/>
              <w:bottom w:val="single" w:sz="4" w:space="0" w:color="F2F2F2"/>
              <w:right w:val="single" w:sz="4" w:space="0" w:color="F2F2F2" w:themeColor="background1" w:themeShade="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15</w:t>
            </w:r>
            <w:r w:rsidRPr="009E69CE">
              <w:rPr>
                <w:rFonts w:ascii="Sylfaen" w:hAnsi="Sylfaen"/>
                <w:sz w:val="20"/>
                <w:szCs w:val="20"/>
              </w:rPr>
              <w:t>%</w:t>
            </w:r>
          </w:p>
        </w:tc>
      </w:tr>
      <w:tr w:rsidR="00E153E8" w:rsidRPr="009E69CE" w:rsidTr="009162BB">
        <w:trPr>
          <w:trHeight w:hRule="exact" w:val="997"/>
        </w:trPr>
        <w:tc>
          <w:tcPr>
            <w:tcW w:w="3369"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E153E8" w:rsidRPr="00866686" w:rsidRDefault="00E153E8" w:rsidP="00E8150A">
            <w:pPr>
              <w:spacing w:after="0"/>
              <w:rPr>
                <w:rFonts w:ascii="Calibri" w:eastAsia="Times New Roman" w:hAnsi="Calibri"/>
                <w:sz w:val="20"/>
                <w:szCs w:val="20"/>
              </w:rPr>
            </w:pPr>
            <w:r w:rsidRPr="009E69CE">
              <w:rPr>
                <w:rFonts w:ascii="Sylfaen" w:hAnsi="Sylfaen" w:cs="Sylfaen"/>
                <w:sz w:val="20"/>
                <w:szCs w:val="20"/>
              </w:rPr>
              <w:t>საწარმოო</w:t>
            </w:r>
            <w:r w:rsidRPr="009E69CE">
              <w:rPr>
                <w:rFonts w:ascii="Calibri" w:hAnsi="Calibri"/>
                <w:sz w:val="20"/>
                <w:szCs w:val="20"/>
              </w:rPr>
              <w:t xml:space="preserve"> </w:t>
            </w:r>
            <w:r w:rsidRPr="009E69CE">
              <w:rPr>
                <w:rFonts w:ascii="Sylfaen" w:hAnsi="Sylfaen" w:cs="Sylfaen"/>
                <w:sz w:val="20"/>
                <w:szCs w:val="20"/>
              </w:rPr>
              <w:t>პრაქტიკის</w:t>
            </w:r>
            <w:r w:rsidRPr="009E69CE">
              <w:rPr>
                <w:rFonts w:ascii="Calibri" w:hAnsi="Calibri"/>
                <w:sz w:val="20"/>
                <w:szCs w:val="20"/>
              </w:rPr>
              <w:t xml:space="preserve"> </w:t>
            </w:r>
            <w:r w:rsidRPr="009E69CE">
              <w:rPr>
                <w:rFonts w:ascii="Sylfaen" w:hAnsi="Sylfaen" w:cs="Sylfaen"/>
                <w:sz w:val="20"/>
                <w:szCs w:val="20"/>
              </w:rPr>
              <w:t>ხელმძღვანელი</w:t>
            </w:r>
            <w:r w:rsidRPr="009E69CE">
              <w:rPr>
                <w:rFonts w:ascii="Calibri" w:hAnsi="Calibri"/>
                <w:sz w:val="20"/>
                <w:szCs w:val="20"/>
              </w:rPr>
              <w:t xml:space="preserve"> </w:t>
            </w:r>
            <w:r w:rsidRPr="009E69CE">
              <w:rPr>
                <w:rFonts w:ascii="Sylfaen" w:hAnsi="Sylfaen" w:cs="Sylfaen"/>
                <w:sz w:val="20"/>
                <w:szCs w:val="20"/>
              </w:rPr>
              <w:t>ორგანიზებულად</w:t>
            </w:r>
            <w:r w:rsidRPr="009E69CE">
              <w:rPr>
                <w:rFonts w:ascii="Calibri" w:hAnsi="Calibri"/>
                <w:sz w:val="20"/>
                <w:szCs w:val="20"/>
              </w:rPr>
              <w:t xml:space="preserve"> </w:t>
            </w:r>
            <w:r w:rsidRPr="009E69CE">
              <w:rPr>
                <w:rFonts w:ascii="Sylfaen" w:hAnsi="Sylfaen" w:cs="Sylfaen"/>
                <w:sz w:val="20"/>
                <w:szCs w:val="20"/>
              </w:rPr>
              <w:t>წარმართავს</w:t>
            </w:r>
            <w:r w:rsidRPr="009E69CE">
              <w:rPr>
                <w:rFonts w:ascii="Calibri" w:hAnsi="Calibri"/>
                <w:sz w:val="20"/>
                <w:szCs w:val="20"/>
              </w:rPr>
              <w:t xml:space="preserve"> </w:t>
            </w:r>
            <w:r w:rsidRPr="009E69CE">
              <w:rPr>
                <w:rFonts w:ascii="Sylfaen" w:hAnsi="Sylfaen" w:cs="Sylfaen"/>
                <w:sz w:val="20"/>
                <w:szCs w:val="20"/>
              </w:rPr>
              <w:t>საწარმოო</w:t>
            </w:r>
            <w:r w:rsidRPr="009E69CE">
              <w:rPr>
                <w:rFonts w:ascii="Calibri" w:hAnsi="Calibri"/>
                <w:sz w:val="20"/>
                <w:szCs w:val="20"/>
              </w:rPr>
              <w:t xml:space="preserve"> </w:t>
            </w:r>
            <w:r w:rsidRPr="009E69CE">
              <w:rPr>
                <w:rFonts w:ascii="Sylfaen" w:hAnsi="Sylfaen" w:cs="Sylfaen"/>
                <w:sz w:val="20"/>
                <w:szCs w:val="20"/>
              </w:rPr>
              <w:t>პრაქტიკის</w:t>
            </w:r>
            <w:r w:rsidRPr="009E69CE">
              <w:rPr>
                <w:rFonts w:ascii="Calibri" w:hAnsi="Calibri"/>
                <w:sz w:val="20"/>
                <w:szCs w:val="20"/>
              </w:rPr>
              <w:t xml:space="preserve"> </w:t>
            </w:r>
            <w:r w:rsidRPr="009E69CE">
              <w:rPr>
                <w:rFonts w:ascii="Sylfaen" w:hAnsi="Sylfaen" w:cs="Sylfaen"/>
                <w:sz w:val="20"/>
                <w:szCs w:val="20"/>
              </w:rPr>
              <w:t>პროცესს</w:t>
            </w:r>
          </w:p>
        </w:tc>
        <w:tc>
          <w:tcPr>
            <w:tcW w:w="626"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lang w:val="ka-GE"/>
              </w:rPr>
              <w:t>52</w:t>
            </w:r>
            <w:r w:rsidRPr="009E69CE">
              <w:rPr>
                <w:rFonts w:ascii="Sylfaen" w:hAnsi="Sylfaen"/>
                <w:sz w:val="20"/>
                <w:szCs w:val="20"/>
              </w:rPr>
              <w:t>%</w:t>
            </w:r>
          </w:p>
        </w:tc>
        <w:tc>
          <w:tcPr>
            <w:tcW w:w="626"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sidRPr="009E69CE">
              <w:rPr>
                <w:rFonts w:ascii="Sylfaen" w:hAnsi="Sylfaen"/>
                <w:sz w:val="20"/>
                <w:szCs w:val="20"/>
              </w:rPr>
              <w:t>3</w:t>
            </w:r>
            <w:r>
              <w:rPr>
                <w:rFonts w:ascii="Sylfaen" w:hAnsi="Sylfaen"/>
                <w:sz w:val="20"/>
                <w:szCs w:val="20"/>
                <w:lang w:val="ka-GE"/>
              </w:rPr>
              <w:t>5</w:t>
            </w:r>
            <w:r w:rsidRPr="009E69CE">
              <w:rPr>
                <w:rFonts w:ascii="Sylfaen" w:hAnsi="Sylfaen"/>
                <w:sz w:val="20"/>
                <w:szCs w:val="20"/>
              </w:rPr>
              <w:t>%</w:t>
            </w:r>
          </w:p>
        </w:tc>
        <w:tc>
          <w:tcPr>
            <w:tcW w:w="379" w:type="pct"/>
            <w:tcBorders>
              <w:top w:val="single" w:sz="4" w:space="0" w:color="F2F2F2"/>
              <w:left w:val="single" w:sz="4" w:space="0" w:color="F2F2F2"/>
              <w:bottom w:val="single" w:sz="4" w:space="0" w:color="F2F2F2"/>
              <w:right w:val="single" w:sz="4" w:space="0" w:color="F2F2F2" w:themeColor="background1" w:themeShade="F2"/>
            </w:tcBorders>
            <w:shd w:val="clear" w:color="auto" w:fill="F2F2F2"/>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1</w:t>
            </w:r>
            <w:r>
              <w:rPr>
                <w:rFonts w:ascii="Sylfaen" w:hAnsi="Sylfaen"/>
                <w:sz w:val="20"/>
                <w:szCs w:val="20"/>
                <w:lang w:val="ka-GE"/>
              </w:rPr>
              <w:t>3</w:t>
            </w:r>
            <w:r w:rsidRPr="009E69CE">
              <w:rPr>
                <w:rFonts w:ascii="Sylfaen" w:hAnsi="Sylfaen"/>
                <w:sz w:val="20"/>
                <w:szCs w:val="20"/>
              </w:rPr>
              <w:t>%</w:t>
            </w:r>
          </w:p>
        </w:tc>
      </w:tr>
      <w:tr w:rsidR="00E153E8" w:rsidRPr="009E69CE" w:rsidTr="009162BB">
        <w:trPr>
          <w:trHeight w:hRule="exact" w:val="1087"/>
        </w:trPr>
        <w:tc>
          <w:tcPr>
            <w:tcW w:w="3369"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E153E8" w:rsidRPr="00866686" w:rsidRDefault="00E153E8" w:rsidP="00E8150A">
            <w:pPr>
              <w:spacing w:after="0"/>
              <w:rPr>
                <w:rFonts w:ascii="Calibri" w:eastAsia="Times New Roman" w:hAnsi="Calibri"/>
                <w:sz w:val="20"/>
                <w:szCs w:val="20"/>
              </w:rPr>
            </w:pPr>
            <w:r w:rsidRPr="009E69CE">
              <w:rPr>
                <w:rFonts w:ascii="Sylfaen" w:hAnsi="Sylfaen" w:cs="Sylfaen"/>
                <w:sz w:val="20"/>
                <w:szCs w:val="20"/>
              </w:rPr>
              <w:t>საწარმოო</w:t>
            </w:r>
            <w:r w:rsidRPr="009E69CE">
              <w:rPr>
                <w:rFonts w:ascii="Calibri" w:hAnsi="Calibri"/>
                <w:sz w:val="20"/>
                <w:szCs w:val="20"/>
              </w:rPr>
              <w:t xml:space="preserve"> </w:t>
            </w:r>
            <w:r w:rsidRPr="009E69CE">
              <w:rPr>
                <w:rFonts w:ascii="Sylfaen" w:hAnsi="Sylfaen" w:cs="Sylfaen"/>
                <w:sz w:val="20"/>
                <w:szCs w:val="20"/>
              </w:rPr>
              <w:t>პრაქტიკის</w:t>
            </w:r>
            <w:r w:rsidRPr="009E69CE">
              <w:rPr>
                <w:rFonts w:ascii="Calibri" w:hAnsi="Calibri"/>
                <w:sz w:val="20"/>
                <w:szCs w:val="20"/>
              </w:rPr>
              <w:t xml:space="preserve"> </w:t>
            </w:r>
            <w:r w:rsidRPr="009E69CE">
              <w:rPr>
                <w:rFonts w:ascii="Sylfaen" w:hAnsi="Sylfaen" w:cs="Sylfaen"/>
                <w:sz w:val="20"/>
                <w:szCs w:val="20"/>
              </w:rPr>
              <w:t>ხელმძღვანელი</w:t>
            </w:r>
            <w:r w:rsidRPr="009E69CE">
              <w:rPr>
                <w:rFonts w:ascii="Calibri" w:hAnsi="Calibri"/>
                <w:sz w:val="20"/>
                <w:szCs w:val="20"/>
              </w:rPr>
              <w:t xml:space="preserve"> </w:t>
            </w:r>
            <w:r w:rsidRPr="009E69CE">
              <w:rPr>
                <w:rFonts w:ascii="Sylfaen" w:hAnsi="Sylfaen" w:cs="Sylfaen"/>
                <w:sz w:val="20"/>
                <w:szCs w:val="20"/>
              </w:rPr>
              <w:t>დროულად</w:t>
            </w:r>
            <w:r w:rsidRPr="009E69CE">
              <w:rPr>
                <w:rFonts w:ascii="Calibri" w:hAnsi="Calibri"/>
                <w:sz w:val="20"/>
                <w:szCs w:val="20"/>
              </w:rPr>
              <w:t xml:space="preserve"> </w:t>
            </w:r>
            <w:r w:rsidRPr="009E69CE">
              <w:rPr>
                <w:rFonts w:ascii="Sylfaen" w:hAnsi="Sylfaen" w:cs="Sylfaen"/>
                <w:sz w:val="20"/>
                <w:szCs w:val="20"/>
              </w:rPr>
              <w:t>მაწვდის</w:t>
            </w:r>
            <w:r w:rsidRPr="009E69CE">
              <w:rPr>
                <w:rFonts w:ascii="Calibri" w:hAnsi="Calibri"/>
                <w:sz w:val="20"/>
                <w:szCs w:val="20"/>
              </w:rPr>
              <w:t xml:space="preserve"> </w:t>
            </w:r>
            <w:r w:rsidRPr="009E69CE">
              <w:rPr>
                <w:rFonts w:ascii="Sylfaen" w:hAnsi="Sylfaen" w:cs="Sylfaen"/>
                <w:sz w:val="20"/>
                <w:szCs w:val="20"/>
              </w:rPr>
              <w:t>ჩემთვის</w:t>
            </w:r>
            <w:r w:rsidRPr="009E69CE">
              <w:rPr>
                <w:rFonts w:ascii="Calibri" w:hAnsi="Calibri"/>
                <w:sz w:val="20"/>
                <w:szCs w:val="20"/>
              </w:rPr>
              <w:t xml:space="preserve"> </w:t>
            </w:r>
            <w:r w:rsidRPr="009E69CE">
              <w:rPr>
                <w:rFonts w:ascii="Sylfaen" w:hAnsi="Sylfaen" w:cs="Sylfaen"/>
                <w:sz w:val="20"/>
                <w:szCs w:val="20"/>
              </w:rPr>
              <w:t>საჭირო</w:t>
            </w:r>
            <w:r w:rsidRPr="009E69CE">
              <w:rPr>
                <w:rFonts w:ascii="Calibri" w:hAnsi="Calibri"/>
                <w:sz w:val="20"/>
                <w:szCs w:val="20"/>
              </w:rPr>
              <w:t xml:space="preserve"> </w:t>
            </w:r>
            <w:r w:rsidRPr="009E69CE">
              <w:rPr>
                <w:rFonts w:ascii="Sylfaen" w:hAnsi="Sylfaen" w:cs="Sylfaen"/>
                <w:sz w:val="20"/>
                <w:szCs w:val="20"/>
              </w:rPr>
              <w:t>ინფორმაციას</w:t>
            </w:r>
            <w:r w:rsidRPr="009E69CE">
              <w:rPr>
                <w:rFonts w:ascii="Calibri" w:hAnsi="Calibri"/>
                <w:sz w:val="20"/>
                <w:szCs w:val="20"/>
              </w:rPr>
              <w:t xml:space="preserve"> </w:t>
            </w:r>
            <w:r w:rsidRPr="009E69CE">
              <w:rPr>
                <w:rFonts w:ascii="Sylfaen" w:hAnsi="Sylfaen" w:cs="Sylfaen"/>
                <w:sz w:val="20"/>
                <w:szCs w:val="20"/>
              </w:rPr>
              <w:t>საწარმოო</w:t>
            </w:r>
            <w:r w:rsidRPr="009E69CE">
              <w:rPr>
                <w:rFonts w:ascii="Calibri" w:hAnsi="Calibri"/>
                <w:sz w:val="20"/>
                <w:szCs w:val="20"/>
              </w:rPr>
              <w:t xml:space="preserve"> </w:t>
            </w:r>
            <w:r w:rsidRPr="009E69CE">
              <w:rPr>
                <w:rFonts w:ascii="Sylfaen" w:hAnsi="Sylfaen" w:cs="Sylfaen"/>
                <w:sz w:val="20"/>
                <w:szCs w:val="20"/>
              </w:rPr>
              <w:t>პრაქტიკის</w:t>
            </w:r>
            <w:r w:rsidRPr="009E69CE">
              <w:rPr>
                <w:rFonts w:ascii="Calibri" w:hAnsi="Calibri"/>
                <w:sz w:val="20"/>
                <w:szCs w:val="20"/>
              </w:rPr>
              <w:t xml:space="preserve"> </w:t>
            </w:r>
            <w:r w:rsidRPr="009E69CE">
              <w:rPr>
                <w:rFonts w:ascii="Sylfaen" w:hAnsi="Sylfaen" w:cs="Sylfaen"/>
                <w:sz w:val="20"/>
                <w:szCs w:val="20"/>
              </w:rPr>
              <w:t>შესახებ</w:t>
            </w:r>
          </w:p>
        </w:tc>
        <w:tc>
          <w:tcPr>
            <w:tcW w:w="626"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53</w:t>
            </w:r>
            <w:r w:rsidRPr="009E69CE">
              <w:rPr>
                <w:rFonts w:ascii="Sylfaen" w:hAnsi="Sylfaen"/>
                <w:sz w:val="20"/>
                <w:szCs w:val="20"/>
              </w:rPr>
              <w:t>%</w:t>
            </w:r>
          </w:p>
        </w:tc>
        <w:tc>
          <w:tcPr>
            <w:tcW w:w="626"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34</w:t>
            </w:r>
            <w:r w:rsidRPr="009E69CE">
              <w:rPr>
                <w:rFonts w:ascii="Sylfaen" w:hAnsi="Sylfaen"/>
                <w:sz w:val="20"/>
                <w:szCs w:val="20"/>
              </w:rPr>
              <w:t>%</w:t>
            </w:r>
          </w:p>
        </w:tc>
        <w:tc>
          <w:tcPr>
            <w:tcW w:w="379" w:type="pct"/>
            <w:tcBorders>
              <w:top w:val="single" w:sz="4" w:space="0" w:color="F2F2F2"/>
              <w:left w:val="single" w:sz="4" w:space="0" w:color="F2F2F2"/>
              <w:bottom w:val="single" w:sz="4" w:space="0" w:color="F2F2F2"/>
              <w:right w:val="single" w:sz="4" w:space="0" w:color="F2F2F2" w:themeColor="background1" w:themeShade="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sz w:val="20"/>
                <w:szCs w:val="20"/>
              </w:rPr>
            </w:pPr>
            <w:r>
              <w:rPr>
                <w:rFonts w:ascii="Sylfaen" w:hAnsi="Sylfaen"/>
                <w:sz w:val="20"/>
                <w:szCs w:val="20"/>
              </w:rPr>
              <w:t>14</w:t>
            </w:r>
            <w:r w:rsidRPr="009E69CE">
              <w:rPr>
                <w:rFonts w:ascii="Sylfaen" w:hAnsi="Sylfaen"/>
                <w:sz w:val="20"/>
                <w:szCs w:val="20"/>
              </w:rPr>
              <w:t>%</w:t>
            </w:r>
          </w:p>
        </w:tc>
      </w:tr>
    </w:tbl>
    <w:p w:rsidR="00E153E8" w:rsidRPr="009E69CE" w:rsidRDefault="00E153E8" w:rsidP="00E8150A">
      <w:pPr>
        <w:pStyle w:val="Body"/>
        <w:spacing w:line="276" w:lineRule="auto"/>
        <w:rPr>
          <w:rFonts w:ascii="Sylfaen" w:hAnsi="Sylfaen"/>
          <w:lang w:val="ka-GE"/>
        </w:rPr>
      </w:pPr>
    </w:p>
    <w:p w:rsidR="00E153E8" w:rsidRPr="009E69CE" w:rsidRDefault="00C02E4B" w:rsidP="00E8150A">
      <w:pPr>
        <w:pStyle w:val="Body"/>
        <w:spacing w:line="276" w:lineRule="auto"/>
        <w:jc w:val="both"/>
        <w:rPr>
          <w:rFonts w:ascii="Sylfaen" w:hAnsi="Sylfaen"/>
          <w:sz w:val="20"/>
          <w:lang w:val="ka-GE"/>
        </w:rPr>
      </w:pPr>
      <w:r>
        <w:rPr>
          <w:rFonts w:ascii="Sylfaen" w:hAnsi="Sylfaen"/>
          <w:sz w:val="20"/>
          <w:lang w:val="ka-GE"/>
        </w:rPr>
        <w:t xml:space="preserve">გამოკითხული ორგანიზაციების 41% თვლის, </w:t>
      </w:r>
      <w:r w:rsidR="00E153E8" w:rsidRPr="009E69CE">
        <w:rPr>
          <w:rFonts w:ascii="Sylfaen" w:hAnsi="Sylfaen"/>
          <w:sz w:val="20"/>
          <w:lang w:val="ka-GE"/>
        </w:rPr>
        <w:t xml:space="preserve">რომ საწარმოო პრაქტიკის პროცესში </w:t>
      </w:r>
      <w:r>
        <w:rPr>
          <w:rFonts w:ascii="Sylfaen" w:hAnsi="Sylfaen"/>
          <w:sz w:val="20"/>
          <w:lang w:val="ka-GE"/>
        </w:rPr>
        <w:t xml:space="preserve">ჩართული </w:t>
      </w:r>
      <w:r w:rsidR="00E153E8" w:rsidRPr="009E69CE">
        <w:rPr>
          <w:rFonts w:ascii="Sylfaen" w:hAnsi="Sylfaen"/>
          <w:sz w:val="20"/>
          <w:lang w:val="ka-GE"/>
        </w:rPr>
        <w:t xml:space="preserve">პროფესიული სასწავლებლის </w:t>
      </w:r>
      <w:r>
        <w:rPr>
          <w:rFonts w:ascii="Sylfaen" w:hAnsi="Sylfaen"/>
          <w:sz w:val="20"/>
          <w:lang w:val="ka-GE"/>
        </w:rPr>
        <w:t xml:space="preserve">სტუდენტები </w:t>
      </w:r>
      <w:r w:rsidR="00E153E8" w:rsidRPr="009E69CE">
        <w:rPr>
          <w:rFonts w:ascii="Sylfaen" w:hAnsi="Sylfaen"/>
          <w:sz w:val="20"/>
          <w:lang w:val="ka-GE"/>
        </w:rPr>
        <w:t>გამოირჩევ</w:t>
      </w:r>
      <w:r>
        <w:rPr>
          <w:rFonts w:ascii="Sylfaen" w:hAnsi="Sylfaen"/>
          <w:sz w:val="20"/>
          <w:lang w:val="ka-GE"/>
        </w:rPr>
        <w:t>იან</w:t>
      </w:r>
      <w:r w:rsidR="00E153E8" w:rsidRPr="009E69CE">
        <w:rPr>
          <w:rFonts w:ascii="Sylfaen" w:hAnsi="Sylfaen"/>
          <w:sz w:val="20"/>
          <w:lang w:val="ka-GE"/>
        </w:rPr>
        <w:t xml:space="preserve"> </w:t>
      </w:r>
      <w:r w:rsidR="00E153E8" w:rsidRPr="00E8150A">
        <w:rPr>
          <w:rFonts w:ascii="Sylfaen" w:hAnsi="Sylfaen"/>
          <w:b/>
          <w:sz w:val="20"/>
          <w:lang w:val="ka-GE"/>
        </w:rPr>
        <w:t>მაღალი მოტივირებულობით</w:t>
      </w:r>
      <w:r>
        <w:rPr>
          <w:rFonts w:ascii="Sylfaen" w:hAnsi="Sylfaen"/>
          <w:b/>
          <w:sz w:val="20"/>
          <w:lang w:val="ka-GE"/>
        </w:rPr>
        <w:t xml:space="preserve">, </w:t>
      </w:r>
      <w:r w:rsidRPr="00C02E4B">
        <w:rPr>
          <w:rFonts w:ascii="Sylfaen" w:hAnsi="Sylfaen"/>
          <w:sz w:val="20"/>
          <w:lang w:val="ka-GE"/>
        </w:rPr>
        <w:t>ხოლო 44% თვლის, რომ სტუდენტები</w:t>
      </w:r>
      <w:r>
        <w:rPr>
          <w:rFonts w:ascii="Sylfaen" w:hAnsi="Sylfaen"/>
          <w:b/>
          <w:sz w:val="20"/>
          <w:lang w:val="ka-GE"/>
        </w:rPr>
        <w:t xml:space="preserve"> საშუალოდ არიან მოტივირებულნი. </w:t>
      </w:r>
    </w:p>
    <w:p w:rsidR="00E153E8" w:rsidRPr="009E69CE" w:rsidRDefault="00E153E8" w:rsidP="00E8150A">
      <w:pPr>
        <w:pStyle w:val="Body"/>
        <w:spacing w:line="276" w:lineRule="auto"/>
        <w:rPr>
          <w:rFonts w:ascii="Sylfaen" w:hAnsi="Sylfaen"/>
          <w:lang w:val="ka-GE"/>
        </w:rPr>
      </w:pPr>
    </w:p>
    <w:p w:rsidR="00E153E8" w:rsidRPr="009E69CE" w:rsidRDefault="00E153E8" w:rsidP="00E8150A">
      <w:pPr>
        <w:pStyle w:val="Body"/>
        <w:spacing w:line="276" w:lineRule="auto"/>
        <w:rPr>
          <w:rFonts w:ascii="Sylfaen" w:hAnsi="Sylfaen"/>
          <w:b/>
          <w:i/>
          <w:sz w:val="20"/>
          <w:u w:val="single"/>
          <w:lang w:val="ka-GE"/>
        </w:rPr>
      </w:pPr>
      <w:r w:rsidRPr="009E69CE">
        <w:rPr>
          <w:rFonts w:ascii="Sylfaen" w:hAnsi="Sylfaen"/>
          <w:b/>
          <w:i/>
          <w:sz w:val="20"/>
          <w:u w:val="single"/>
          <w:lang w:val="ka-GE"/>
        </w:rPr>
        <w:lastRenderedPageBreak/>
        <w:t>გრაფიკი</w:t>
      </w:r>
      <w:r w:rsidR="00C94838">
        <w:rPr>
          <w:rFonts w:ascii="Sylfaen" w:hAnsi="Sylfaen"/>
          <w:b/>
          <w:i/>
          <w:sz w:val="20"/>
          <w:u w:val="single"/>
          <w:lang w:val="ka-GE"/>
        </w:rPr>
        <w:t xml:space="preserve"> </w:t>
      </w:r>
      <w:r w:rsidR="00C362CD">
        <w:rPr>
          <w:rFonts w:ascii="Sylfaen" w:hAnsi="Sylfaen"/>
          <w:b/>
          <w:i/>
          <w:sz w:val="20"/>
          <w:u w:val="single"/>
          <w:lang w:val="ka-GE"/>
        </w:rPr>
        <w:t>#13</w:t>
      </w:r>
      <w:r w:rsidRPr="009E69CE">
        <w:rPr>
          <w:rFonts w:ascii="Sylfaen" w:hAnsi="Sylfaen"/>
          <w:b/>
          <w:i/>
          <w:sz w:val="20"/>
          <w:u w:val="single"/>
          <w:lang w:val="ka-GE"/>
        </w:rPr>
        <w:t xml:space="preserve">. საწარმოო პრაქტიკის პროცესში </w:t>
      </w:r>
      <w:r w:rsidRPr="009E69CE">
        <w:rPr>
          <w:rFonts w:ascii="Sylfaen" w:hAnsi="Sylfaen"/>
          <w:b/>
          <w:sz w:val="20"/>
          <w:u w:val="single"/>
          <w:lang w:val="ka-GE"/>
        </w:rPr>
        <w:t xml:space="preserve"> </w:t>
      </w:r>
      <w:r w:rsidRPr="009E69CE">
        <w:rPr>
          <w:rFonts w:ascii="Sylfaen" w:hAnsi="Sylfaen"/>
          <w:b/>
          <w:i/>
          <w:sz w:val="20"/>
          <w:u w:val="single"/>
          <w:lang w:val="ka-GE"/>
        </w:rPr>
        <w:t>პროფესიული სასწავლებლის სტუდენტების მოტივაციის შეფასება</w:t>
      </w:r>
      <w:r>
        <w:rPr>
          <w:rFonts w:ascii="Sylfaen" w:hAnsi="Sylfaen"/>
          <w:b/>
          <w:i/>
          <w:sz w:val="20"/>
          <w:u w:val="single"/>
          <w:lang w:val="ka-GE"/>
        </w:rPr>
        <w:t xml:space="preserve"> N=192</w:t>
      </w:r>
    </w:p>
    <w:p w:rsidR="00E153E8" w:rsidRPr="009E69CE" w:rsidRDefault="00E153E8" w:rsidP="00E8150A">
      <w:pPr>
        <w:pStyle w:val="Body"/>
        <w:spacing w:line="276" w:lineRule="auto"/>
        <w:rPr>
          <w:rFonts w:ascii="Sylfaen" w:hAnsi="Sylfaen"/>
          <w:lang w:val="ka-GE"/>
        </w:rPr>
      </w:pPr>
      <w:r w:rsidRPr="009E69CE">
        <w:rPr>
          <w:rFonts w:ascii="Sylfaen" w:hAnsi="Sylfaen"/>
          <w:noProof/>
          <w:sz w:val="20"/>
        </w:rPr>
        <w:drawing>
          <wp:inline distT="0" distB="0" distL="0" distR="0" wp14:anchorId="144BC62D" wp14:editId="39FE5ACE">
            <wp:extent cx="5943600" cy="1209675"/>
            <wp:effectExtent l="0" t="0" r="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153E8" w:rsidRPr="009E69CE" w:rsidRDefault="00E153E8" w:rsidP="00E8150A">
      <w:pPr>
        <w:pStyle w:val="Body"/>
        <w:spacing w:line="276" w:lineRule="auto"/>
        <w:rPr>
          <w:rFonts w:ascii="Sylfaen" w:hAnsi="Sylfaen"/>
          <w:lang w:val="ka-GE"/>
        </w:rPr>
      </w:pPr>
    </w:p>
    <w:p w:rsidR="00E153E8" w:rsidRPr="00040E18" w:rsidRDefault="00E153E8" w:rsidP="00E8150A">
      <w:pPr>
        <w:pStyle w:val="Body"/>
        <w:spacing w:line="276" w:lineRule="auto"/>
        <w:jc w:val="both"/>
        <w:rPr>
          <w:rFonts w:ascii="Sylfaen" w:hAnsi="Sylfaen"/>
          <w:sz w:val="20"/>
          <w:lang w:val="ka-GE"/>
        </w:rPr>
      </w:pPr>
      <w:r w:rsidRPr="00040E18">
        <w:rPr>
          <w:rFonts w:ascii="Sylfaen" w:hAnsi="Sylfaen"/>
          <w:sz w:val="20"/>
          <w:lang w:val="ka-GE"/>
        </w:rPr>
        <w:t xml:space="preserve">საწარმოო პრაქტიკაში ჩართული სტუდენტების </w:t>
      </w:r>
      <w:r w:rsidRPr="00E8150A">
        <w:rPr>
          <w:rFonts w:ascii="Sylfaen" w:hAnsi="Sylfaen"/>
          <w:b/>
          <w:sz w:val="20"/>
          <w:lang w:val="ka-GE"/>
        </w:rPr>
        <w:t>ცოდნისა და უნარების შეფ</w:t>
      </w:r>
      <w:r w:rsidR="00E8150A">
        <w:rPr>
          <w:rFonts w:ascii="Sylfaen" w:hAnsi="Sylfaen"/>
          <w:b/>
          <w:sz w:val="20"/>
          <w:lang w:val="ka-GE"/>
        </w:rPr>
        <w:t>ა</w:t>
      </w:r>
      <w:r w:rsidRPr="00E8150A">
        <w:rPr>
          <w:rFonts w:ascii="Sylfaen" w:hAnsi="Sylfaen"/>
          <w:b/>
          <w:sz w:val="20"/>
          <w:lang w:val="ka-GE"/>
        </w:rPr>
        <w:t>სებისას</w:t>
      </w:r>
      <w:r w:rsidRPr="00040E18">
        <w:rPr>
          <w:rFonts w:ascii="Sylfaen" w:hAnsi="Sylfaen"/>
          <w:sz w:val="20"/>
          <w:lang w:val="ka-GE"/>
        </w:rPr>
        <w:t xml:space="preserve"> გამოიკვეთა რამოდენიმე მათგანი, რომელიც რესპონდენტების მიერ დადებითად შეფასდა. სხვა დანარჩენ მახასიათებლებთან შედარებით, კვლევის მონაცემებზე დაყრდნობით,  განსაკუთრებულად მაღალი შეფასება აქვს სტუდენტების მოქცევის წესებს/პროფესიულ ეთიკას (44%) და ასევე სამსახურისთვის შესაფერისი ტანსაცმლის შერჩევის უნარს (41%). თუმცა, რესპონდენტთა ნაწილი, ასევე დადებითად აფასებს საწარმოო პრაქტიკაში ჩართული სტუდენტების  კომუნიკაციურ უნარ-ჩვევები (37%).</w:t>
      </w:r>
    </w:p>
    <w:p w:rsidR="00E153E8" w:rsidRPr="00040E18" w:rsidRDefault="00E153E8" w:rsidP="00E8150A">
      <w:pPr>
        <w:pStyle w:val="Body"/>
        <w:spacing w:line="276" w:lineRule="auto"/>
        <w:jc w:val="both"/>
        <w:rPr>
          <w:rFonts w:ascii="Sylfaen" w:hAnsi="Sylfaen"/>
          <w:sz w:val="20"/>
          <w:lang w:val="ka-GE"/>
        </w:rPr>
      </w:pPr>
      <w:r w:rsidRPr="00040E18">
        <w:rPr>
          <w:rFonts w:ascii="Sylfaen" w:hAnsi="Sylfaen"/>
          <w:sz w:val="20"/>
          <w:lang w:val="ka-GE"/>
        </w:rPr>
        <w:t xml:space="preserve">თანაბრად დადებითად შეფასდა სტუდენტების თეორიული ცოდნა და შრომის </w:t>
      </w:r>
      <w:r w:rsidRPr="00040E18">
        <w:rPr>
          <w:rFonts w:ascii="Sylfaen" w:hAnsi="Sylfaen"/>
          <w:sz w:val="20"/>
        </w:rPr>
        <w:t>უსაფრთხოების წესების ცოდნა და გამოყენება</w:t>
      </w:r>
      <w:r w:rsidRPr="00040E18">
        <w:rPr>
          <w:rFonts w:ascii="Sylfaen" w:hAnsi="Sylfaen"/>
          <w:sz w:val="20"/>
          <w:lang w:val="ka-GE"/>
        </w:rPr>
        <w:t xml:space="preserve"> (36%-36%). </w:t>
      </w:r>
    </w:p>
    <w:p w:rsidR="00E153E8" w:rsidRPr="00040E18" w:rsidRDefault="00E153E8" w:rsidP="00E8150A">
      <w:pPr>
        <w:pStyle w:val="Body"/>
        <w:spacing w:line="276" w:lineRule="auto"/>
        <w:jc w:val="both"/>
        <w:rPr>
          <w:rFonts w:ascii="Sylfaen" w:hAnsi="Sylfaen"/>
          <w:sz w:val="20"/>
          <w:lang w:val="ka-GE"/>
        </w:rPr>
      </w:pPr>
    </w:p>
    <w:p w:rsidR="00E153E8" w:rsidRPr="009E69CE" w:rsidRDefault="00E153E8" w:rsidP="00E8150A">
      <w:pPr>
        <w:pStyle w:val="Body"/>
        <w:spacing w:line="276" w:lineRule="auto"/>
        <w:jc w:val="both"/>
        <w:rPr>
          <w:rFonts w:ascii="Sylfaen" w:hAnsi="Sylfaen"/>
          <w:sz w:val="20"/>
          <w:lang w:val="ka-GE"/>
        </w:rPr>
      </w:pPr>
      <w:r w:rsidRPr="00040E18">
        <w:rPr>
          <w:rFonts w:ascii="Sylfaen" w:hAnsi="Sylfaen"/>
          <w:sz w:val="20"/>
          <w:lang w:val="ka-GE"/>
        </w:rPr>
        <w:t xml:space="preserve">აღსანიშნავია, რომ სტუდენტების ცოდნის და უნარების შეფასებისას, სხვა უნარებთან შედარებით უარყოფითად შეფასდა უცხო ენების ცოდნის დონე (13%) და </w:t>
      </w:r>
      <w:r w:rsidRPr="00040E18">
        <w:rPr>
          <w:rFonts w:ascii="Sylfaen" w:hAnsi="Sylfaen"/>
          <w:sz w:val="20"/>
        </w:rPr>
        <w:t>საწარმოო პრაქტიკაში საჭირო დანადგარების/ინვენტარის გამოყენების უნარი</w:t>
      </w:r>
      <w:r w:rsidRPr="00040E18">
        <w:rPr>
          <w:rFonts w:ascii="Sylfaen" w:hAnsi="Sylfaen"/>
          <w:sz w:val="20"/>
          <w:lang w:val="ka-GE"/>
        </w:rPr>
        <w:t xml:space="preserve"> (11%). </w:t>
      </w:r>
    </w:p>
    <w:p w:rsidR="0084136F" w:rsidRDefault="0084136F" w:rsidP="00E8150A">
      <w:pPr>
        <w:pStyle w:val="Body"/>
        <w:spacing w:line="276" w:lineRule="auto"/>
        <w:rPr>
          <w:rFonts w:ascii="Sylfaen" w:hAnsi="Sylfaen"/>
          <w:lang w:val="ka-GE"/>
        </w:rPr>
      </w:pPr>
    </w:p>
    <w:p w:rsidR="00E153E8" w:rsidRPr="009E69CE" w:rsidRDefault="0084136F" w:rsidP="00E8150A">
      <w:pPr>
        <w:pStyle w:val="Body"/>
        <w:spacing w:line="276" w:lineRule="auto"/>
        <w:rPr>
          <w:rFonts w:ascii="Sylfaen" w:hAnsi="Sylfaen"/>
          <w:b/>
          <w:sz w:val="20"/>
          <w:u w:val="single"/>
          <w:lang w:val="ka-GE"/>
        </w:rPr>
      </w:pPr>
      <w:r w:rsidRPr="0084136F">
        <w:rPr>
          <w:rFonts w:ascii="Sylfaen" w:hAnsi="Sylfaen"/>
          <w:b/>
          <w:i/>
          <w:sz w:val="20"/>
          <w:u w:val="single"/>
          <w:lang w:val="ka-GE"/>
        </w:rPr>
        <w:t xml:space="preserve">ცხრილი </w:t>
      </w:r>
      <w:r w:rsidR="00C362CD">
        <w:rPr>
          <w:rFonts w:ascii="Sylfaen" w:hAnsi="Sylfaen"/>
          <w:b/>
          <w:i/>
          <w:sz w:val="20"/>
          <w:u w:val="single"/>
          <w:lang w:val="ka-GE"/>
        </w:rPr>
        <w:t>#3</w:t>
      </w:r>
      <w:r w:rsidR="00E153E8" w:rsidRPr="009E69CE">
        <w:rPr>
          <w:rFonts w:ascii="Sylfaen" w:hAnsi="Sylfaen"/>
          <w:b/>
          <w:i/>
          <w:sz w:val="20"/>
          <w:u w:val="single"/>
          <w:lang w:val="ka-GE"/>
        </w:rPr>
        <w:t>. საწარმოო პრაქტიკაში ჩართული სტუდენტების ცოდნის და უნარების შეფასება</w:t>
      </w:r>
      <w:r w:rsidR="00E153E8">
        <w:rPr>
          <w:rFonts w:ascii="Sylfaen" w:hAnsi="Sylfaen"/>
          <w:b/>
          <w:i/>
          <w:sz w:val="20"/>
          <w:u w:val="single"/>
          <w:lang w:val="ka-GE"/>
        </w:rPr>
        <w:t xml:space="preserve"> N=192</w:t>
      </w:r>
    </w:p>
    <w:p w:rsidR="00E153E8" w:rsidRPr="009E69CE" w:rsidRDefault="00E153E8" w:rsidP="00E8150A">
      <w:pPr>
        <w:pStyle w:val="Body"/>
        <w:spacing w:line="276" w:lineRule="auto"/>
        <w:rPr>
          <w:rFonts w:ascii="Sylfaen" w:hAnsi="Sylfaen"/>
          <w:lang w:val="ka-GE"/>
        </w:rPr>
      </w:pPr>
    </w:p>
    <w:tbl>
      <w:tblPr>
        <w:tblW w:w="5000" w:type="pct"/>
        <w:tblLayout w:type="fixed"/>
        <w:tblCellMar>
          <w:left w:w="0" w:type="dxa"/>
          <w:right w:w="0" w:type="dxa"/>
        </w:tblCellMar>
        <w:tblLook w:val="04A0" w:firstRow="1" w:lastRow="0" w:firstColumn="1" w:lastColumn="0" w:noHBand="0" w:noVBand="1"/>
      </w:tblPr>
      <w:tblGrid>
        <w:gridCol w:w="5755"/>
        <w:gridCol w:w="811"/>
        <w:gridCol w:w="1080"/>
        <w:gridCol w:w="809"/>
        <w:gridCol w:w="890"/>
      </w:tblGrid>
      <w:tr w:rsidR="00E153E8" w:rsidRPr="003C452B" w:rsidTr="009162BB">
        <w:trPr>
          <w:trHeight w:hRule="exact" w:val="403"/>
        </w:trPr>
        <w:tc>
          <w:tcPr>
            <w:tcW w:w="3079" w:type="pct"/>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9E69CE" w:rsidRDefault="00E153E8" w:rsidP="00E8150A">
            <w:pPr>
              <w:jc w:val="both"/>
              <w:rPr>
                <w:rFonts w:ascii="Sylfaen" w:hAnsi="Sylfaen"/>
                <w:sz w:val="20"/>
                <w:szCs w:val="20"/>
              </w:rPr>
            </w:pPr>
            <w:r w:rsidRPr="009E69CE">
              <w:rPr>
                <w:rFonts w:ascii="Sylfaen" w:hAnsi="Sylfaen"/>
                <w:b/>
                <w:bCs/>
                <w:sz w:val="20"/>
                <w:szCs w:val="20"/>
                <w:lang w:val="ka-GE"/>
              </w:rPr>
              <w:t> </w:t>
            </w:r>
          </w:p>
        </w:tc>
        <w:tc>
          <w:tcPr>
            <w:tcW w:w="434"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3C452B" w:rsidRDefault="00E153E8" w:rsidP="00E8150A">
            <w:pPr>
              <w:spacing w:after="0"/>
              <w:jc w:val="center"/>
              <w:rPr>
                <w:rFonts w:ascii="Sylfaen" w:eastAsia="Times New Roman" w:hAnsi="Sylfaen"/>
                <w:b/>
                <w:sz w:val="16"/>
                <w:szCs w:val="20"/>
                <w:lang w:val="ka-GE"/>
              </w:rPr>
            </w:pPr>
            <w:r w:rsidRPr="003C452B">
              <w:rPr>
                <w:rFonts w:ascii="Sylfaen" w:hAnsi="Sylfaen" w:cs="Sylfaen"/>
                <w:b/>
                <w:sz w:val="16"/>
                <w:szCs w:val="20"/>
                <w:lang w:val="ka-GE"/>
              </w:rPr>
              <w:t>ცუდად</w:t>
            </w:r>
          </w:p>
        </w:tc>
        <w:tc>
          <w:tcPr>
            <w:tcW w:w="578"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3C452B" w:rsidRDefault="00E153E8" w:rsidP="00E8150A">
            <w:pPr>
              <w:spacing w:after="0"/>
              <w:jc w:val="center"/>
              <w:rPr>
                <w:rFonts w:ascii="Sylfaen" w:eastAsia="Times New Roman" w:hAnsi="Sylfaen"/>
                <w:b/>
                <w:sz w:val="16"/>
                <w:szCs w:val="20"/>
                <w:lang w:val="ka-GE"/>
              </w:rPr>
            </w:pPr>
            <w:r w:rsidRPr="003C452B">
              <w:rPr>
                <w:rFonts w:ascii="Sylfaen" w:hAnsi="Sylfaen" w:cs="Sylfaen"/>
                <w:b/>
                <w:sz w:val="16"/>
                <w:szCs w:val="20"/>
                <w:lang w:val="ka-GE"/>
              </w:rPr>
              <w:t>საშუალოდ</w:t>
            </w:r>
          </w:p>
        </w:tc>
        <w:tc>
          <w:tcPr>
            <w:tcW w:w="433"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3C452B" w:rsidRDefault="00E153E8" w:rsidP="00E8150A">
            <w:pPr>
              <w:spacing w:after="0"/>
              <w:jc w:val="center"/>
              <w:rPr>
                <w:rFonts w:ascii="Sylfaen" w:eastAsia="Times New Roman" w:hAnsi="Sylfaen"/>
                <w:b/>
                <w:sz w:val="16"/>
                <w:szCs w:val="20"/>
                <w:lang w:val="ka-GE"/>
              </w:rPr>
            </w:pPr>
            <w:r w:rsidRPr="003C452B">
              <w:rPr>
                <w:rFonts w:ascii="Sylfaen" w:hAnsi="Sylfaen" w:cs="Sylfaen"/>
                <w:b/>
                <w:sz w:val="16"/>
                <w:szCs w:val="20"/>
                <w:lang w:val="ka-GE"/>
              </w:rPr>
              <w:t>კარგად</w:t>
            </w:r>
          </w:p>
        </w:tc>
        <w:tc>
          <w:tcPr>
            <w:tcW w:w="476"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vAlign w:val="center"/>
          </w:tcPr>
          <w:p w:rsidR="00E153E8" w:rsidRPr="003C452B" w:rsidRDefault="00E153E8" w:rsidP="00E8150A">
            <w:pPr>
              <w:spacing w:after="0"/>
              <w:jc w:val="center"/>
              <w:rPr>
                <w:rFonts w:ascii="Sylfaen" w:hAnsi="Sylfaen" w:cs="Sylfaen"/>
                <w:b/>
                <w:sz w:val="16"/>
                <w:szCs w:val="20"/>
                <w:lang w:val="ka-GE"/>
              </w:rPr>
            </w:pPr>
            <w:r w:rsidRPr="003C452B">
              <w:rPr>
                <w:rFonts w:ascii="Sylfaen" w:hAnsi="Sylfaen" w:cs="Sylfaen"/>
                <w:b/>
                <w:sz w:val="16"/>
                <w:szCs w:val="20"/>
                <w:lang w:val="ka-GE"/>
              </w:rPr>
              <w:t>არ ვიცი</w:t>
            </w:r>
          </w:p>
        </w:tc>
      </w:tr>
      <w:tr w:rsidR="00E153E8" w:rsidRPr="009E69CE" w:rsidTr="009162BB">
        <w:trPr>
          <w:trHeight w:val="20"/>
        </w:trPr>
        <w:tc>
          <w:tcPr>
            <w:tcW w:w="3079" w:type="pct"/>
            <w:tcBorders>
              <w:top w:val="single" w:sz="8" w:space="0" w:color="D9D9D9"/>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E153E8" w:rsidRPr="009E69CE" w:rsidRDefault="00E153E8" w:rsidP="00E8150A">
            <w:pPr>
              <w:spacing w:after="0"/>
              <w:rPr>
                <w:rFonts w:ascii="Sylfaen" w:hAnsi="Sylfaen" w:cs="Sylfaen"/>
                <w:sz w:val="20"/>
                <w:szCs w:val="20"/>
                <w:lang w:val="ka-GE"/>
              </w:rPr>
            </w:pPr>
            <w:r w:rsidRPr="009E69CE">
              <w:rPr>
                <w:rFonts w:ascii="Sylfaen" w:hAnsi="Sylfaen" w:cs="Sylfaen"/>
                <w:sz w:val="20"/>
                <w:szCs w:val="20"/>
                <w:lang w:val="ka-GE"/>
              </w:rPr>
              <w:t>პრაქტიკული უნარ-ჩვევები</w:t>
            </w:r>
          </w:p>
        </w:tc>
        <w:tc>
          <w:tcPr>
            <w:tcW w:w="434"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7</w:t>
            </w:r>
            <w:r w:rsidRPr="009E69CE">
              <w:rPr>
                <w:rFonts w:ascii="Sylfaen" w:hAnsi="Sylfaen" w:cs="Sylfaen"/>
                <w:sz w:val="20"/>
                <w:szCs w:val="20"/>
                <w:lang w:val="ka-GE"/>
              </w:rPr>
              <w:t>%</w:t>
            </w:r>
          </w:p>
        </w:tc>
        <w:tc>
          <w:tcPr>
            <w:tcW w:w="578"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58</w:t>
            </w:r>
            <w:r w:rsidRPr="009E69CE">
              <w:rPr>
                <w:rFonts w:ascii="Sylfaen" w:hAnsi="Sylfaen" w:cs="Sylfaen"/>
                <w:sz w:val="20"/>
                <w:szCs w:val="20"/>
                <w:lang w:val="ka-GE"/>
              </w:rPr>
              <w:t>%</w:t>
            </w:r>
          </w:p>
        </w:tc>
        <w:tc>
          <w:tcPr>
            <w:tcW w:w="433"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31</w:t>
            </w:r>
            <w:r w:rsidRPr="009E69CE">
              <w:rPr>
                <w:rFonts w:ascii="Sylfaen" w:hAnsi="Sylfaen" w:cs="Sylfaen"/>
                <w:sz w:val="20"/>
                <w:szCs w:val="20"/>
                <w:lang w:val="ka-GE"/>
              </w:rPr>
              <w:t>%</w:t>
            </w:r>
          </w:p>
        </w:tc>
        <w:tc>
          <w:tcPr>
            <w:tcW w:w="476" w:type="pct"/>
            <w:tcBorders>
              <w:top w:val="single" w:sz="8" w:space="0" w:color="D9D9D9"/>
              <w:left w:val="single" w:sz="4" w:space="0" w:color="F2F2F2"/>
              <w:bottom w:val="single" w:sz="4" w:space="0" w:color="F2F2F2"/>
              <w:right w:val="single" w:sz="4" w:space="0" w:color="F2F2F2"/>
            </w:tcBorders>
            <w:shd w:val="clear" w:color="auto" w:fill="FFFFFF"/>
            <w:vAlign w:val="center"/>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5</w:t>
            </w:r>
            <w:r w:rsidRPr="009E69CE">
              <w:rPr>
                <w:rFonts w:ascii="Sylfaen" w:hAnsi="Sylfaen" w:cs="Sylfaen"/>
                <w:sz w:val="20"/>
                <w:szCs w:val="20"/>
                <w:lang w:val="ka-GE"/>
              </w:rPr>
              <w:t>%</w:t>
            </w:r>
          </w:p>
        </w:tc>
      </w:tr>
      <w:tr w:rsidR="00E153E8" w:rsidRPr="009E69CE" w:rsidTr="009162BB">
        <w:trPr>
          <w:trHeight w:val="20"/>
        </w:trPr>
        <w:tc>
          <w:tcPr>
            <w:tcW w:w="3079"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E153E8" w:rsidRPr="009E69CE" w:rsidRDefault="00E153E8" w:rsidP="00E8150A">
            <w:pPr>
              <w:spacing w:after="0"/>
              <w:rPr>
                <w:rFonts w:ascii="Sylfaen" w:hAnsi="Sylfaen" w:cs="Sylfaen"/>
                <w:sz w:val="20"/>
                <w:szCs w:val="20"/>
                <w:lang w:val="ka-GE"/>
              </w:rPr>
            </w:pPr>
            <w:r w:rsidRPr="009E69CE">
              <w:rPr>
                <w:rFonts w:ascii="Sylfaen" w:hAnsi="Sylfaen" w:cs="Sylfaen"/>
                <w:sz w:val="20"/>
                <w:szCs w:val="20"/>
                <w:lang w:val="ka-GE"/>
              </w:rPr>
              <w:t>თეორიული ცოდნა</w:t>
            </w:r>
          </w:p>
        </w:tc>
        <w:tc>
          <w:tcPr>
            <w:tcW w:w="434"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6</w:t>
            </w:r>
            <w:r w:rsidRPr="009E69CE">
              <w:rPr>
                <w:rFonts w:ascii="Sylfaen" w:hAnsi="Sylfaen" w:cs="Sylfaen"/>
                <w:sz w:val="20"/>
                <w:szCs w:val="20"/>
                <w:lang w:val="ka-GE"/>
              </w:rPr>
              <w:t>%</w:t>
            </w:r>
          </w:p>
        </w:tc>
        <w:tc>
          <w:tcPr>
            <w:tcW w:w="57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52</w:t>
            </w:r>
            <w:r w:rsidRPr="009E69CE">
              <w:rPr>
                <w:rFonts w:ascii="Sylfaen" w:hAnsi="Sylfaen" w:cs="Sylfaen"/>
                <w:sz w:val="20"/>
                <w:szCs w:val="20"/>
                <w:lang w:val="ka-GE"/>
              </w:rPr>
              <w:t>%</w:t>
            </w:r>
          </w:p>
        </w:tc>
        <w:tc>
          <w:tcPr>
            <w:tcW w:w="433"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36</w:t>
            </w:r>
            <w:r w:rsidRPr="009E69CE">
              <w:rPr>
                <w:rFonts w:ascii="Sylfaen" w:hAnsi="Sylfaen" w:cs="Sylfaen"/>
                <w:sz w:val="20"/>
                <w:szCs w:val="20"/>
                <w:lang w:val="ka-GE"/>
              </w:rPr>
              <w:t>%</w:t>
            </w:r>
          </w:p>
        </w:tc>
        <w:tc>
          <w:tcPr>
            <w:tcW w:w="476" w:type="pct"/>
            <w:tcBorders>
              <w:top w:val="single" w:sz="4" w:space="0" w:color="F2F2F2"/>
              <w:left w:val="single" w:sz="4" w:space="0" w:color="F2F2F2"/>
              <w:bottom w:val="single" w:sz="4" w:space="0" w:color="F2F2F2"/>
              <w:right w:val="single" w:sz="4" w:space="0" w:color="F2F2F2"/>
            </w:tcBorders>
            <w:shd w:val="clear" w:color="auto" w:fill="F2F2F2"/>
            <w:vAlign w:val="center"/>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7</w:t>
            </w:r>
            <w:r w:rsidRPr="009E69CE">
              <w:rPr>
                <w:rFonts w:ascii="Sylfaen" w:hAnsi="Sylfaen" w:cs="Sylfaen"/>
                <w:sz w:val="20"/>
                <w:szCs w:val="20"/>
                <w:lang w:val="ka-GE"/>
              </w:rPr>
              <w:t>%</w:t>
            </w:r>
          </w:p>
        </w:tc>
      </w:tr>
      <w:tr w:rsidR="00E153E8" w:rsidRPr="009E69CE" w:rsidTr="009162BB">
        <w:trPr>
          <w:trHeight w:val="20"/>
        </w:trPr>
        <w:tc>
          <w:tcPr>
            <w:tcW w:w="3079"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E153E8" w:rsidRPr="009E69CE" w:rsidRDefault="00E153E8" w:rsidP="00E8150A">
            <w:pPr>
              <w:spacing w:after="0"/>
              <w:jc w:val="both"/>
              <w:rPr>
                <w:rFonts w:ascii="Sylfaen" w:hAnsi="Sylfaen"/>
                <w:sz w:val="20"/>
                <w:szCs w:val="20"/>
              </w:rPr>
            </w:pPr>
            <w:r w:rsidRPr="009E69CE">
              <w:rPr>
                <w:rFonts w:ascii="Sylfaen" w:hAnsi="Sylfaen"/>
                <w:sz w:val="20"/>
                <w:szCs w:val="20"/>
              </w:rPr>
              <w:t>კომუნიკაციური უნარ-ჩვევები</w:t>
            </w:r>
          </w:p>
        </w:tc>
        <w:tc>
          <w:tcPr>
            <w:tcW w:w="434"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6</w:t>
            </w:r>
            <w:r w:rsidRPr="009E69CE">
              <w:rPr>
                <w:rFonts w:ascii="Sylfaen" w:hAnsi="Sylfaen" w:cs="Sylfaen"/>
                <w:sz w:val="20"/>
                <w:szCs w:val="20"/>
                <w:lang w:val="ka-GE"/>
              </w:rPr>
              <w:t>%</w:t>
            </w:r>
          </w:p>
        </w:tc>
        <w:tc>
          <w:tcPr>
            <w:tcW w:w="57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50</w:t>
            </w:r>
            <w:r w:rsidRPr="009E69CE">
              <w:rPr>
                <w:rFonts w:ascii="Sylfaen" w:hAnsi="Sylfaen" w:cs="Sylfaen"/>
                <w:sz w:val="20"/>
                <w:szCs w:val="20"/>
                <w:lang w:val="ka-GE"/>
              </w:rPr>
              <w:t>%</w:t>
            </w:r>
          </w:p>
        </w:tc>
        <w:tc>
          <w:tcPr>
            <w:tcW w:w="433"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37</w:t>
            </w:r>
            <w:r w:rsidRPr="009E69CE">
              <w:rPr>
                <w:rFonts w:ascii="Sylfaen" w:hAnsi="Sylfaen" w:cs="Sylfaen"/>
                <w:sz w:val="20"/>
                <w:szCs w:val="20"/>
                <w:lang w:val="ka-GE"/>
              </w:rPr>
              <w:t>%</w:t>
            </w:r>
          </w:p>
        </w:tc>
        <w:tc>
          <w:tcPr>
            <w:tcW w:w="476" w:type="pct"/>
            <w:tcBorders>
              <w:top w:val="single" w:sz="4" w:space="0" w:color="F2F2F2"/>
              <w:left w:val="single" w:sz="4" w:space="0" w:color="F2F2F2"/>
              <w:bottom w:val="single" w:sz="4" w:space="0" w:color="F2F2F2"/>
              <w:right w:val="single" w:sz="4" w:space="0" w:color="F2F2F2"/>
            </w:tcBorders>
            <w:shd w:val="clear" w:color="auto" w:fill="FFFFFF"/>
            <w:vAlign w:val="center"/>
          </w:tcPr>
          <w:p w:rsidR="00E153E8" w:rsidRPr="009E69CE" w:rsidRDefault="00E153E8" w:rsidP="00E8150A">
            <w:pPr>
              <w:spacing w:after="0"/>
              <w:jc w:val="center"/>
              <w:rPr>
                <w:rFonts w:ascii="Sylfaen" w:hAnsi="Sylfaen" w:cs="Sylfaen"/>
                <w:sz w:val="20"/>
                <w:szCs w:val="20"/>
                <w:lang w:val="ka-GE"/>
              </w:rPr>
            </w:pPr>
            <w:r>
              <w:rPr>
                <w:rFonts w:ascii="Sylfaen" w:hAnsi="Sylfaen" w:cs="Sylfaen"/>
                <w:sz w:val="20"/>
                <w:szCs w:val="20"/>
                <w:lang w:val="ka-GE"/>
              </w:rPr>
              <w:t>8</w:t>
            </w:r>
            <w:r w:rsidRPr="009E69CE">
              <w:rPr>
                <w:rFonts w:ascii="Sylfaen" w:hAnsi="Sylfaen" w:cs="Sylfaen"/>
                <w:sz w:val="20"/>
                <w:szCs w:val="20"/>
                <w:lang w:val="ka-GE"/>
              </w:rPr>
              <w:t>%</w:t>
            </w:r>
          </w:p>
        </w:tc>
      </w:tr>
      <w:tr w:rsidR="00E153E8" w:rsidRPr="009E69CE" w:rsidTr="009162BB">
        <w:trPr>
          <w:trHeight w:val="20"/>
        </w:trPr>
        <w:tc>
          <w:tcPr>
            <w:tcW w:w="3079"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E153E8" w:rsidRPr="009E69CE" w:rsidRDefault="00E153E8" w:rsidP="00E8150A">
            <w:pPr>
              <w:spacing w:after="0"/>
              <w:jc w:val="both"/>
              <w:rPr>
                <w:rFonts w:ascii="Sylfaen" w:hAnsi="Sylfaen"/>
                <w:sz w:val="20"/>
                <w:szCs w:val="20"/>
              </w:rPr>
            </w:pPr>
            <w:r w:rsidRPr="009E69CE">
              <w:rPr>
                <w:rFonts w:ascii="Sylfaen" w:hAnsi="Sylfaen"/>
                <w:sz w:val="20"/>
                <w:szCs w:val="20"/>
              </w:rPr>
              <w:t>კომპიუტერული უნარ-ჩვევები</w:t>
            </w:r>
          </w:p>
        </w:tc>
        <w:tc>
          <w:tcPr>
            <w:tcW w:w="434"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5835B1" w:rsidRDefault="00E153E8" w:rsidP="00E8150A">
            <w:pPr>
              <w:spacing w:after="0"/>
              <w:jc w:val="center"/>
              <w:rPr>
                <w:rFonts w:ascii="Sylfaen" w:hAnsi="Sylfaen" w:cs="Sylfaen"/>
                <w:sz w:val="20"/>
                <w:szCs w:val="20"/>
                <w:lang w:val="ka-GE"/>
              </w:rPr>
            </w:pPr>
            <w:r w:rsidRPr="005835B1">
              <w:rPr>
                <w:rFonts w:ascii="Sylfaen" w:hAnsi="Sylfaen" w:cs="Sylfaen"/>
                <w:sz w:val="20"/>
                <w:szCs w:val="20"/>
                <w:lang w:val="ka-GE"/>
              </w:rPr>
              <w:t>5%</w:t>
            </w:r>
          </w:p>
        </w:tc>
        <w:tc>
          <w:tcPr>
            <w:tcW w:w="57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5835B1" w:rsidRDefault="00E153E8" w:rsidP="00E8150A">
            <w:pPr>
              <w:spacing w:after="0"/>
              <w:jc w:val="center"/>
              <w:rPr>
                <w:rFonts w:ascii="Sylfaen" w:hAnsi="Sylfaen" w:cs="Sylfaen"/>
                <w:sz w:val="20"/>
                <w:szCs w:val="20"/>
                <w:lang w:val="ka-GE"/>
              </w:rPr>
            </w:pPr>
            <w:r w:rsidRPr="005835B1">
              <w:rPr>
                <w:rFonts w:ascii="Sylfaen" w:hAnsi="Sylfaen" w:cs="Sylfaen"/>
                <w:sz w:val="20"/>
                <w:szCs w:val="20"/>
                <w:lang w:val="ka-GE"/>
              </w:rPr>
              <w:t>39%</w:t>
            </w:r>
          </w:p>
        </w:tc>
        <w:tc>
          <w:tcPr>
            <w:tcW w:w="433"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5835B1" w:rsidRDefault="00E153E8" w:rsidP="00E8150A">
            <w:pPr>
              <w:spacing w:after="0"/>
              <w:jc w:val="center"/>
              <w:rPr>
                <w:rFonts w:ascii="Sylfaen" w:hAnsi="Sylfaen" w:cs="Sylfaen"/>
                <w:sz w:val="20"/>
                <w:szCs w:val="20"/>
                <w:lang w:val="ka-GE"/>
              </w:rPr>
            </w:pPr>
            <w:r w:rsidRPr="005835B1">
              <w:rPr>
                <w:rFonts w:ascii="Sylfaen" w:hAnsi="Sylfaen" w:cs="Sylfaen"/>
                <w:sz w:val="20"/>
                <w:szCs w:val="20"/>
                <w:lang w:val="ka-GE"/>
              </w:rPr>
              <w:t>32%</w:t>
            </w:r>
          </w:p>
        </w:tc>
        <w:tc>
          <w:tcPr>
            <w:tcW w:w="476" w:type="pct"/>
            <w:tcBorders>
              <w:top w:val="single" w:sz="4" w:space="0" w:color="F2F2F2"/>
              <w:left w:val="single" w:sz="4" w:space="0" w:color="F2F2F2"/>
              <w:bottom w:val="single" w:sz="4" w:space="0" w:color="F2F2F2"/>
              <w:right w:val="single" w:sz="4" w:space="0" w:color="F2F2F2"/>
            </w:tcBorders>
            <w:shd w:val="clear" w:color="auto" w:fill="F2F2F2"/>
            <w:vAlign w:val="center"/>
          </w:tcPr>
          <w:p w:rsidR="00E153E8" w:rsidRPr="005835B1" w:rsidRDefault="00E153E8" w:rsidP="00E8150A">
            <w:pPr>
              <w:spacing w:after="0"/>
              <w:jc w:val="center"/>
              <w:rPr>
                <w:rFonts w:ascii="Sylfaen" w:hAnsi="Sylfaen" w:cs="Sylfaen"/>
                <w:sz w:val="20"/>
                <w:szCs w:val="20"/>
                <w:lang w:val="ka-GE"/>
              </w:rPr>
            </w:pPr>
            <w:r w:rsidRPr="005835B1">
              <w:rPr>
                <w:rFonts w:ascii="Sylfaen" w:hAnsi="Sylfaen" w:cs="Sylfaen"/>
                <w:sz w:val="20"/>
                <w:szCs w:val="20"/>
                <w:lang w:val="ka-GE"/>
              </w:rPr>
              <w:t>25%</w:t>
            </w:r>
          </w:p>
        </w:tc>
      </w:tr>
      <w:tr w:rsidR="00E153E8" w:rsidRPr="009E69CE" w:rsidTr="009162BB">
        <w:trPr>
          <w:trHeight w:val="20"/>
        </w:trPr>
        <w:tc>
          <w:tcPr>
            <w:tcW w:w="3079"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E153E8" w:rsidRPr="009E69CE" w:rsidRDefault="00E153E8" w:rsidP="00E8150A">
            <w:pPr>
              <w:spacing w:after="0"/>
              <w:rPr>
                <w:rFonts w:ascii="Sylfaen" w:hAnsi="Sylfaen"/>
                <w:sz w:val="20"/>
                <w:szCs w:val="20"/>
              </w:rPr>
            </w:pPr>
            <w:r w:rsidRPr="009E69CE">
              <w:rPr>
                <w:rFonts w:ascii="Sylfaen" w:hAnsi="Sylfaen"/>
                <w:sz w:val="20"/>
                <w:szCs w:val="20"/>
              </w:rPr>
              <w:t>მოქცევის წესები და ეთიკური ქცევა / პროფესიული ეთიკა</w:t>
            </w:r>
          </w:p>
        </w:tc>
        <w:tc>
          <w:tcPr>
            <w:tcW w:w="434"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4%</w:t>
            </w:r>
          </w:p>
        </w:tc>
        <w:tc>
          <w:tcPr>
            <w:tcW w:w="57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45%</w:t>
            </w:r>
          </w:p>
        </w:tc>
        <w:tc>
          <w:tcPr>
            <w:tcW w:w="433"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44%</w:t>
            </w:r>
          </w:p>
        </w:tc>
        <w:tc>
          <w:tcPr>
            <w:tcW w:w="476" w:type="pct"/>
            <w:tcBorders>
              <w:top w:val="single" w:sz="4" w:space="0" w:color="F2F2F2"/>
              <w:left w:val="single" w:sz="4" w:space="0" w:color="F2F2F2"/>
              <w:bottom w:val="single" w:sz="4" w:space="0" w:color="F2F2F2"/>
              <w:right w:val="single" w:sz="4" w:space="0" w:color="F2F2F2"/>
            </w:tcBorders>
            <w:shd w:val="clear" w:color="auto" w:fill="FFFFFF"/>
            <w:vAlign w:val="center"/>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7%</w:t>
            </w:r>
          </w:p>
        </w:tc>
      </w:tr>
      <w:tr w:rsidR="00E153E8" w:rsidRPr="009E69CE" w:rsidTr="009162BB">
        <w:trPr>
          <w:trHeight w:val="20"/>
        </w:trPr>
        <w:tc>
          <w:tcPr>
            <w:tcW w:w="3079" w:type="pct"/>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E153E8" w:rsidRPr="009E69CE" w:rsidRDefault="00E153E8" w:rsidP="00E8150A">
            <w:pPr>
              <w:spacing w:after="0"/>
              <w:rPr>
                <w:rFonts w:ascii="Sylfaen" w:hAnsi="Sylfaen"/>
                <w:sz w:val="20"/>
                <w:szCs w:val="20"/>
              </w:rPr>
            </w:pPr>
            <w:r w:rsidRPr="009E69CE">
              <w:rPr>
                <w:rFonts w:ascii="Sylfaen" w:hAnsi="Sylfaen"/>
                <w:sz w:val="20"/>
                <w:szCs w:val="20"/>
              </w:rPr>
              <w:t>სამსახურისთვის შესაფერისი ტანსაცმლის შერჩევის უნარი</w:t>
            </w:r>
          </w:p>
        </w:tc>
        <w:tc>
          <w:tcPr>
            <w:tcW w:w="434"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6%</w:t>
            </w:r>
          </w:p>
        </w:tc>
        <w:tc>
          <w:tcPr>
            <w:tcW w:w="578"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41%</w:t>
            </w:r>
          </w:p>
        </w:tc>
        <w:tc>
          <w:tcPr>
            <w:tcW w:w="433"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41%</w:t>
            </w:r>
          </w:p>
        </w:tc>
        <w:tc>
          <w:tcPr>
            <w:tcW w:w="476"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12%</w:t>
            </w:r>
          </w:p>
        </w:tc>
      </w:tr>
      <w:tr w:rsidR="00E153E8" w:rsidRPr="00993BF2" w:rsidTr="009162BB">
        <w:trPr>
          <w:trHeight w:val="20"/>
        </w:trPr>
        <w:tc>
          <w:tcPr>
            <w:tcW w:w="3079"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E153E8" w:rsidRPr="009E69CE" w:rsidRDefault="00E153E8" w:rsidP="00E8150A">
            <w:pPr>
              <w:spacing w:after="0"/>
              <w:rPr>
                <w:rFonts w:ascii="Sylfaen" w:hAnsi="Sylfaen"/>
                <w:sz w:val="20"/>
                <w:szCs w:val="20"/>
              </w:rPr>
            </w:pPr>
            <w:r w:rsidRPr="009E69CE">
              <w:rPr>
                <w:rFonts w:ascii="Sylfaen" w:hAnsi="Sylfaen"/>
                <w:sz w:val="20"/>
                <w:szCs w:val="20"/>
              </w:rPr>
              <w:t>უცხო ენის ცოდნა</w:t>
            </w:r>
          </w:p>
        </w:tc>
        <w:tc>
          <w:tcPr>
            <w:tcW w:w="434"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13%</w:t>
            </w:r>
          </w:p>
        </w:tc>
        <w:tc>
          <w:tcPr>
            <w:tcW w:w="57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43%</w:t>
            </w:r>
          </w:p>
        </w:tc>
        <w:tc>
          <w:tcPr>
            <w:tcW w:w="433"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17%</w:t>
            </w:r>
          </w:p>
        </w:tc>
        <w:tc>
          <w:tcPr>
            <w:tcW w:w="476" w:type="pct"/>
            <w:tcBorders>
              <w:top w:val="single" w:sz="4" w:space="0" w:color="F2F2F2"/>
              <w:left w:val="single" w:sz="4" w:space="0" w:color="F2F2F2"/>
              <w:bottom w:val="single" w:sz="4" w:space="0" w:color="F2F2F2"/>
              <w:right w:val="single" w:sz="4" w:space="0" w:color="F2F2F2"/>
            </w:tcBorders>
            <w:shd w:val="clear" w:color="auto" w:fill="FFFFFF"/>
            <w:vAlign w:val="center"/>
          </w:tcPr>
          <w:p w:rsidR="00E153E8" w:rsidRPr="00993BF2" w:rsidRDefault="00E153E8" w:rsidP="00E8150A">
            <w:pPr>
              <w:spacing w:after="0"/>
              <w:jc w:val="center"/>
              <w:rPr>
                <w:rFonts w:ascii="Sylfaen" w:hAnsi="Sylfaen" w:cs="Sylfaen"/>
                <w:sz w:val="20"/>
                <w:szCs w:val="20"/>
                <w:lang w:val="ka-GE"/>
              </w:rPr>
            </w:pPr>
            <w:r w:rsidRPr="00993BF2">
              <w:rPr>
                <w:rFonts w:ascii="Sylfaen" w:hAnsi="Sylfaen" w:cs="Sylfaen"/>
                <w:sz w:val="20"/>
                <w:szCs w:val="20"/>
                <w:lang w:val="ka-GE"/>
              </w:rPr>
              <w:t>28%</w:t>
            </w:r>
          </w:p>
        </w:tc>
      </w:tr>
      <w:tr w:rsidR="00E153E8" w:rsidRPr="009E69CE" w:rsidTr="009162BB">
        <w:trPr>
          <w:trHeight w:val="20"/>
        </w:trPr>
        <w:tc>
          <w:tcPr>
            <w:tcW w:w="3079" w:type="pct"/>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E153E8" w:rsidRPr="009E69CE" w:rsidRDefault="00E153E8" w:rsidP="00E8150A">
            <w:pPr>
              <w:spacing w:after="0"/>
              <w:rPr>
                <w:rFonts w:ascii="Sylfaen" w:hAnsi="Sylfaen"/>
                <w:sz w:val="20"/>
                <w:szCs w:val="20"/>
              </w:rPr>
            </w:pPr>
            <w:r w:rsidRPr="009E69CE">
              <w:rPr>
                <w:rFonts w:ascii="Sylfaen" w:hAnsi="Sylfaen"/>
                <w:sz w:val="20"/>
                <w:szCs w:val="20"/>
              </w:rPr>
              <w:t>საწარმოო პრაქტიკაში საჭირო დანადგარების/ინვენტარის გამოყენების უნარი</w:t>
            </w:r>
          </w:p>
        </w:tc>
        <w:tc>
          <w:tcPr>
            <w:tcW w:w="434"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11%</w:t>
            </w:r>
          </w:p>
        </w:tc>
        <w:tc>
          <w:tcPr>
            <w:tcW w:w="578"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43%</w:t>
            </w:r>
          </w:p>
        </w:tc>
        <w:tc>
          <w:tcPr>
            <w:tcW w:w="433"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31%</w:t>
            </w:r>
          </w:p>
        </w:tc>
        <w:tc>
          <w:tcPr>
            <w:tcW w:w="476"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15%</w:t>
            </w:r>
          </w:p>
        </w:tc>
      </w:tr>
      <w:tr w:rsidR="00E153E8" w:rsidRPr="009E69CE" w:rsidTr="009162BB">
        <w:trPr>
          <w:trHeight w:val="20"/>
        </w:trPr>
        <w:tc>
          <w:tcPr>
            <w:tcW w:w="3079"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E153E8" w:rsidRPr="009E69CE" w:rsidRDefault="00E153E8" w:rsidP="00E8150A">
            <w:pPr>
              <w:spacing w:after="0"/>
              <w:rPr>
                <w:rFonts w:ascii="Sylfaen" w:hAnsi="Sylfaen"/>
                <w:sz w:val="20"/>
                <w:szCs w:val="20"/>
              </w:rPr>
            </w:pPr>
            <w:r w:rsidRPr="009E69CE">
              <w:rPr>
                <w:rFonts w:ascii="Sylfaen" w:hAnsi="Sylfaen"/>
                <w:sz w:val="20"/>
                <w:szCs w:val="20"/>
              </w:rPr>
              <w:t>შრომის უსაფრთხოების წესების ცოდნა და გამოყენება</w:t>
            </w:r>
          </w:p>
        </w:tc>
        <w:tc>
          <w:tcPr>
            <w:tcW w:w="434"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8%</w:t>
            </w:r>
          </w:p>
        </w:tc>
        <w:tc>
          <w:tcPr>
            <w:tcW w:w="57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44%</w:t>
            </w:r>
          </w:p>
        </w:tc>
        <w:tc>
          <w:tcPr>
            <w:tcW w:w="433"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36%</w:t>
            </w:r>
          </w:p>
        </w:tc>
        <w:tc>
          <w:tcPr>
            <w:tcW w:w="476" w:type="pct"/>
            <w:tcBorders>
              <w:top w:val="single" w:sz="4" w:space="0" w:color="F2F2F2"/>
              <w:left w:val="single" w:sz="4" w:space="0" w:color="F2F2F2"/>
              <w:bottom w:val="single" w:sz="4" w:space="0" w:color="F2F2F2"/>
              <w:right w:val="single" w:sz="4" w:space="0" w:color="F2F2F2"/>
            </w:tcBorders>
            <w:shd w:val="clear" w:color="auto" w:fill="FFFFFF"/>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13%</w:t>
            </w:r>
          </w:p>
        </w:tc>
      </w:tr>
      <w:tr w:rsidR="00E153E8" w:rsidRPr="009E69CE" w:rsidTr="009162BB">
        <w:trPr>
          <w:trHeight w:val="20"/>
        </w:trPr>
        <w:tc>
          <w:tcPr>
            <w:tcW w:w="3079" w:type="pct"/>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E153E8" w:rsidRPr="009E69CE" w:rsidRDefault="00E153E8" w:rsidP="00E8150A">
            <w:pPr>
              <w:spacing w:after="0"/>
              <w:rPr>
                <w:rFonts w:ascii="Sylfaen" w:hAnsi="Sylfaen"/>
                <w:sz w:val="20"/>
                <w:szCs w:val="20"/>
                <w:lang w:val="ka-GE"/>
              </w:rPr>
            </w:pPr>
            <w:r w:rsidRPr="009E69CE">
              <w:rPr>
                <w:rFonts w:ascii="Sylfaen" w:hAnsi="Sylfaen"/>
                <w:sz w:val="20"/>
                <w:szCs w:val="20"/>
              </w:rPr>
              <w:t>გარემოსდაცვითი ცნობიერება</w:t>
            </w:r>
          </w:p>
        </w:tc>
        <w:tc>
          <w:tcPr>
            <w:tcW w:w="434"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7%</w:t>
            </w:r>
          </w:p>
        </w:tc>
        <w:tc>
          <w:tcPr>
            <w:tcW w:w="578"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43%</w:t>
            </w:r>
          </w:p>
        </w:tc>
        <w:tc>
          <w:tcPr>
            <w:tcW w:w="433"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32%</w:t>
            </w:r>
          </w:p>
        </w:tc>
        <w:tc>
          <w:tcPr>
            <w:tcW w:w="476"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E153E8" w:rsidRPr="00F2451B" w:rsidRDefault="00E153E8" w:rsidP="00E8150A">
            <w:pPr>
              <w:spacing w:after="0"/>
              <w:jc w:val="center"/>
              <w:rPr>
                <w:rFonts w:ascii="Sylfaen" w:hAnsi="Sylfaen" w:cs="Sylfaen"/>
                <w:sz w:val="20"/>
                <w:szCs w:val="20"/>
                <w:lang w:val="ka-GE"/>
              </w:rPr>
            </w:pPr>
            <w:r w:rsidRPr="00F2451B">
              <w:rPr>
                <w:rFonts w:ascii="Sylfaen" w:hAnsi="Sylfaen" w:cs="Sylfaen"/>
                <w:sz w:val="20"/>
                <w:szCs w:val="20"/>
                <w:lang w:val="ka-GE"/>
              </w:rPr>
              <w:t>19%</w:t>
            </w:r>
          </w:p>
        </w:tc>
      </w:tr>
    </w:tbl>
    <w:p w:rsidR="00E153E8" w:rsidRPr="009E69CE" w:rsidRDefault="00E153E8" w:rsidP="00E8150A">
      <w:pPr>
        <w:pStyle w:val="Body"/>
        <w:spacing w:line="276" w:lineRule="auto"/>
        <w:rPr>
          <w:rFonts w:ascii="Sylfaen" w:hAnsi="Sylfaen"/>
          <w:lang w:val="ka-GE"/>
        </w:rPr>
      </w:pPr>
    </w:p>
    <w:p w:rsidR="00E153E8" w:rsidRPr="00E8150A" w:rsidRDefault="00E153E8" w:rsidP="00E8150A">
      <w:pPr>
        <w:pStyle w:val="Body"/>
        <w:spacing w:line="276" w:lineRule="auto"/>
        <w:jc w:val="both"/>
        <w:rPr>
          <w:rFonts w:ascii="Sylfaen" w:hAnsi="Sylfaen"/>
          <w:b/>
          <w:sz w:val="20"/>
          <w:lang w:val="ka-GE"/>
        </w:rPr>
      </w:pPr>
      <w:r w:rsidRPr="00040E18">
        <w:rPr>
          <w:rFonts w:ascii="Sylfaen" w:hAnsi="Sylfaen"/>
          <w:sz w:val="20"/>
          <w:lang w:val="ka-GE"/>
        </w:rPr>
        <w:t xml:space="preserve">რესპონდენტების 68% მიიჩნევს, რომ საწარმოო პრაქტიკაში ჩართული სტუდენტები </w:t>
      </w:r>
      <w:r w:rsidRPr="00E8150A">
        <w:rPr>
          <w:rFonts w:ascii="Sylfaen" w:hAnsi="Sylfaen"/>
          <w:b/>
          <w:sz w:val="20"/>
          <w:lang w:val="ka-GE"/>
        </w:rPr>
        <w:t>იცავენ კომპანიის შიდა წესებს.</w:t>
      </w:r>
    </w:p>
    <w:p w:rsidR="00E153E8" w:rsidRPr="009E69CE" w:rsidRDefault="00E153E8" w:rsidP="00E8150A">
      <w:pPr>
        <w:pStyle w:val="Body"/>
        <w:spacing w:line="276" w:lineRule="auto"/>
        <w:rPr>
          <w:rFonts w:ascii="Sylfaen" w:hAnsi="Sylfaen"/>
          <w:lang w:val="ka-GE"/>
        </w:rPr>
      </w:pPr>
    </w:p>
    <w:p w:rsidR="00E153E8" w:rsidRPr="009E69CE" w:rsidRDefault="00E153E8" w:rsidP="00E8150A">
      <w:pPr>
        <w:pStyle w:val="Body"/>
        <w:spacing w:line="276" w:lineRule="auto"/>
        <w:rPr>
          <w:rFonts w:ascii="Sylfaen" w:hAnsi="Sylfaen"/>
          <w:b/>
          <w:sz w:val="20"/>
          <w:u w:val="single"/>
          <w:lang w:val="ka-GE"/>
        </w:rPr>
      </w:pPr>
      <w:r w:rsidRPr="009E69CE">
        <w:rPr>
          <w:rFonts w:ascii="Sylfaen" w:hAnsi="Sylfaen"/>
          <w:b/>
          <w:i/>
          <w:sz w:val="20"/>
          <w:u w:val="single"/>
          <w:lang w:val="ka-GE"/>
        </w:rPr>
        <w:lastRenderedPageBreak/>
        <w:t>გრაფიკი</w:t>
      </w:r>
      <w:r w:rsidR="00AA1460">
        <w:rPr>
          <w:rFonts w:ascii="Sylfaen" w:hAnsi="Sylfaen"/>
          <w:b/>
          <w:i/>
          <w:sz w:val="20"/>
          <w:u w:val="single"/>
          <w:lang w:val="ka-GE"/>
        </w:rPr>
        <w:t xml:space="preserve"> </w:t>
      </w:r>
      <w:r w:rsidR="00C362CD">
        <w:rPr>
          <w:rFonts w:ascii="Sylfaen" w:hAnsi="Sylfaen"/>
          <w:b/>
          <w:i/>
          <w:sz w:val="20"/>
          <w:u w:val="single"/>
          <w:lang w:val="ka-GE"/>
        </w:rPr>
        <w:t>#14</w:t>
      </w:r>
      <w:r w:rsidRPr="009E69CE">
        <w:rPr>
          <w:rFonts w:ascii="Sylfaen" w:hAnsi="Sylfaen"/>
          <w:b/>
          <w:i/>
          <w:sz w:val="20"/>
          <w:u w:val="single"/>
          <w:lang w:val="ka-GE"/>
        </w:rPr>
        <w:t>. საწარმოო პრაქტიკაში ჩართული სტუდენტების მიერ კომპანიის შიდა წესების დაცვის შეფასება</w:t>
      </w:r>
      <w:r w:rsidR="00E8150A">
        <w:rPr>
          <w:rFonts w:ascii="Sylfaen" w:hAnsi="Sylfaen"/>
          <w:b/>
          <w:i/>
          <w:sz w:val="20"/>
          <w:u w:val="single"/>
          <w:lang w:val="ka-GE"/>
        </w:rPr>
        <w:t xml:space="preserve"> N=192</w:t>
      </w:r>
    </w:p>
    <w:p w:rsidR="00E153E8" w:rsidRPr="009E69CE" w:rsidRDefault="00E153E8" w:rsidP="00E8150A">
      <w:pPr>
        <w:pStyle w:val="Body"/>
        <w:spacing w:line="276" w:lineRule="auto"/>
        <w:rPr>
          <w:rFonts w:ascii="Sylfaen" w:hAnsi="Sylfaen"/>
          <w:lang w:val="ka-GE"/>
        </w:rPr>
      </w:pPr>
    </w:p>
    <w:p w:rsidR="00E153E8" w:rsidRPr="009E69CE" w:rsidRDefault="00E153E8" w:rsidP="00E8150A">
      <w:pPr>
        <w:pStyle w:val="Body"/>
        <w:spacing w:line="276" w:lineRule="auto"/>
        <w:rPr>
          <w:rFonts w:ascii="Sylfaen" w:hAnsi="Sylfaen"/>
          <w:lang w:val="ka-GE"/>
        </w:rPr>
      </w:pPr>
      <w:r w:rsidRPr="009E69CE">
        <w:rPr>
          <w:rFonts w:ascii="Sylfaen" w:hAnsi="Sylfaen"/>
          <w:noProof/>
          <w:sz w:val="20"/>
        </w:rPr>
        <w:drawing>
          <wp:inline distT="0" distB="0" distL="0" distR="0" wp14:anchorId="6DEE5BFD" wp14:editId="6C4BD9DD">
            <wp:extent cx="5943600" cy="120967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153E8" w:rsidRPr="009E69CE" w:rsidRDefault="00E153E8" w:rsidP="00E8150A">
      <w:pPr>
        <w:pStyle w:val="Body"/>
        <w:spacing w:line="276" w:lineRule="auto"/>
        <w:rPr>
          <w:rFonts w:ascii="Sylfaen" w:hAnsi="Sylfaen"/>
          <w:lang w:val="ka-GE"/>
        </w:rPr>
      </w:pPr>
    </w:p>
    <w:p w:rsidR="00420296" w:rsidRPr="00420296" w:rsidRDefault="00420296" w:rsidP="00420296">
      <w:pPr>
        <w:pStyle w:val="Heading31"/>
        <w:rPr>
          <w:rFonts w:ascii="Sylfaen" w:hAnsi="Sylfaen" w:cs="Sylfaen"/>
          <w:sz w:val="22"/>
          <w:szCs w:val="22"/>
          <w:lang w:val="ka-GE"/>
        </w:rPr>
      </w:pPr>
    </w:p>
    <w:p w:rsidR="00FB190E" w:rsidRPr="00420296" w:rsidRDefault="005D3D0B" w:rsidP="00420296">
      <w:pPr>
        <w:pStyle w:val="Heading31"/>
        <w:rPr>
          <w:rFonts w:ascii="Sylfaen" w:hAnsi="Sylfaen" w:cs="Sylfaen"/>
          <w:sz w:val="22"/>
          <w:szCs w:val="22"/>
          <w:lang w:val="ka-GE"/>
        </w:rPr>
      </w:pPr>
      <w:bookmarkStart w:id="18" w:name="_Toc409800238"/>
      <w:r>
        <w:rPr>
          <w:rFonts w:ascii="Sylfaen" w:hAnsi="Sylfaen" w:cs="Sylfaen"/>
          <w:sz w:val="22"/>
          <w:szCs w:val="22"/>
          <w:lang w:val="ka-GE"/>
        </w:rPr>
        <w:t>3.2</w:t>
      </w:r>
      <w:r w:rsidR="00FB190E" w:rsidRPr="00420296">
        <w:rPr>
          <w:rFonts w:ascii="Sylfaen" w:hAnsi="Sylfaen" w:cs="Sylfaen"/>
          <w:sz w:val="22"/>
          <w:szCs w:val="22"/>
          <w:lang w:val="ka-GE"/>
        </w:rPr>
        <w:t>.3. პარტნიორი სასწავლებლების შეფასება</w:t>
      </w:r>
      <w:bookmarkEnd w:id="18"/>
    </w:p>
    <w:p w:rsidR="00FB190E" w:rsidRDefault="00FB190E" w:rsidP="00E8150A">
      <w:pPr>
        <w:pStyle w:val="Body"/>
        <w:spacing w:line="276" w:lineRule="auto"/>
        <w:jc w:val="both"/>
        <w:rPr>
          <w:rFonts w:ascii="Sylfaen" w:hAnsi="Sylfaen"/>
          <w:sz w:val="20"/>
          <w:lang w:val="ka-GE"/>
        </w:rPr>
      </w:pPr>
    </w:p>
    <w:p w:rsidR="00E153E8" w:rsidRDefault="00E153E8" w:rsidP="00E8150A">
      <w:pPr>
        <w:pStyle w:val="Body"/>
        <w:spacing w:line="276" w:lineRule="auto"/>
        <w:jc w:val="both"/>
        <w:rPr>
          <w:rFonts w:ascii="Sylfaen" w:hAnsi="Sylfaen"/>
          <w:sz w:val="20"/>
          <w:lang w:val="ka-GE"/>
        </w:rPr>
      </w:pPr>
      <w:r w:rsidRPr="0090242D">
        <w:rPr>
          <w:rFonts w:ascii="Sylfaen" w:hAnsi="Sylfaen"/>
          <w:sz w:val="20"/>
          <w:lang w:val="ka-GE"/>
        </w:rPr>
        <w:t xml:space="preserve">კვლევის ფარგლებში მოხდა პროფესიული სასწავლებლების მახასიათებლების შეფასება, რის შედეგადაც </w:t>
      </w:r>
      <w:r w:rsidRPr="00E8150A">
        <w:rPr>
          <w:rFonts w:ascii="Sylfaen" w:hAnsi="Sylfaen"/>
          <w:b/>
          <w:sz w:val="20"/>
          <w:lang w:val="ka-GE"/>
        </w:rPr>
        <w:t>მასწავლებლების პროფესიონალიზმი</w:t>
      </w:r>
      <w:r w:rsidRPr="0090242D">
        <w:rPr>
          <w:rFonts w:ascii="Sylfaen" w:hAnsi="Sylfaen"/>
          <w:sz w:val="20"/>
          <w:lang w:val="ka-GE"/>
        </w:rPr>
        <w:t xml:space="preserve"> პოზიტიურად შეაფასა რესპონდენტების 33%-მა, თუმცა რესპონდენტების თითქმის იგივე რაოდენობამ პროფესიული სასწავლებლების აღნიშნულ</w:t>
      </w:r>
      <w:r w:rsidR="005D3D0B">
        <w:rPr>
          <w:rFonts w:ascii="Sylfaen" w:hAnsi="Sylfaen"/>
          <w:sz w:val="20"/>
          <w:lang w:val="ka-GE"/>
        </w:rPr>
        <w:t>ი</w:t>
      </w:r>
      <w:r w:rsidRPr="0090242D">
        <w:rPr>
          <w:rFonts w:ascii="Sylfaen" w:hAnsi="Sylfaen"/>
          <w:sz w:val="20"/>
          <w:lang w:val="ka-GE"/>
        </w:rPr>
        <w:t xml:space="preserve"> მახასიათებელ </w:t>
      </w:r>
      <w:r w:rsidR="005D3D0B">
        <w:rPr>
          <w:rFonts w:ascii="Sylfaen" w:hAnsi="Sylfaen"/>
          <w:sz w:val="20"/>
          <w:lang w:val="ka-GE"/>
        </w:rPr>
        <w:t>უარყოფითად</w:t>
      </w:r>
      <w:r w:rsidRPr="0090242D">
        <w:rPr>
          <w:rFonts w:ascii="Sylfaen" w:hAnsi="Sylfaen"/>
          <w:sz w:val="20"/>
          <w:lang w:val="ka-GE"/>
        </w:rPr>
        <w:t xml:space="preserve"> (29%), ხოლო 2%-მა ძალიან უარყოფითად შეაფასა. უფრო მეტად დადებითად არის შეფასებული </w:t>
      </w:r>
      <w:r w:rsidRPr="00E8150A">
        <w:rPr>
          <w:rFonts w:ascii="Sylfaen" w:hAnsi="Sylfaen"/>
          <w:b/>
          <w:sz w:val="20"/>
          <w:lang w:val="ka-GE"/>
        </w:rPr>
        <w:t>სასწავლებლის ადმინისტრაციის მოქნილობა</w:t>
      </w:r>
      <w:r w:rsidRPr="0090242D">
        <w:rPr>
          <w:rFonts w:ascii="Sylfaen" w:hAnsi="Sylfaen"/>
          <w:sz w:val="20"/>
          <w:lang w:val="ka-GE"/>
        </w:rPr>
        <w:t xml:space="preserve"> თანამშრომლობის პროცესში (36%). რაც შეეხება </w:t>
      </w:r>
      <w:r w:rsidRPr="00E8150A">
        <w:rPr>
          <w:rFonts w:ascii="Sylfaen" w:hAnsi="Sylfaen"/>
          <w:b/>
          <w:sz w:val="20"/>
          <w:lang w:val="ka-GE"/>
        </w:rPr>
        <w:t>მატერიალურ-ტექნიკური ბაზის გამართულობას,</w:t>
      </w:r>
      <w:r w:rsidRPr="0090242D">
        <w:rPr>
          <w:rFonts w:ascii="Sylfaen" w:hAnsi="Sylfaen"/>
          <w:sz w:val="20"/>
          <w:lang w:val="ka-GE"/>
        </w:rPr>
        <w:t xml:space="preserve"> რესპონდენტების მიერ  ის უფრო ნეგატიურად შეფასდა (36%), ვიდრე პოზიტიურად.</w:t>
      </w:r>
    </w:p>
    <w:p w:rsidR="00C362CD" w:rsidRPr="0090242D" w:rsidRDefault="00C362CD" w:rsidP="00E8150A">
      <w:pPr>
        <w:pStyle w:val="Body"/>
        <w:spacing w:line="276" w:lineRule="auto"/>
        <w:jc w:val="both"/>
        <w:rPr>
          <w:rFonts w:ascii="Sylfaen" w:hAnsi="Sylfaen"/>
          <w:sz w:val="20"/>
          <w:lang w:val="ka-GE"/>
        </w:rPr>
      </w:pPr>
    </w:p>
    <w:p w:rsidR="00E153E8" w:rsidRPr="0090242D" w:rsidRDefault="00C260FE" w:rsidP="005D3D0B">
      <w:pPr>
        <w:pStyle w:val="Body"/>
        <w:spacing w:after="240" w:line="276" w:lineRule="auto"/>
        <w:rPr>
          <w:rFonts w:ascii="Sylfaen" w:hAnsi="Sylfaen"/>
          <w:b/>
          <w:sz w:val="20"/>
          <w:u w:val="single"/>
          <w:lang w:val="ka-GE"/>
        </w:rPr>
      </w:pPr>
      <w:r>
        <w:rPr>
          <w:rFonts w:ascii="Sylfaen" w:hAnsi="Sylfaen"/>
          <w:b/>
          <w:i/>
          <w:sz w:val="20"/>
          <w:u w:val="single"/>
          <w:lang w:val="ka-GE"/>
        </w:rPr>
        <w:t xml:space="preserve">ცხრილი </w:t>
      </w:r>
      <w:r w:rsidR="00C362CD">
        <w:rPr>
          <w:rFonts w:ascii="Sylfaen" w:hAnsi="Sylfaen"/>
          <w:b/>
          <w:i/>
          <w:sz w:val="20"/>
          <w:u w:val="single"/>
          <w:lang w:val="ka-GE"/>
        </w:rPr>
        <w:t>#</w:t>
      </w:r>
      <w:r w:rsidR="00E153E8" w:rsidRPr="0090242D">
        <w:rPr>
          <w:rFonts w:ascii="Sylfaen" w:hAnsi="Sylfaen"/>
          <w:b/>
          <w:i/>
          <w:sz w:val="20"/>
          <w:u w:val="single"/>
          <w:lang w:val="ka-GE"/>
        </w:rPr>
        <w:t>4. პროფესიული სასწავლებლების მახასიათებლების შეფასება N=230</w:t>
      </w:r>
    </w:p>
    <w:tbl>
      <w:tblPr>
        <w:tblW w:w="9350" w:type="dxa"/>
        <w:tblLayout w:type="fixed"/>
        <w:tblCellMar>
          <w:left w:w="0" w:type="dxa"/>
          <w:right w:w="0" w:type="dxa"/>
        </w:tblCellMar>
        <w:tblLook w:val="04A0" w:firstRow="1" w:lastRow="0" w:firstColumn="1" w:lastColumn="0" w:noHBand="0" w:noVBand="1"/>
      </w:tblPr>
      <w:tblGrid>
        <w:gridCol w:w="4225"/>
        <w:gridCol w:w="1260"/>
        <w:gridCol w:w="1260"/>
        <w:gridCol w:w="1170"/>
        <w:gridCol w:w="900"/>
        <w:gridCol w:w="535"/>
      </w:tblGrid>
      <w:tr w:rsidR="00E153E8" w:rsidRPr="0090242D" w:rsidTr="009162BB">
        <w:trPr>
          <w:trHeight w:val="20"/>
        </w:trPr>
        <w:tc>
          <w:tcPr>
            <w:tcW w:w="4225" w:type="dxa"/>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90242D" w:rsidRDefault="00E153E8" w:rsidP="00E8150A">
            <w:pPr>
              <w:spacing w:after="0"/>
              <w:rPr>
                <w:rFonts w:ascii="Sylfaen" w:hAnsi="Sylfaen"/>
                <w:sz w:val="20"/>
                <w:szCs w:val="20"/>
              </w:rPr>
            </w:pPr>
          </w:p>
        </w:tc>
        <w:tc>
          <w:tcPr>
            <w:tcW w:w="126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90242D" w:rsidRDefault="00E153E8" w:rsidP="00E8150A">
            <w:pPr>
              <w:spacing w:after="0"/>
              <w:jc w:val="center"/>
              <w:rPr>
                <w:rFonts w:ascii="Calibri" w:eastAsia="Times New Roman" w:hAnsi="Calibri"/>
                <w:sz w:val="16"/>
                <w:szCs w:val="20"/>
              </w:rPr>
            </w:pPr>
            <w:r w:rsidRPr="0090242D">
              <w:rPr>
                <w:rFonts w:ascii="Sylfaen" w:hAnsi="Sylfaen" w:cs="Sylfaen"/>
                <w:sz w:val="16"/>
                <w:szCs w:val="20"/>
              </w:rPr>
              <w:t>ძალიან</w:t>
            </w:r>
            <w:r w:rsidRPr="0090242D">
              <w:rPr>
                <w:rFonts w:ascii="Calibri" w:hAnsi="Calibri"/>
                <w:sz w:val="16"/>
                <w:szCs w:val="20"/>
              </w:rPr>
              <w:t xml:space="preserve"> </w:t>
            </w:r>
            <w:r w:rsidRPr="0090242D">
              <w:rPr>
                <w:rFonts w:ascii="Sylfaen" w:hAnsi="Sylfaen" w:cs="Sylfaen"/>
                <w:sz w:val="16"/>
                <w:szCs w:val="20"/>
              </w:rPr>
              <w:t>უარყოფითად</w:t>
            </w:r>
          </w:p>
        </w:tc>
        <w:tc>
          <w:tcPr>
            <w:tcW w:w="126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90242D" w:rsidRDefault="00E153E8" w:rsidP="00E8150A">
            <w:pPr>
              <w:spacing w:after="0"/>
              <w:jc w:val="center"/>
              <w:rPr>
                <w:rFonts w:ascii="Calibri" w:eastAsia="Times New Roman" w:hAnsi="Calibri"/>
                <w:sz w:val="16"/>
                <w:szCs w:val="20"/>
              </w:rPr>
            </w:pPr>
            <w:r w:rsidRPr="0090242D">
              <w:rPr>
                <w:rFonts w:ascii="Sylfaen" w:hAnsi="Sylfaen" w:cs="Sylfaen"/>
                <w:sz w:val="16"/>
                <w:szCs w:val="20"/>
              </w:rPr>
              <w:t>უარყოფითად</w:t>
            </w:r>
          </w:p>
        </w:tc>
        <w:tc>
          <w:tcPr>
            <w:tcW w:w="117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90242D" w:rsidRDefault="00E153E8" w:rsidP="00E8150A">
            <w:pPr>
              <w:spacing w:after="0"/>
              <w:jc w:val="center"/>
              <w:rPr>
                <w:rFonts w:ascii="Calibri" w:eastAsia="Times New Roman" w:hAnsi="Calibri"/>
                <w:sz w:val="16"/>
                <w:szCs w:val="20"/>
              </w:rPr>
            </w:pPr>
            <w:r w:rsidRPr="0090242D">
              <w:rPr>
                <w:rFonts w:ascii="Sylfaen" w:hAnsi="Sylfaen" w:cs="Sylfaen"/>
                <w:sz w:val="16"/>
                <w:szCs w:val="20"/>
              </w:rPr>
              <w:t>დადებითად</w:t>
            </w:r>
          </w:p>
        </w:tc>
        <w:tc>
          <w:tcPr>
            <w:tcW w:w="90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E153E8" w:rsidRPr="0090242D" w:rsidRDefault="00E153E8" w:rsidP="00E8150A">
            <w:pPr>
              <w:spacing w:after="0"/>
              <w:jc w:val="center"/>
              <w:rPr>
                <w:rFonts w:ascii="Calibri" w:eastAsia="Times New Roman" w:hAnsi="Calibri"/>
                <w:sz w:val="16"/>
                <w:szCs w:val="20"/>
              </w:rPr>
            </w:pPr>
            <w:r w:rsidRPr="0090242D">
              <w:rPr>
                <w:rFonts w:ascii="Sylfaen" w:hAnsi="Sylfaen" w:cs="Sylfaen"/>
                <w:sz w:val="16"/>
                <w:szCs w:val="20"/>
              </w:rPr>
              <w:t>უარი</w:t>
            </w:r>
            <w:r w:rsidRPr="0090242D">
              <w:rPr>
                <w:rFonts w:ascii="Calibri" w:hAnsi="Calibri"/>
                <w:sz w:val="16"/>
                <w:szCs w:val="20"/>
              </w:rPr>
              <w:t xml:space="preserve"> </w:t>
            </w:r>
            <w:r w:rsidRPr="0090242D">
              <w:rPr>
                <w:rFonts w:ascii="Sylfaen" w:hAnsi="Sylfaen" w:cs="Sylfaen"/>
                <w:sz w:val="16"/>
                <w:szCs w:val="20"/>
              </w:rPr>
              <w:t>პასუხზე</w:t>
            </w:r>
          </w:p>
        </w:tc>
        <w:tc>
          <w:tcPr>
            <w:tcW w:w="535"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vAlign w:val="center"/>
          </w:tcPr>
          <w:p w:rsidR="00E153E8" w:rsidRPr="0090242D" w:rsidRDefault="00E153E8" w:rsidP="00E8150A">
            <w:pPr>
              <w:spacing w:after="0"/>
              <w:jc w:val="center"/>
              <w:rPr>
                <w:rFonts w:ascii="Calibri" w:eastAsia="Times New Roman" w:hAnsi="Calibri"/>
                <w:sz w:val="16"/>
                <w:szCs w:val="20"/>
              </w:rPr>
            </w:pPr>
            <w:r w:rsidRPr="0090242D">
              <w:rPr>
                <w:rFonts w:ascii="Sylfaen" w:hAnsi="Sylfaen" w:cs="Sylfaen"/>
                <w:sz w:val="16"/>
                <w:szCs w:val="20"/>
              </w:rPr>
              <w:t>არ</w:t>
            </w:r>
            <w:r w:rsidRPr="0090242D">
              <w:rPr>
                <w:rFonts w:ascii="Calibri" w:hAnsi="Calibri"/>
                <w:sz w:val="16"/>
                <w:szCs w:val="20"/>
              </w:rPr>
              <w:t xml:space="preserve"> </w:t>
            </w:r>
            <w:r w:rsidRPr="0090242D">
              <w:rPr>
                <w:rFonts w:ascii="Sylfaen" w:hAnsi="Sylfaen" w:cs="Sylfaen"/>
                <w:sz w:val="16"/>
                <w:szCs w:val="20"/>
              </w:rPr>
              <w:t>ვიცი</w:t>
            </w:r>
          </w:p>
        </w:tc>
      </w:tr>
      <w:tr w:rsidR="00E153E8" w:rsidRPr="0090242D" w:rsidTr="009162BB">
        <w:trPr>
          <w:trHeight w:val="20"/>
        </w:trPr>
        <w:tc>
          <w:tcPr>
            <w:tcW w:w="4225" w:type="dxa"/>
            <w:tcBorders>
              <w:top w:val="single" w:sz="8" w:space="0" w:color="D9D9D9"/>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E153E8" w:rsidRPr="0090242D" w:rsidRDefault="00E153E8" w:rsidP="00E8150A">
            <w:pPr>
              <w:spacing w:after="0"/>
              <w:rPr>
                <w:rFonts w:ascii="Sylfaen" w:hAnsi="Sylfaen"/>
                <w:sz w:val="20"/>
                <w:szCs w:val="20"/>
                <w:lang w:val="ka-GE"/>
              </w:rPr>
            </w:pPr>
            <w:r w:rsidRPr="0090242D">
              <w:rPr>
                <w:rFonts w:ascii="Sylfaen" w:hAnsi="Sylfaen"/>
                <w:sz w:val="20"/>
                <w:szCs w:val="20"/>
                <w:lang w:val="ka-GE"/>
              </w:rPr>
              <w:t>მასწავლებლების პროფესიონალიზმი</w:t>
            </w:r>
          </w:p>
        </w:tc>
        <w:tc>
          <w:tcPr>
            <w:tcW w:w="126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rPr>
              <w:t>2%</w:t>
            </w:r>
          </w:p>
        </w:tc>
        <w:tc>
          <w:tcPr>
            <w:tcW w:w="126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rPr>
              <w:t>29%</w:t>
            </w:r>
          </w:p>
        </w:tc>
        <w:tc>
          <w:tcPr>
            <w:tcW w:w="117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rPr>
              <w:t>33%</w:t>
            </w:r>
          </w:p>
        </w:tc>
        <w:tc>
          <w:tcPr>
            <w:tcW w:w="90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lang w:val="ka-GE"/>
              </w:rPr>
              <w:t>9</w:t>
            </w:r>
            <w:r w:rsidRPr="0090242D">
              <w:rPr>
                <w:rFonts w:ascii="Sylfaen" w:hAnsi="Sylfaen"/>
                <w:sz w:val="20"/>
                <w:szCs w:val="20"/>
              </w:rPr>
              <w:t>%</w:t>
            </w:r>
          </w:p>
        </w:tc>
        <w:tc>
          <w:tcPr>
            <w:tcW w:w="535" w:type="dxa"/>
            <w:tcBorders>
              <w:top w:val="single" w:sz="8" w:space="0" w:color="D9D9D9"/>
              <w:left w:val="single" w:sz="4" w:space="0" w:color="F2F2F2"/>
              <w:bottom w:val="single" w:sz="4" w:space="0" w:color="F2F2F2"/>
              <w:right w:val="single" w:sz="4" w:space="0" w:color="F2F2F2"/>
            </w:tcBorders>
            <w:shd w:val="clear" w:color="auto" w:fill="FFFFFF"/>
            <w:vAlign w:val="center"/>
          </w:tcPr>
          <w:p w:rsidR="00E153E8" w:rsidRPr="0090242D" w:rsidRDefault="00E153E8" w:rsidP="00E8150A">
            <w:pPr>
              <w:spacing w:after="0"/>
              <w:jc w:val="center"/>
              <w:rPr>
                <w:rFonts w:ascii="Sylfaen" w:hAnsi="Sylfaen"/>
                <w:sz w:val="20"/>
                <w:szCs w:val="20"/>
                <w:lang w:val="ka-GE"/>
              </w:rPr>
            </w:pPr>
            <w:r w:rsidRPr="0090242D">
              <w:rPr>
                <w:rFonts w:ascii="Sylfaen" w:hAnsi="Sylfaen"/>
                <w:sz w:val="20"/>
                <w:szCs w:val="20"/>
                <w:lang w:val="ka-GE"/>
              </w:rPr>
              <w:t>28%</w:t>
            </w:r>
          </w:p>
        </w:tc>
      </w:tr>
      <w:tr w:rsidR="00E153E8" w:rsidRPr="0090242D" w:rsidTr="009162BB">
        <w:trPr>
          <w:trHeight w:val="20"/>
        </w:trPr>
        <w:tc>
          <w:tcPr>
            <w:tcW w:w="4225"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E153E8" w:rsidRPr="0090242D" w:rsidRDefault="00E153E8" w:rsidP="00E8150A">
            <w:pPr>
              <w:spacing w:after="0"/>
              <w:rPr>
                <w:rFonts w:ascii="Sylfaen" w:hAnsi="Sylfaen"/>
                <w:sz w:val="20"/>
                <w:szCs w:val="20"/>
              </w:rPr>
            </w:pPr>
            <w:r w:rsidRPr="0090242D">
              <w:rPr>
                <w:rFonts w:ascii="Sylfaen" w:hAnsi="Sylfaen"/>
                <w:sz w:val="20"/>
                <w:szCs w:val="20"/>
              </w:rPr>
              <w:t>სასწავლებლის ადმინისტრაციის მოქნილობა თანამშრომლობის პროცესში</w:t>
            </w:r>
          </w:p>
        </w:tc>
        <w:tc>
          <w:tcPr>
            <w:tcW w:w="126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lang w:val="ka-GE"/>
              </w:rPr>
              <w:t>1</w:t>
            </w:r>
            <w:r w:rsidRPr="0090242D">
              <w:rPr>
                <w:rFonts w:ascii="Sylfaen" w:hAnsi="Sylfaen"/>
                <w:sz w:val="20"/>
                <w:szCs w:val="20"/>
              </w:rPr>
              <w:t>%</w:t>
            </w:r>
          </w:p>
        </w:tc>
        <w:tc>
          <w:tcPr>
            <w:tcW w:w="126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rPr>
              <w:t>2</w:t>
            </w:r>
            <w:r w:rsidRPr="0090242D">
              <w:rPr>
                <w:rFonts w:ascii="Sylfaen" w:hAnsi="Sylfaen"/>
                <w:sz w:val="20"/>
                <w:szCs w:val="20"/>
                <w:lang w:val="ka-GE"/>
              </w:rPr>
              <w:t>6</w:t>
            </w:r>
            <w:r w:rsidRPr="0090242D">
              <w:rPr>
                <w:rFonts w:ascii="Sylfaen" w:hAnsi="Sylfaen"/>
                <w:sz w:val="20"/>
                <w:szCs w:val="20"/>
              </w:rPr>
              <w:t>%</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rPr>
              <w:t>36%</w:t>
            </w:r>
          </w:p>
        </w:tc>
        <w:tc>
          <w:tcPr>
            <w:tcW w:w="90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lang w:val="ka-GE"/>
              </w:rPr>
              <w:t>9</w:t>
            </w:r>
            <w:r w:rsidRPr="0090242D">
              <w:rPr>
                <w:rFonts w:ascii="Sylfaen" w:hAnsi="Sylfaen"/>
                <w:sz w:val="20"/>
                <w:szCs w:val="20"/>
              </w:rPr>
              <w:t>%</w:t>
            </w:r>
          </w:p>
        </w:tc>
        <w:tc>
          <w:tcPr>
            <w:tcW w:w="535" w:type="dxa"/>
            <w:tcBorders>
              <w:top w:val="single" w:sz="4" w:space="0" w:color="F2F2F2"/>
              <w:left w:val="single" w:sz="4" w:space="0" w:color="F2F2F2"/>
              <w:bottom w:val="single" w:sz="4" w:space="0" w:color="F2F2F2"/>
              <w:right w:val="single" w:sz="4" w:space="0" w:color="F2F2F2"/>
            </w:tcBorders>
            <w:shd w:val="clear" w:color="auto" w:fill="F2F2F2"/>
            <w:vAlign w:val="center"/>
          </w:tcPr>
          <w:p w:rsidR="00E153E8" w:rsidRPr="0090242D" w:rsidRDefault="00E153E8" w:rsidP="00E8150A">
            <w:pPr>
              <w:spacing w:after="0"/>
              <w:jc w:val="center"/>
              <w:rPr>
                <w:rFonts w:ascii="Sylfaen" w:hAnsi="Sylfaen"/>
                <w:sz w:val="20"/>
                <w:szCs w:val="20"/>
                <w:lang w:val="ka-GE"/>
              </w:rPr>
            </w:pPr>
            <w:r w:rsidRPr="0090242D">
              <w:rPr>
                <w:rFonts w:ascii="Sylfaen" w:hAnsi="Sylfaen"/>
                <w:sz w:val="20"/>
                <w:szCs w:val="20"/>
                <w:lang w:val="ka-GE"/>
              </w:rPr>
              <w:t>28%</w:t>
            </w:r>
          </w:p>
        </w:tc>
      </w:tr>
      <w:tr w:rsidR="00E153E8" w:rsidRPr="0090242D" w:rsidTr="009162BB">
        <w:trPr>
          <w:trHeight w:val="902"/>
        </w:trPr>
        <w:tc>
          <w:tcPr>
            <w:tcW w:w="4225" w:type="dxa"/>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E153E8" w:rsidRPr="0090242D" w:rsidRDefault="00E153E8" w:rsidP="00E8150A">
            <w:pPr>
              <w:spacing w:after="0"/>
              <w:rPr>
                <w:rFonts w:ascii="Sylfaen" w:hAnsi="Sylfaen"/>
                <w:sz w:val="20"/>
                <w:szCs w:val="20"/>
              </w:rPr>
            </w:pPr>
            <w:r w:rsidRPr="0090242D">
              <w:rPr>
                <w:rFonts w:ascii="Sylfaen" w:hAnsi="Sylfaen"/>
                <w:sz w:val="20"/>
                <w:szCs w:val="20"/>
              </w:rPr>
              <w:t>მატერიალურ-ტექნიკური ბაზის გამართულობა</w:t>
            </w:r>
          </w:p>
        </w:tc>
        <w:tc>
          <w:tcPr>
            <w:tcW w:w="126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lang w:val="ka-GE"/>
              </w:rPr>
              <w:t>4</w:t>
            </w:r>
            <w:r w:rsidRPr="0090242D">
              <w:rPr>
                <w:rFonts w:ascii="Sylfaen" w:hAnsi="Sylfaen"/>
                <w:sz w:val="20"/>
                <w:szCs w:val="20"/>
              </w:rPr>
              <w:t>%</w:t>
            </w:r>
          </w:p>
        </w:tc>
        <w:tc>
          <w:tcPr>
            <w:tcW w:w="126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rPr>
              <w:t>3</w:t>
            </w:r>
            <w:r w:rsidRPr="0090242D">
              <w:rPr>
                <w:rFonts w:ascii="Sylfaen" w:hAnsi="Sylfaen"/>
                <w:sz w:val="20"/>
                <w:szCs w:val="20"/>
                <w:lang w:val="ka-GE"/>
              </w:rPr>
              <w:t>2</w:t>
            </w:r>
            <w:r w:rsidRPr="0090242D">
              <w:rPr>
                <w:rFonts w:ascii="Sylfaen" w:hAnsi="Sylfaen"/>
                <w:sz w:val="20"/>
                <w:szCs w:val="20"/>
              </w:rPr>
              <w:t>%</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lang w:val="ka-GE"/>
              </w:rPr>
              <w:t>25</w:t>
            </w:r>
            <w:r w:rsidRPr="0090242D">
              <w:rPr>
                <w:rFonts w:ascii="Sylfaen" w:hAnsi="Sylfaen"/>
                <w:sz w:val="20"/>
                <w:szCs w:val="20"/>
              </w:rPr>
              <w:t>%</w:t>
            </w:r>
          </w:p>
        </w:tc>
        <w:tc>
          <w:tcPr>
            <w:tcW w:w="90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lang w:val="ka-GE"/>
              </w:rPr>
              <w:t>9</w:t>
            </w:r>
            <w:r w:rsidRPr="0090242D">
              <w:rPr>
                <w:rFonts w:ascii="Sylfaen" w:hAnsi="Sylfaen"/>
                <w:sz w:val="20"/>
                <w:szCs w:val="20"/>
              </w:rPr>
              <w:t>%</w:t>
            </w:r>
          </w:p>
        </w:tc>
        <w:tc>
          <w:tcPr>
            <w:tcW w:w="535" w:type="dxa"/>
            <w:tcBorders>
              <w:top w:val="single" w:sz="4" w:space="0" w:color="F2F2F2"/>
              <w:left w:val="single" w:sz="4" w:space="0" w:color="F2F2F2"/>
              <w:bottom w:val="single" w:sz="4" w:space="0" w:color="F2F2F2"/>
              <w:right w:val="single" w:sz="4" w:space="0" w:color="F2F2F2"/>
            </w:tcBorders>
            <w:shd w:val="clear" w:color="auto" w:fill="FFFFFF"/>
            <w:vAlign w:val="center"/>
          </w:tcPr>
          <w:p w:rsidR="00E153E8" w:rsidRPr="0090242D" w:rsidRDefault="00E153E8" w:rsidP="00E8150A">
            <w:pPr>
              <w:spacing w:after="0"/>
              <w:jc w:val="center"/>
              <w:rPr>
                <w:rFonts w:ascii="Sylfaen" w:hAnsi="Sylfaen"/>
                <w:sz w:val="20"/>
                <w:szCs w:val="20"/>
                <w:lang w:val="ka-GE"/>
              </w:rPr>
            </w:pPr>
            <w:r w:rsidRPr="0090242D">
              <w:rPr>
                <w:rFonts w:ascii="Sylfaen" w:hAnsi="Sylfaen"/>
                <w:sz w:val="20"/>
                <w:szCs w:val="20"/>
                <w:lang w:val="ka-GE"/>
              </w:rPr>
              <w:t>30%</w:t>
            </w:r>
          </w:p>
        </w:tc>
      </w:tr>
      <w:tr w:rsidR="00E153E8" w:rsidRPr="0090242D" w:rsidTr="009162BB">
        <w:trPr>
          <w:trHeight w:val="20"/>
        </w:trPr>
        <w:tc>
          <w:tcPr>
            <w:tcW w:w="4225"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E153E8" w:rsidRPr="0090242D" w:rsidRDefault="00E153E8" w:rsidP="00E8150A">
            <w:pPr>
              <w:spacing w:after="0"/>
              <w:rPr>
                <w:rFonts w:ascii="Sylfaen" w:hAnsi="Sylfaen"/>
                <w:sz w:val="20"/>
                <w:szCs w:val="20"/>
              </w:rPr>
            </w:pPr>
            <w:r w:rsidRPr="0090242D">
              <w:rPr>
                <w:rFonts w:ascii="Sylfaen" w:hAnsi="Sylfaen"/>
                <w:sz w:val="20"/>
                <w:szCs w:val="20"/>
              </w:rPr>
              <w:t>პროგრამების შინაარსი</w:t>
            </w:r>
          </w:p>
        </w:tc>
        <w:tc>
          <w:tcPr>
            <w:tcW w:w="126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lang w:val="ka-GE"/>
              </w:rPr>
              <w:t>3</w:t>
            </w:r>
            <w:r w:rsidRPr="0090242D">
              <w:rPr>
                <w:rFonts w:ascii="Sylfaen" w:hAnsi="Sylfaen"/>
                <w:sz w:val="20"/>
                <w:szCs w:val="20"/>
              </w:rPr>
              <w:t>%</w:t>
            </w:r>
          </w:p>
        </w:tc>
        <w:tc>
          <w:tcPr>
            <w:tcW w:w="126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rPr>
              <w:t>2</w:t>
            </w:r>
            <w:r w:rsidRPr="0090242D">
              <w:rPr>
                <w:rFonts w:ascii="Sylfaen" w:hAnsi="Sylfaen"/>
                <w:sz w:val="20"/>
                <w:szCs w:val="20"/>
                <w:lang w:val="ka-GE"/>
              </w:rPr>
              <w:t>6</w:t>
            </w:r>
            <w:r w:rsidRPr="0090242D">
              <w:rPr>
                <w:rFonts w:ascii="Sylfaen" w:hAnsi="Sylfaen"/>
                <w:sz w:val="20"/>
                <w:szCs w:val="20"/>
              </w:rPr>
              <w:t>%</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lang w:val="ka-GE"/>
              </w:rPr>
              <w:t>30</w:t>
            </w:r>
            <w:r w:rsidRPr="0090242D">
              <w:rPr>
                <w:rFonts w:ascii="Sylfaen" w:hAnsi="Sylfaen"/>
                <w:sz w:val="20"/>
                <w:szCs w:val="20"/>
              </w:rPr>
              <w:t>%</w:t>
            </w:r>
          </w:p>
        </w:tc>
        <w:tc>
          <w:tcPr>
            <w:tcW w:w="90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0242D" w:rsidRDefault="00E153E8" w:rsidP="00E8150A">
            <w:pPr>
              <w:spacing w:after="0"/>
              <w:jc w:val="center"/>
              <w:rPr>
                <w:rFonts w:ascii="Sylfaen" w:hAnsi="Sylfaen"/>
                <w:sz w:val="20"/>
                <w:szCs w:val="20"/>
              </w:rPr>
            </w:pPr>
            <w:r w:rsidRPr="0090242D">
              <w:rPr>
                <w:rFonts w:ascii="Sylfaen" w:hAnsi="Sylfaen"/>
                <w:sz w:val="20"/>
                <w:szCs w:val="20"/>
                <w:lang w:val="ka-GE"/>
              </w:rPr>
              <w:t>10</w:t>
            </w:r>
            <w:r w:rsidRPr="0090242D">
              <w:rPr>
                <w:rFonts w:ascii="Sylfaen" w:hAnsi="Sylfaen"/>
                <w:sz w:val="20"/>
                <w:szCs w:val="20"/>
              </w:rPr>
              <w:t>%</w:t>
            </w:r>
          </w:p>
        </w:tc>
        <w:tc>
          <w:tcPr>
            <w:tcW w:w="535" w:type="dxa"/>
            <w:tcBorders>
              <w:top w:val="single" w:sz="4" w:space="0" w:color="F2F2F2"/>
              <w:left w:val="single" w:sz="4" w:space="0" w:color="F2F2F2"/>
              <w:bottom w:val="single" w:sz="4" w:space="0" w:color="F2F2F2"/>
              <w:right w:val="single" w:sz="4" w:space="0" w:color="F2F2F2"/>
            </w:tcBorders>
            <w:shd w:val="clear" w:color="auto" w:fill="F2F2F2"/>
            <w:vAlign w:val="center"/>
          </w:tcPr>
          <w:p w:rsidR="00E153E8" w:rsidRPr="0090242D" w:rsidRDefault="00E153E8" w:rsidP="00E8150A">
            <w:pPr>
              <w:spacing w:after="0"/>
              <w:jc w:val="center"/>
              <w:rPr>
                <w:rFonts w:ascii="Sylfaen" w:hAnsi="Sylfaen"/>
                <w:sz w:val="20"/>
                <w:szCs w:val="20"/>
                <w:lang w:val="ka-GE"/>
              </w:rPr>
            </w:pPr>
            <w:r w:rsidRPr="0090242D">
              <w:rPr>
                <w:rFonts w:ascii="Sylfaen" w:hAnsi="Sylfaen"/>
                <w:sz w:val="20"/>
                <w:szCs w:val="20"/>
                <w:lang w:val="ka-GE"/>
              </w:rPr>
              <w:t>31%</w:t>
            </w:r>
          </w:p>
        </w:tc>
      </w:tr>
    </w:tbl>
    <w:p w:rsidR="00E153E8" w:rsidRPr="0090242D" w:rsidRDefault="00E153E8" w:rsidP="00E8150A">
      <w:pPr>
        <w:pStyle w:val="Body"/>
        <w:spacing w:line="276" w:lineRule="auto"/>
        <w:rPr>
          <w:rFonts w:ascii="Sylfaen" w:hAnsi="Sylfaen"/>
          <w:lang w:val="ka-GE"/>
        </w:rPr>
      </w:pPr>
    </w:p>
    <w:p w:rsidR="00E153E8" w:rsidRPr="0090242D" w:rsidRDefault="00E153E8" w:rsidP="00E8150A">
      <w:pPr>
        <w:pStyle w:val="Body"/>
        <w:spacing w:line="276" w:lineRule="auto"/>
        <w:jc w:val="both"/>
        <w:rPr>
          <w:rFonts w:ascii="Sylfaen" w:hAnsi="Sylfaen"/>
          <w:sz w:val="20"/>
          <w:lang w:val="ka-GE"/>
        </w:rPr>
      </w:pPr>
      <w:r w:rsidRPr="0090242D">
        <w:rPr>
          <w:rFonts w:ascii="Sylfaen" w:hAnsi="Sylfaen"/>
          <w:sz w:val="20"/>
          <w:lang w:val="ka-GE"/>
        </w:rPr>
        <w:t xml:space="preserve">კვლევის ფარგლებში დადგინდა, რომ რესპონდენტების აღქმით, პროფესიულ სასწავლებლებთან თანამშრომლობას თანაბარი სარგებელი მოაქვს ორივე მხარისთვის. აღნიშნულ დებულებას ეთანხმება გამოკითხულთა ნახევარზე მეტი (53%). რესპონდენტების მხოლოდ 2% მიიჩნევს, რომ პროფესიულ სასწავლებლებთან თანამშრომლობით მათ კომპანიას უფრო მეტი სარგებელი აქვს, ვიდრე სასწავლებელს. </w:t>
      </w:r>
    </w:p>
    <w:p w:rsidR="00E153E8" w:rsidRPr="0090242D" w:rsidRDefault="00E153E8" w:rsidP="00E8150A">
      <w:pPr>
        <w:pStyle w:val="Body"/>
        <w:spacing w:line="276" w:lineRule="auto"/>
        <w:rPr>
          <w:rFonts w:ascii="Sylfaen" w:hAnsi="Sylfaen"/>
          <w:lang w:val="ka-GE"/>
        </w:rPr>
      </w:pPr>
    </w:p>
    <w:p w:rsidR="005D3D0B" w:rsidRDefault="005D3D0B" w:rsidP="00E8150A">
      <w:pPr>
        <w:pStyle w:val="Body"/>
        <w:spacing w:line="276" w:lineRule="auto"/>
        <w:rPr>
          <w:rFonts w:ascii="Sylfaen" w:hAnsi="Sylfaen"/>
          <w:b/>
          <w:i/>
          <w:sz w:val="20"/>
          <w:u w:val="single"/>
          <w:lang w:val="ka-GE"/>
        </w:rPr>
      </w:pPr>
    </w:p>
    <w:p w:rsidR="005D3D0B" w:rsidRDefault="005D3D0B" w:rsidP="00E8150A">
      <w:pPr>
        <w:pStyle w:val="Body"/>
        <w:spacing w:line="276" w:lineRule="auto"/>
        <w:rPr>
          <w:rFonts w:ascii="Sylfaen" w:hAnsi="Sylfaen"/>
          <w:b/>
          <w:i/>
          <w:sz w:val="20"/>
          <w:u w:val="single"/>
          <w:lang w:val="ka-GE"/>
        </w:rPr>
      </w:pPr>
    </w:p>
    <w:p w:rsidR="00E153E8" w:rsidRPr="0090242D" w:rsidRDefault="00E153E8" w:rsidP="005D3D0B">
      <w:pPr>
        <w:pStyle w:val="Body"/>
        <w:spacing w:after="240" w:line="276" w:lineRule="auto"/>
        <w:rPr>
          <w:rFonts w:ascii="Sylfaen" w:hAnsi="Sylfaen"/>
          <w:b/>
          <w:sz w:val="20"/>
          <w:u w:val="single"/>
          <w:lang w:val="ka-GE"/>
        </w:rPr>
      </w:pPr>
      <w:r w:rsidRPr="0090242D">
        <w:rPr>
          <w:rFonts w:ascii="Sylfaen" w:hAnsi="Sylfaen"/>
          <w:b/>
          <w:i/>
          <w:sz w:val="20"/>
          <w:u w:val="single"/>
          <w:lang w:val="ka-GE"/>
        </w:rPr>
        <w:lastRenderedPageBreak/>
        <w:t>გრაფიკი</w:t>
      </w:r>
      <w:r w:rsidR="00AA1460">
        <w:rPr>
          <w:rFonts w:ascii="Sylfaen" w:hAnsi="Sylfaen"/>
          <w:b/>
          <w:i/>
          <w:sz w:val="20"/>
          <w:u w:val="single"/>
          <w:lang w:val="ka-GE"/>
        </w:rPr>
        <w:t xml:space="preserve"> </w:t>
      </w:r>
      <w:r w:rsidR="00C362CD">
        <w:rPr>
          <w:rFonts w:ascii="Sylfaen" w:hAnsi="Sylfaen"/>
          <w:b/>
          <w:i/>
          <w:sz w:val="20"/>
          <w:u w:val="single"/>
          <w:lang w:val="ka-GE"/>
        </w:rPr>
        <w:t>#15.</w:t>
      </w:r>
      <w:r w:rsidRPr="0090242D">
        <w:rPr>
          <w:rFonts w:ascii="Sylfaen" w:hAnsi="Sylfaen"/>
          <w:b/>
          <w:i/>
          <w:sz w:val="20"/>
          <w:u w:val="single"/>
          <w:lang w:val="ka-GE"/>
        </w:rPr>
        <w:t xml:space="preserve"> პროფესიული სასწავლებლებთან თანამშრომლობის აღმწერი დებულებები N=230</w:t>
      </w:r>
    </w:p>
    <w:p w:rsidR="00E153E8" w:rsidRPr="0090242D" w:rsidRDefault="00E153E8" w:rsidP="00E8150A">
      <w:pPr>
        <w:pStyle w:val="Body"/>
        <w:spacing w:line="276" w:lineRule="auto"/>
        <w:rPr>
          <w:rFonts w:ascii="Sylfaen" w:hAnsi="Sylfaen"/>
          <w:lang w:val="ka-GE"/>
        </w:rPr>
      </w:pPr>
      <w:r w:rsidRPr="0090242D">
        <w:rPr>
          <w:rFonts w:ascii="Sylfaen" w:hAnsi="Sylfaen"/>
          <w:noProof/>
          <w:sz w:val="20"/>
        </w:rPr>
        <w:drawing>
          <wp:inline distT="0" distB="0" distL="0" distR="0" wp14:anchorId="7A6FD043" wp14:editId="2E9593CD">
            <wp:extent cx="5943600" cy="222885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153E8" w:rsidRPr="0090242D" w:rsidRDefault="00E153E8" w:rsidP="00E8150A">
      <w:pPr>
        <w:pStyle w:val="Body"/>
        <w:spacing w:line="276" w:lineRule="auto"/>
        <w:rPr>
          <w:rFonts w:ascii="Sylfaen" w:hAnsi="Sylfaen"/>
          <w:b/>
          <w:i/>
          <w:sz w:val="20"/>
          <w:u w:val="single"/>
          <w:lang w:val="ka-GE"/>
        </w:rPr>
      </w:pPr>
    </w:p>
    <w:p w:rsidR="00EC72D3" w:rsidRPr="0090242D" w:rsidRDefault="00EC72D3" w:rsidP="00EC72D3">
      <w:pPr>
        <w:pStyle w:val="Body"/>
        <w:spacing w:line="276" w:lineRule="auto"/>
        <w:jc w:val="both"/>
        <w:rPr>
          <w:rFonts w:ascii="Sylfaen" w:hAnsi="Sylfaen"/>
          <w:sz w:val="20"/>
          <w:lang w:val="ka-GE"/>
        </w:rPr>
      </w:pPr>
      <w:r w:rsidRPr="0090242D">
        <w:rPr>
          <w:rFonts w:ascii="Sylfaen" w:hAnsi="Sylfaen"/>
          <w:sz w:val="20"/>
          <w:lang w:val="ka-GE"/>
        </w:rPr>
        <w:t>რესპონდენტების  მესამედი (35%) ფიქრობს, რომ გააგრძელებს თანამშრომლობას ყველა პარტნიორ სასწავლებელთან და ასევე შეიძენს ახალ პარტნიორებს. გამოკითხულთა 28% კი მიიჩნევს, რომ გააგრძელებს თანამშრომლობას პარტნიორ სასწავლებლებთან, თუმცა ახალი პარტნიორების შეძენის სურვილი არ გააჩნია.</w:t>
      </w:r>
    </w:p>
    <w:p w:rsidR="00EC72D3" w:rsidRPr="00040E18" w:rsidRDefault="00EC72D3" w:rsidP="00EC72D3">
      <w:pPr>
        <w:pStyle w:val="Body"/>
        <w:spacing w:line="276" w:lineRule="auto"/>
        <w:rPr>
          <w:rFonts w:ascii="Sylfaen" w:hAnsi="Sylfaen"/>
          <w:highlight w:val="lightGray"/>
          <w:lang w:val="ka-GE"/>
        </w:rPr>
      </w:pPr>
    </w:p>
    <w:p w:rsidR="00EC72D3" w:rsidRPr="0090242D" w:rsidRDefault="00EC72D3" w:rsidP="005D3D0B">
      <w:pPr>
        <w:pStyle w:val="Body"/>
        <w:spacing w:after="240" w:line="276" w:lineRule="auto"/>
        <w:rPr>
          <w:rFonts w:ascii="Sylfaen" w:hAnsi="Sylfaen"/>
          <w:b/>
          <w:sz w:val="20"/>
          <w:u w:val="single"/>
          <w:lang w:val="ka-GE"/>
        </w:rPr>
      </w:pPr>
      <w:r w:rsidRPr="0090242D">
        <w:rPr>
          <w:rFonts w:ascii="Sylfaen" w:hAnsi="Sylfaen"/>
          <w:b/>
          <w:i/>
          <w:sz w:val="20"/>
          <w:u w:val="single"/>
          <w:lang w:val="ka-GE"/>
        </w:rPr>
        <w:t>გრაფიკი</w:t>
      </w:r>
      <w:r w:rsidR="00C362CD">
        <w:rPr>
          <w:rFonts w:ascii="Sylfaen" w:hAnsi="Sylfaen"/>
          <w:b/>
          <w:i/>
          <w:sz w:val="20"/>
          <w:u w:val="single"/>
          <w:lang w:val="ka-GE"/>
        </w:rPr>
        <w:t xml:space="preserve"> #16</w:t>
      </w:r>
      <w:r w:rsidRPr="0090242D">
        <w:rPr>
          <w:rFonts w:ascii="Sylfaen" w:hAnsi="Sylfaen"/>
          <w:b/>
          <w:i/>
          <w:sz w:val="20"/>
          <w:u w:val="single"/>
          <w:lang w:val="ka-GE"/>
        </w:rPr>
        <w:t>. პარტნიორ პროფესიულ სასწავლებლებთან თანამშრომლობის სამომავლო განწყობა N=230</w:t>
      </w:r>
    </w:p>
    <w:p w:rsidR="00EC72D3" w:rsidRPr="00040E18" w:rsidRDefault="00EC72D3" w:rsidP="00EC72D3">
      <w:pPr>
        <w:pStyle w:val="Body"/>
        <w:spacing w:line="276" w:lineRule="auto"/>
        <w:rPr>
          <w:rFonts w:ascii="Sylfaen" w:hAnsi="Sylfaen"/>
          <w:highlight w:val="lightGray"/>
          <w:lang w:val="ka-GE"/>
        </w:rPr>
      </w:pPr>
      <w:r w:rsidRPr="00040E18">
        <w:rPr>
          <w:rFonts w:ascii="Sylfaen" w:hAnsi="Sylfaen"/>
          <w:noProof/>
          <w:sz w:val="20"/>
          <w:highlight w:val="lightGray"/>
        </w:rPr>
        <w:drawing>
          <wp:inline distT="0" distB="0" distL="0" distR="0" wp14:anchorId="0B65D4EA" wp14:editId="5CA5DD9D">
            <wp:extent cx="5943600" cy="3743325"/>
            <wp:effectExtent l="0" t="0" r="0" b="952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D17C5" w:rsidRPr="00810DBE" w:rsidRDefault="005D3D0B" w:rsidP="00810DBE">
      <w:pPr>
        <w:pStyle w:val="Heading31"/>
        <w:rPr>
          <w:rFonts w:ascii="Sylfaen" w:hAnsi="Sylfaen" w:cs="Sylfaen"/>
          <w:sz w:val="22"/>
          <w:szCs w:val="22"/>
          <w:lang w:val="ka-GE"/>
        </w:rPr>
      </w:pPr>
      <w:bookmarkStart w:id="19" w:name="_Toc409800239"/>
      <w:r>
        <w:rPr>
          <w:rFonts w:ascii="Sylfaen" w:hAnsi="Sylfaen" w:cs="Sylfaen"/>
          <w:sz w:val="22"/>
          <w:szCs w:val="22"/>
          <w:lang w:val="ka-GE"/>
        </w:rPr>
        <w:lastRenderedPageBreak/>
        <w:t>3.2</w:t>
      </w:r>
      <w:r w:rsidR="00FB190E" w:rsidRPr="00810DBE">
        <w:rPr>
          <w:rFonts w:ascii="Sylfaen" w:hAnsi="Sylfaen" w:cs="Sylfaen"/>
          <w:sz w:val="22"/>
          <w:szCs w:val="22"/>
          <w:lang w:val="ka-GE"/>
        </w:rPr>
        <w:t xml:space="preserve">.4. მოსაზრებები </w:t>
      </w:r>
      <w:r w:rsidR="007D17C5" w:rsidRPr="00810DBE">
        <w:rPr>
          <w:rFonts w:ascii="Sylfaen" w:hAnsi="Sylfaen" w:cs="Sylfaen"/>
          <w:sz w:val="22"/>
          <w:szCs w:val="22"/>
          <w:lang w:val="ka-GE"/>
        </w:rPr>
        <w:t>თანამშრომლობის გაუმჯობესების</w:t>
      </w:r>
      <w:r w:rsidR="00FB190E" w:rsidRPr="00810DBE">
        <w:rPr>
          <w:rFonts w:ascii="Sylfaen" w:hAnsi="Sylfaen" w:cs="Sylfaen"/>
          <w:sz w:val="22"/>
          <w:szCs w:val="22"/>
          <w:lang w:val="ka-GE"/>
        </w:rPr>
        <w:t xml:space="preserve"> თაობაზე</w:t>
      </w:r>
      <w:bookmarkEnd w:id="19"/>
      <w:r w:rsidR="007D17C5" w:rsidRPr="00810DBE">
        <w:rPr>
          <w:rFonts w:ascii="Sylfaen" w:hAnsi="Sylfaen" w:cs="Sylfaen"/>
          <w:sz w:val="22"/>
          <w:szCs w:val="22"/>
          <w:lang w:val="ka-GE"/>
        </w:rPr>
        <w:t xml:space="preserve"> </w:t>
      </w:r>
    </w:p>
    <w:p w:rsidR="00FB190E" w:rsidRDefault="00FB190E" w:rsidP="00E8150A">
      <w:pPr>
        <w:pStyle w:val="Body"/>
        <w:spacing w:line="276" w:lineRule="auto"/>
        <w:jc w:val="both"/>
        <w:rPr>
          <w:rFonts w:ascii="Sylfaen" w:hAnsi="Sylfaen"/>
          <w:b/>
          <w:sz w:val="20"/>
          <w:lang w:val="ka-GE"/>
        </w:rPr>
      </w:pPr>
    </w:p>
    <w:p w:rsidR="00E153E8" w:rsidRPr="0090242D" w:rsidRDefault="00E153E8" w:rsidP="00E8150A">
      <w:pPr>
        <w:pStyle w:val="Body"/>
        <w:spacing w:line="276" w:lineRule="auto"/>
        <w:jc w:val="both"/>
        <w:rPr>
          <w:rFonts w:ascii="Sylfaen" w:hAnsi="Sylfaen"/>
          <w:sz w:val="20"/>
          <w:lang w:val="ka-GE"/>
        </w:rPr>
      </w:pPr>
      <w:r w:rsidRPr="0090242D">
        <w:rPr>
          <w:rFonts w:ascii="Sylfaen" w:hAnsi="Sylfaen"/>
          <w:sz w:val="20"/>
          <w:lang w:val="ka-GE"/>
        </w:rPr>
        <w:t xml:space="preserve">აღნიშნული კვლევის ფარგლებში ასევე შესწავლილი იყო მოსაზრებები იმასთან დაკავშირებით, თუ </w:t>
      </w:r>
      <w:r w:rsidRPr="00E8150A">
        <w:rPr>
          <w:rFonts w:ascii="Sylfaen" w:hAnsi="Sylfaen"/>
          <w:b/>
          <w:sz w:val="20"/>
          <w:lang w:val="ka-GE"/>
        </w:rPr>
        <w:t>რა უნდა გააკეთოს პროფესიულმა სასწავლებელმა</w:t>
      </w:r>
      <w:r w:rsidRPr="0090242D">
        <w:rPr>
          <w:rFonts w:ascii="Sylfaen" w:hAnsi="Sylfaen"/>
          <w:sz w:val="20"/>
          <w:lang w:val="ka-GE"/>
        </w:rPr>
        <w:t xml:space="preserve"> იმისათვის, რომ პარტნიორობა უფრო ეფექტური იყოს. ძალიან მცირე პროცენტული მაჩვენებლით, თუმცა მაინც გამოიკვეთა რამოდენიმე </w:t>
      </w:r>
      <w:r w:rsidR="005D3D0B">
        <w:rPr>
          <w:rFonts w:ascii="Sylfaen" w:hAnsi="Sylfaen"/>
          <w:sz w:val="20"/>
          <w:lang w:val="ka-GE"/>
        </w:rPr>
        <w:t xml:space="preserve">დომინანტური </w:t>
      </w:r>
      <w:r w:rsidRPr="0090242D">
        <w:rPr>
          <w:rFonts w:ascii="Sylfaen" w:hAnsi="Sylfaen"/>
          <w:sz w:val="20"/>
          <w:lang w:val="ka-GE"/>
        </w:rPr>
        <w:t>მოსაზრება. უფრო კონკრეტულად, რე</w:t>
      </w:r>
      <w:r w:rsidR="000454BC">
        <w:rPr>
          <w:rFonts w:ascii="Sylfaen" w:hAnsi="Sylfaen"/>
          <w:sz w:val="20"/>
          <w:lang w:val="ka-GE"/>
        </w:rPr>
        <w:t>ს</w:t>
      </w:r>
      <w:r w:rsidRPr="0090242D">
        <w:rPr>
          <w:rFonts w:ascii="Sylfaen" w:hAnsi="Sylfaen"/>
          <w:sz w:val="20"/>
          <w:lang w:val="ka-GE"/>
        </w:rPr>
        <w:t xml:space="preserve">პონდენტების აღქმით,  საჭიროა ხშირი კომუნიკაცია, მეტი კონტაქტი და აქტიური თანამშრომლობა პროფესიულ სასწავლებლებთან (8%).  ასევე,  მნიშვნელოვანია მაქსიმალურად გაიზარდოს პრაქტიკული ნაწილის მოცულობა სასწავლო პროგრამაში (4%). პარტნიორობის ეფექტურობის გაზრდას, კვლევის მონაწილეთა მოსაზრებით, ხელს შეუწყობს პროფესიული სასწავლებლების მიერ მეტი აქცენტის გაკეთება სწავლების  ხარისხზე (4%). </w:t>
      </w:r>
    </w:p>
    <w:p w:rsidR="00E153E8" w:rsidRPr="0090242D" w:rsidRDefault="00E153E8" w:rsidP="00E8150A">
      <w:pPr>
        <w:pStyle w:val="Body"/>
        <w:spacing w:line="276" w:lineRule="auto"/>
        <w:jc w:val="both"/>
        <w:rPr>
          <w:rFonts w:ascii="Sylfaen" w:hAnsi="Sylfaen"/>
          <w:sz w:val="20"/>
          <w:lang w:val="ka-GE"/>
        </w:rPr>
      </w:pPr>
    </w:p>
    <w:p w:rsidR="00E153E8" w:rsidRPr="0090242D" w:rsidRDefault="00E153E8" w:rsidP="00E8150A">
      <w:pPr>
        <w:pStyle w:val="Body"/>
        <w:spacing w:line="276" w:lineRule="auto"/>
        <w:jc w:val="both"/>
        <w:rPr>
          <w:rFonts w:ascii="Sylfaen" w:hAnsi="Sylfaen"/>
          <w:lang w:val="ka-GE"/>
        </w:rPr>
      </w:pPr>
      <w:r w:rsidRPr="0090242D">
        <w:rPr>
          <w:rFonts w:ascii="Sylfaen" w:hAnsi="Sylfaen"/>
          <w:sz w:val="20"/>
          <w:lang w:val="ka-GE"/>
        </w:rPr>
        <w:t xml:space="preserve">საგულისხმოა, რომ აღნიშნულ საკითხთან დაკავშირებით მოსაზრებები არ გააჩნია გამოკითხულთა ნახევარზე მეტს (57%).  </w:t>
      </w:r>
    </w:p>
    <w:p w:rsidR="00E153E8" w:rsidRPr="0090242D" w:rsidRDefault="00E153E8" w:rsidP="00E8150A">
      <w:pPr>
        <w:pStyle w:val="Body"/>
        <w:spacing w:line="276" w:lineRule="auto"/>
        <w:rPr>
          <w:rFonts w:ascii="Sylfaen" w:hAnsi="Sylfaen"/>
          <w:b/>
          <w:i/>
          <w:sz w:val="20"/>
          <w:u w:val="single"/>
          <w:lang w:val="ka-GE"/>
        </w:rPr>
      </w:pPr>
    </w:p>
    <w:p w:rsidR="00E153E8" w:rsidRDefault="00C260FE" w:rsidP="00E8150A">
      <w:pPr>
        <w:pStyle w:val="Body"/>
        <w:spacing w:line="276" w:lineRule="auto"/>
        <w:rPr>
          <w:rFonts w:ascii="Sylfaen" w:hAnsi="Sylfaen"/>
          <w:b/>
          <w:i/>
          <w:sz w:val="20"/>
          <w:u w:val="single"/>
          <w:lang w:val="ka-GE"/>
        </w:rPr>
      </w:pPr>
      <w:r>
        <w:rPr>
          <w:rFonts w:ascii="Sylfaen" w:hAnsi="Sylfaen"/>
          <w:b/>
          <w:i/>
          <w:sz w:val="20"/>
          <w:u w:val="single"/>
          <w:lang w:val="ka-GE"/>
        </w:rPr>
        <w:t>ცხრილი</w:t>
      </w:r>
      <w:r w:rsidR="002D15E4">
        <w:rPr>
          <w:rFonts w:ascii="Sylfaen" w:hAnsi="Sylfaen"/>
          <w:b/>
          <w:i/>
          <w:sz w:val="20"/>
          <w:u w:val="single"/>
          <w:lang w:val="ka-GE"/>
        </w:rPr>
        <w:t xml:space="preserve"> </w:t>
      </w:r>
      <w:r>
        <w:rPr>
          <w:rFonts w:ascii="Sylfaen" w:hAnsi="Sylfaen"/>
          <w:b/>
          <w:i/>
          <w:sz w:val="20"/>
          <w:u w:val="single"/>
          <w:lang w:val="ka-GE"/>
        </w:rPr>
        <w:t>#5</w:t>
      </w:r>
      <w:r w:rsidR="00E153E8" w:rsidRPr="0090242D">
        <w:rPr>
          <w:rFonts w:ascii="Sylfaen" w:hAnsi="Sylfaen"/>
          <w:b/>
          <w:i/>
          <w:sz w:val="20"/>
          <w:u w:val="single"/>
          <w:lang w:val="ka-GE"/>
        </w:rPr>
        <w:t xml:space="preserve">. </w:t>
      </w:r>
      <w:r w:rsidR="002D15E4">
        <w:rPr>
          <w:rFonts w:ascii="Sylfaen" w:hAnsi="Sylfaen"/>
          <w:b/>
          <w:i/>
          <w:sz w:val="20"/>
          <w:u w:val="single"/>
          <w:lang w:val="ka-GE"/>
        </w:rPr>
        <w:t xml:space="preserve"> </w:t>
      </w:r>
      <w:r w:rsidR="00E153E8" w:rsidRPr="0090242D">
        <w:rPr>
          <w:rFonts w:ascii="Sylfaen" w:hAnsi="Sylfaen"/>
          <w:b/>
          <w:i/>
          <w:sz w:val="20"/>
          <w:u w:val="single"/>
          <w:lang w:val="ka-GE"/>
        </w:rPr>
        <w:t>რა უნდა გაკეთოს პროფესიულმა სასწავლებელმა იმისათვის, რომ პარტნიორობა უფრო ეფექტი</w:t>
      </w:r>
      <w:r w:rsidR="000841F9">
        <w:rPr>
          <w:rFonts w:ascii="Sylfaen" w:hAnsi="Sylfaen"/>
          <w:b/>
          <w:i/>
          <w:sz w:val="20"/>
          <w:u w:val="single"/>
          <w:lang w:val="ka-GE"/>
        </w:rPr>
        <w:t>ა</w:t>
      </w:r>
      <w:r w:rsidR="00E153E8" w:rsidRPr="0090242D">
        <w:rPr>
          <w:rFonts w:ascii="Sylfaen" w:hAnsi="Sylfaen"/>
          <w:b/>
          <w:i/>
          <w:sz w:val="20"/>
          <w:u w:val="single"/>
          <w:lang w:val="ka-GE"/>
        </w:rPr>
        <w:t>ნი იყოს</w:t>
      </w:r>
      <w:r w:rsidR="00E153E8" w:rsidRPr="0090242D">
        <w:rPr>
          <w:rFonts w:ascii="Sylfaen" w:hAnsi="Sylfaen"/>
          <w:lang w:val="ka-GE"/>
        </w:rPr>
        <w:t xml:space="preserve"> </w:t>
      </w:r>
      <w:r w:rsidR="00E153E8" w:rsidRPr="0090242D">
        <w:rPr>
          <w:rFonts w:ascii="Sylfaen" w:hAnsi="Sylfaen"/>
          <w:b/>
          <w:i/>
          <w:sz w:val="20"/>
          <w:u w:val="single"/>
          <w:lang w:val="ka-GE"/>
        </w:rPr>
        <w:t>N=230</w:t>
      </w:r>
    </w:p>
    <w:p w:rsidR="00E153E8" w:rsidRDefault="00E153E8" w:rsidP="00E8150A">
      <w:pPr>
        <w:pStyle w:val="Body"/>
        <w:spacing w:line="276" w:lineRule="auto"/>
        <w:rPr>
          <w:rFonts w:ascii="Sylfaen" w:hAnsi="Sylfaen"/>
          <w:b/>
          <w:i/>
          <w:sz w:val="20"/>
          <w:u w:val="single"/>
          <w:lang w:val="ka-GE"/>
        </w:rPr>
      </w:pPr>
    </w:p>
    <w:tbl>
      <w:tblPr>
        <w:tblW w:w="5000" w:type="pct"/>
        <w:tblInd w:w="-5" w:type="dxa"/>
        <w:tblCellMar>
          <w:left w:w="0" w:type="dxa"/>
          <w:right w:w="0" w:type="dxa"/>
        </w:tblCellMar>
        <w:tblLook w:val="04A0" w:firstRow="1" w:lastRow="0" w:firstColumn="1" w:lastColumn="0" w:noHBand="0" w:noVBand="1"/>
      </w:tblPr>
      <w:tblGrid>
        <w:gridCol w:w="8545"/>
        <w:gridCol w:w="800"/>
      </w:tblGrid>
      <w:tr w:rsidR="00E153E8" w:rsidRPr="0090242D" w:rsidTr="009162BB">
        <w:trPr>
          <w:trHeight w:val="20"/>
        </w:trPr>
        <w:tc>
          <w:tcPr>
            <w:tcW w:w="4572" w:type="pct"/>
            <w:tcBorders>
              <w:top w:val="single" w:sz="8" w:space="0" w:color="D9D9D9"/>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bottom"/>
            <w:hideMark/>
          </w:tcPr>
          <w:p w:rsidR="00E153E8" w:rsidRPr="0090242D" w:rsidRDefault="00E153E8" w:rsidP="00E8150A">
            <w:pPr>
              <w:spacing w:after="0"/>
              <w:rPr>
                <w:rFonts w:ascii="Calibri" w:eastAsia="Times New Roman" w:hAnsi="Calibri"/>
                <w:sz w:val="20"/>
                <w:szCs w:val="20"/>
              </w:rPr>
            </w:pPr>
            <w:r w:rsidRPr="0090242D">
              <w:rPr>
                <w:rFonts w:ascii="Sylfaen" w:eastAsia="Times New Roman" w:hAnsi="Sylfaen" w:cs="Sylfaen"/>
                <w:sz w:val="20"/>
                <w:szCs w:val="20"/>
              </w:rPr>
              <w:t>ხშირი</w:t>
            </w:r>
            <w:r w:rsidRPr="0090242D">
              <w:rPr>
                <w:rFonts w:ascii="Calibri" w:eastAsia="Times New Roman" w:hAnsi="Calibri"/>
                <w:sz w:val="20"/>
                <w:szCs w:val="20"/>
              </w:rPr>
              <w:t xml:space="preserve"> </w:t>
            </w:r>
            <w:r w:rsidRPr="0090242D">
              <w:rPr>
                <w:rFonts w:ascii="Sylfaen" w:eastAsia="Times New Roman" w:hAnsi="Sylfaen" w:cs="Sylfaen"/>
                <w:sz w:val="20"/>
                <w:szCs w:val="20"/>
              </w:rPr>
              <w:t>კომუნიკაცია</w:t>
            </w:r>
            <w:r w:rsidRPr="0090242D">
              <w:rPr>
                <w:rFonts w:ascii="Calibri" w:eastAsia="Times New Roman" w:hAnsi="Calibri"/>
                <w:sz w:val="20"/>
                <w:szCs w:val="20"/>
              </w:rPr>
              <w:t xml:space="preserve"> /</w:t>
            </w:r>
            <w:r w:rsidRPr="0090242D">
              <w:rPr>
                <w:rFonts w:ascii="Sylfaen" w:eastAsia="Times New Roman" w:hAnsi="Sylfaen" w:cs="Sylfaen"/>
                <w:sz w:val="20"/>
                <w:szCs w:val="20"/>
              </w:rPr>
              <w:t>მეტი</w:t>
            </w:r>
            <w:r w:rsidRPr="0090242D">
              <w:rPr>
                <w:rFonts w:ascii="Calibri" w:eastAsia="Times New Roman" w:hAnsi="Calibri"/>
                <w:sz w:val="20"/>
                <w:szCs w:val="20"/>
              </w:rPr>
              <w:t xml:space="preserve"> </w:t>
            </w:r>
            <w:r w:rsidRPr="0090242D">
              <w:rPr>
                <w:rFonts w:ascii="Sylfaen" w:eastAsia="Times New Roman" w:hAnsi="Sylfaen" w:cs="Sylfaen"/>
                <w:sz w:val="20"/>
                <w:szCs w:val="20"/>
              </w:rPr>
              <w:t>კონტაქტი</w:t>
            </w:r>
            <w:r w:rsidRPr="0090242D">
              <w:rPr>
                <w:rFonts w:ascii="Calibri" w:eastAsia="Times New Roman" w:hAnsi="Calibri"/>
                <w:sz w:val="20"/>
                <w:szCs w:val="20"/>
              </w:rPr>
              <w:t xml:space="preserve"> /  </w:t>
            </w:r>
            <w:r w:rsidRPr="0090242D">
              <w:rPr>
                <w:rFonts w:ascii="Sylfaen" w:eastAsia="Times New Roman" w:hAnsi="Sylfaen" w:cs="Sylfaen"/>
                <w:sz w:val="20"/>
                <w:szCs w:val="20"/>
              </w:rPr>
              <w:t>ურთიერთობა</w:t>
            </w:r>
            <w:r w:rsidRPr="0090242D">
              <w:rPr>
                <w:rFonts w:ascii="Calibri" w:eastAsia="Times New Roman" w:hAnsi="Calibri"/>
                <w:sz w:val="20"/>
                <w:szCs w:val="20"/>
              </w:rPr>
              <w:t xml:space="preserve"> / </w:t>
            </w:r>
            <w:r w:rsidRPr="0090242D">
              <w:rPr>
                <w:rFonts w:ascii="Sylfaen" w:eastAsia="Times New Roman" w:hAnsi="Sylfaen" w:cs="Sylfaen"/>
                <w:sz w:val="20"/>
                <w:szCs w:val="20"/>
              </w:rPr>
              <w:t>აქტიური</w:t>
            </w:r>
            <w:r w:rsidRPr="0090242D">
              <w:rPr>
                <w:rFonts w:ascii="Calibri" w:eastAsia="Times New Roman" w:hAnsi="Calibri"/>
                <w:sz w:val="20"/>
                <w:szCs w:val="20"/>
              </w:rPr>
              <w:t xml:space="preserve"> </w:t>
            </w:r>
            <w:r w:rsidRPr="0090242D">
              <w:rPr>
                <w:rFonts w:ascii="Sylfaen" w:eastAsia="Times New Roman" w:hAnsi="Sylfaen" w:cs="Sylfaen"/>
                <w:sz w:val="20"/>
                <w:szCs w:val="20"/>
              </w:rPr>
              <w:t>თანამშრომლობა</w:t>
            </w:r>
            <w:r w:rsidRPr="0090242D">
              <w:rPr>
                <w:rFonts w:ascii="Calibri" w:eastAsia="Times New Roman" w:hAnsi="Calibri"/>
                <w:sz w:val="20"/>
                <w:szCs w:val="20"/>
              </w:rPr>
              <w:t xml:space="preserve">, </w:t>
            </w:r>
            <w:r w:rsidRPr="0090242D">
              <w:rPr>
                <w:rFonts w:ascii="Sylfaen" w:eastAsia="Times New Roman" w:hAnsi="Sylfaen" w:cs="Sylfaen"/>
                <w:sz w:val="20"/>
                <w:szCs w:val="20"/>
              </w:rPr>
              <w:t>ხშირი</w:t>
            </w:r>
            <w:r w:rsidRPr="0090242D">
              <w:rPr>
                <w:rFonts w:ascii="Calibri" w:eastAsia="Times New Roman" w:hAnsi="Calibri"/>
                <w:sz w:val="20"/>
                <w:szCs w:val="20"/>
              </w:rPr>
              <w:t xml:space="preserve"> </w:t>
            </w:r>
            <w:r w:rsidRPr="0090242D">
              <w:rPr>
                <w:rFonts w:ascii="Sylfaen" w:eastAsia="Times New Roman" w:hAnsi="Sylfaen" w:cs="Sylfaen"/>
                <w:sz w:val="20"/>
                <w:szCs w:val="20"/>
              </w:rPr>
              <w:t>შეხვედრები</w:t>
            </w:r>
          </w:p>
        </w:tc>
        <w:tc>
          <w:tcPr>
            <w:tcW w:w="428"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8%</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bottom"/>
          </w:tcPr>
          <w:p w:rsidR="00E153E8" w:rsidRPr="0090242D" w:rsidRDefault="00E153E8" w:rsidP="00E8150A">
            <w:pPr>
              <w:spacing w:after="0"/>
              <w:rPr>
                <w:rFonts w:ascii="Calibri" w:eastAsia="Times New Roman" w:hAnsi="Calibri"/>
                <w:sz w:val="20"/>
                <w:szCs w:val="20"/>
              </w:rPr>
            </w:pPr>
            <w:r w:rsidRPr="0090242D">
              <w:rPr>
                <w:rFonts w:ascii="Sylfaen" w:eastAsia="Times New Roman" w:hAnsi="Sylfaen" w:cs="Sylfaen"/>
                <w:sz w:val="20"/>
                <w:szCs w:val="20"/>
              </w:rPr>
              <w:t>მაქსიმალურად</w:t>
            </w:r>
            <w:r w:rsidRPr="0090242D">
              <w:rPr>
                <w:rFonts w:ascii="Calibri" w:eastAsia="Times New Roman" w:hAnsi="Calibri"/>
                <w:sz w:val="20"/>
                <w:szCs w:val="20"/>
              </w:rPr>
              <w:t xml:space="preserve"> </w:t>
            </w:r>
            <w:r w:rsidRPr="0090242D">
              <w:rPr>
                <w:rFonts w:ascii="Sylfaen" w:eastAsia="Times New Roman" w:hAnsi="Sylfaen" w:cs="Sylfaen"/>
                <w:sz w:val="20"/>
                <w:szCs w:val="20"/>
              </w:rPr>
              <w:t>გაზარდონ</w:t>
            </w:r>
            <w:r w:rsidRPr="0090242D">
              <w:rPr>
                <w:rFonts w:ascii="Calibri" w:eastAsia="Times New Roman" w:hAnsi="Calibri"/>
                <w:sz w:val="20"/>
                <w:szCs w:val="20"/>
              </w:rPr>
              <w:t xml:space="preserve"> </w:t>
            </w:r>
            <w:r w:rsidRPr="0090242D">
              <w:rPr>
                <w:rFonts w:ascii="Sylfaen" w:eastAsia="Times New Roman" w:hAnsi="Sylfaen" w:cs="Sylfaen"/>
                <w:sz w:val="20"/>
                <w:szCs w:val="20"/>
              </w:rPr>
              <w:t>პრაქტიკა</w:t>
            </w:r>
            <w:r w:rsidRPr="0090242D">
              <w:rPr>
                <w:rFonts w:ascii="Calibri" w:eastAsia="Times New Roman" w:hAnsi="Calibri"/>
                <w:sz w:val="20"/>
                <w:szCs w:val="20"/>
              </w:rPr>
              <w:t xml:space="preserve"> / </w:t>
            </w:r>
            <w:r w:rsidRPr="0090242D">
              <w:rPr>
                <w:rFonts w:ascii="Sylfaen" w:eastAsia="Times New Roman" w:hAnsi="Sylfaen" w:cs="Sylfaen"/>
                <w:sz w:val="20"/>
                <w:szCs w:val="20"/>
              </w:rPr>
              <w:t>მეტი</w:t>
            </w:r>
            <w:r w:rsidRPr="0090242D">
              <w:rPr>
                <w:rFonts w:ascii="Calibri" w:eastAsia="Times New Roman" w:hAnsi="Calibri"/>
                <w:sz w:val="20"/>
                <w:szCs w:val="20"/>
              </w:rPr>
              <w:t xml:space="preserve"> </w:t>
            </w:r>
            <w:r w:rsidRPr="0090242D">
              <w:rPr>
                <w:rFonts w:ascii="Sylfaen" w:eastAsia="Times New Roman" w:hAnsi="Sylfaen" w:cs="Sylfaen"/>
                <w:sz w:val="20"/>
                <w:szCs w:val="20"/>
              </w:rPr>
              <w:t>პრაქტიკა</w:t>
            </w:r>
            <w:r w:rsidRPr="0090242D">
              <w:rPr>
                <w:rFonts w:ascii="Calibri" w:eastAsia="Times New Roman" w:hAnsi="Calibri"/>
                <w:sz w:val="20"/>
                <w:szCs w:val="20"/>
              </w:rPr>
              <w:t xml:space="preserve"> / </w:t>
            </w:r>
            <w:r w:rsidRPr="0090242D">
              <w:rPr>
                <w:rFonts w:ascii="Sylfaen" w:eastAsia="Times New Roman" w:hAnsi="Sylfaen" w:cs="Sylfaen"/>
                <w:sz w:val="20"/>
                <w:szCs w:val="20"/>
              </w:rPr>
              <w:t>პრაქტიკის</w:t>
            </w:r>
            <w:r w:rsidRPr="0090242D">
              <w:rPr>
                <w:rFonts w:ascii="Calibri" w:eastAsia="Times New Roman" w:hAnsi="Calibri"/>
                <w:sz w:val="20"/>
                <w:szCs w:val="20"/>
              </w:rPr>
              <w:t xml:space="preserve"> </w:t>
            </w:r>
            <w:r w:rsidRPr="0090242D">
              <w:rPr>
                <w:rFonts w:ascii="Sylfaen" w:eastAsia="Times New Roman" w:hAnsi="Sylfaen" w:cs="Sylfaen"/>
                <w:sz w:val="20"/>
                <w:szCs w:val="20"/>
              </w:rPr>
              <w:t>დროის</w:t>
            </w:r>
            <w:r w:rsidRPr="0090242D">
              <w:rPr>
                <w:rFonts w:ascii="Calibri" w:eastAsia="Times New Roman" w:hAnsi="Calibri"/>
                <w:sz w:val="20"/>
                <w:szCs w:val="20"/>
              </w:rPr>
              <w:t xml:space="preserve"> </w:t>
            </w:r>
            <w:r w:rsidRPr="0090242D">
              <w:rPr>
                <w:rFonts w:ascii="Sylfaen" w:eastAsia="Times New Roman" w:hAnsi="Sylfaen" w:cs="Sylfaen"/>
                <w:sz w:val="20"/>
                <w:szCs w:val="20"/>
              </w:rPr>
              <w:t>გახანგრძლივება</w:t>
            </w:r>
            <w:r w:rsidRPr="0090242D">
              <w:rPr>
                <w:rFonts w:ascii="Calibri" w:eastAsia="Times New Roman" w:hAnsi="Calibri"/>
                <w:sz w:val="20"/>
                <w:szCs w:val="20"/>
              </w:rPr>
              <w:t xml:space="preserve"> (70% </w:t>
            </w:r>
            <w:r w:rsidRPr="0090242D">
              <w:rPr>
                <w:rFonts w:ascii="Sylfaen" w:eastAsia="Times New Roman" w:hAnsi="Sylfaen" w:cs="Sylfaen"/>
                <w:sz w:val="20"/>
                <w:szCs w:val="20"/>
              </w:rPr>
              <w:t>პრაქტიკა</w:t>
            </w:r>
            <w:r w:rsidRPr="0090242D">
              <w:rPr>
                <w:rFonts w:ascii="Calibri" w:eastAsia="Times New Roman" w:hAnsi="Calibri"/>
                <w:sz w:val="20"/>
                <w:szCs w:val="20"/>
              </w:rPr>
              <w:t xml:space="preserve">, 30% </w:t>
            </w:r>
            <w:r w:rsidRPr="0090242D">
              <w:rPr>
                <w:rFonts w:ascii="Sylfaen" w:eastAsia="Times New Roman" w:hAnsi="Sylfaen" w:cs="Sylfaen"/>
                <w:sz w:val="20"/>
                <w:szCs w:val="20"/>
              </w:rPr>
              <w:t>თეორია</w:t>
            </w:r>
            <w:r w:rsidRPr="0090242D">
              <w:rPr>
                <w:rFonts w:ascii="Calibri" w:eastAsia="Times New Roman" w:hAnsi="Calibri"/>
                <w:sz w:val="20"/>
                <w:szCs w:val="20"/>
              </w:rPr>
              <w:t xml:space="preserve">) / </w:t>
            </w:r>
            <w:r w:rsidRPr="0090242D">
              <w:rPr>
                <w:rFonts w:ascii="Sylfaen" w:eastAsia="Times New Roman" w:hAnsi="Sylfaen" w:cs="Sylfaen"/>
                <w:sz w:val="20"/>
                <w:szCs w:val="20"/>
              </w:rPr>
              <w:t>მეტად</w:t>
            </w:r>
            <w:r w:rsidRPr="0090242D">
              <w:rPr>
                <w:rFonts w:ascii="Calibri" w:eastAsia="Times New Roman" w:hAnsi="Calibri"/>
                <w:sz w:val="20"/>
                <w:szCs w:val="20"/>
              </w:rPr>
              <w:t xml:space="preserve"> </w:t>
            </w:r>
            <w:r w:rsidRPr="0090242D">
              <w:rPr>
                <w:rFonts w:ascii="Sylfaen" w:eastAsia="Times New Roman" w:hAnsi="Sylfaen" w:cs="Sylfaen"/>
                <w:sz w:val="20"/>
                <w:szCs w:val="20"/>
              </w:rPr>
              <w:t>იყოს</w:t>
            </w:r>
          </w:p>
        </w:tc>
        <w:tc>
          <w:tcPr>
            <w:tcW w:w="42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4%</w:t>
            </w:r>
          </w:p>
        </w:tc>
      </w:tr>
      <w:tr w:rsidR="00E153E8" w:rsidRPr="0090242D" w:rsidTr="009162BB">
        <w:trPr>
          <w:trHeight w:val="317"/>
        </w:trPr>
        <w:tc>
          <w:tcPr>
            <w:tcW w:w="4572"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bottom"/>
          </w:tcPr>
          <w:p w:rsidR="00E153E8" w:rsidRPr="0090242D" w:rsidRDefault="00E153E8" w:rsidP="00E8150A">
            <w:pPr>
              <w:spacing w:after="0"/>
              <w:rPr>
                <w:rFonts w:ascii="Calibri" w:eastAsia="Times New Roman" w:hAnsi="Calibri"/>
                <w:sz w:val="20"/>
                <w:szCs w:val="20"/>
              </w:rPr>
            </w:pPr>
            <w:r w:rsidRPr="0090242D">
              <w:rPr>
                <w:rFonts w:ascii="Sylfaen" w:eastAsia="Times New Roman" w:hAnsi="Sylfaen" w:cs="Sylfaen"/>
                <w:sz w:val="20"/>
                <w:szCs w:val="20"/>
              </w:rPr>
              <w:t>მომზადების</w:t>
            </w:r>
            <w:r w:rsidRPr="0090242D">
              <w:rPr>
                <w:rFonts w:ascii="Calibri" w:eastAsia="Times New Roman" w:hAnsi="Calibri"/>
                <w:sz w:val="20"/>
                <w:szCs w:val="20"/>
              </w:rPr>
              <w:t xml:space="preserve">, </w:t>
            </w:r>
            <w:r w:rsidRPr="0090242D">
              <w:rPr>
                <w:rFonts w:ascii="Sylfaen" w:eastAsia="Times New Roman" w:hAnsi="Sylfaen" w:cs="Sylfaen"/>
                <w:sz w:val="20"/>
                <w:szCs w:val="20"/>
              </w:rPr>
              <w:t>სწავლების</w:t>
            </w:r>
            <w:r w:rsidRPr="0090242D">
              <w:rPr>
                <w:rFonts w:ascii="Calibri" w:eastAsia="Times New Roman" w:hAnsi="Calibri"/>
                <w:sz w:val="20"/>
                <w:szCs w:val="20"/>
              </w:rPr>
              <w:t xml:space="preserve"> </w:t>
            </w:r>
            <w:r w:rsidRPr="0090242D">
              <w:rPr>
                <w:rFonts w:ascii="Sylfaen" w:eastAsia="Times New Roman" w:hAnsi="Sylfaen" w:cs="Sylfaen"/>
                <w:sz w:val="20"/>
                <w:szCs w:val="20"/>
              </w:rPr>
              <w:t>მეტი</w:t>
            </w:r>
            <w:r w:rsidRPr="0090242D">
              <w:rPr>
                <w:rFonts w:ascii="Calibri" w:eastAsia="Times New Roman" w:hAnsi="Calibri"/>
                <w:sz w:val="20"/>
                <w:szCs w:val="20"/>
              </w:rPr>
              <w:t xml:space="preserve"> </w:t>
            </w:r>
            <w:r w:rsidRPr="0090242D">
              <w:rPr>
                <w:rFonts w:ascii="Sylfaen" w:eastAsia="Times New Roman" w:hAnsi="Sylfaen" w:cs="Sylfaen"/>
                <w:sz w:val="20"/>
                <w:szCs w:val="20"/>
              </w:rPr>
              <w:t>ხარისხი</w:t>
            </w:r>
            <w:r w:rsidRPr="0090242D">
              <w:rPr>
                <w:rFonts w:ascii="Calibri" w:eastAsia="Times New Roman" w:hAnsi="Calibri"/>
                <w:sz w:val="20"/>
                <w:szCs w:val="20"/>
              </w:rPr>
              <w:t xml:space="preserve"> /  </w:t>
            </w:r>
            <w:r w:rsidRPr="0090242D">
              <w:rPr>
                <w:rFonts w:ascii="Sylfaen" w:eastAsia="Times New Roman" w:hAnsi="Sylfaen" w:cs="Sylfaen"/>
                <w:sz w:val="20"/>
                <w:szCs w:val="20"/>
              </w:rPr>
              <w:t>ხარისხზე</w:t>
            </w:r>
            <w:r w:rsidRPr="0090242D">
              <w:rPr>
                <w:rFonts w:ascii="Calibri" w:eastAsia="Times New Roman" w:hAnsi="Calibri"/>
                <w:sz w:val="20"/>
                <w:szCs w:val="20"/>
              </w:rPr>
              <w:t xml:space="preserve"> </w:t>
            </w:r>
            <w:r w:rsidRPr="0090242D">
              <w:rPr>
                <w:rFonts w:ascii="Sylfaen" w:eastAsia="Times New Roman" w:hAnsi="Sylfaen" w:cs="Sylfaen"/>
                <w:sz w:val="20"/>
                <w:szCs w:val="20"/>
              </w:rPr>
              <w:t>ორიენტაცია</w:t>
            </w:r>
          </w:p>
        </w:tc>
        <w:tc>
          <w:tcPr>
            <w:tcW w:w="42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4%</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bottom"/>
          </w:tcPr>
          <w:p w:rsidR="00E153E8" w:rsidRPr="0090242D" w:rsidRDefault="00E153E8" w:rsidP="00E8150A">
            <w:pPr>
              <w:spacing w:after="0"/>
              <w:rPr>
                <w:rFonts w:ascii="Calibri" w:eastAsia="Times New Roman" w:hAnsi="Calibri"/>
                <w:sz w:val="20"/>
                <w:szCs w:val="20"/>
              </w:rPr>
            </w:pPr>
            <w:r w:rsidRPr="0090242D">
              <w:rPr>
                <w:rFonts w:ascii="Sylfaen" w:eastAsia="Times New Roman" w:hAnsi="Sylfaen" w:cs="Sylfaen"/>
                <w:sz w:val="20"/>
                <w:szCs w:val="20"/>
              </w:rPr>
              <w:t>გაზარდონ</w:t>
            </w:r>
            <w:r w:rsidRPr="0090242D">
              <w:rPr>
                <w:rFonts w:ascii="Calibri" w:eastAsia="Times New Roman" w:hAnsi="Calibri"/>
                <w:sz w:val="20"/>
                <w:szCs w:val="20"/>
              </w:rPr>
              <w:t xml:space="preserve"> </w:t>
            </w:r>
            <w:r w:rsidRPr="0090242D">
              <w:rPr>
                <w:rFonts w:ascii="Sylfaen" w:eastAsia="Times New Roman" w:hAnsi="Sylfaen" w:cs="Sylfaen"/>
                <w:sz w:val="20"/>
                <w:szCs w:val="20"/>
              </w:rPr>
              <w:t>სტუდენტების</w:t>
            </w:r>
            <w:r w:rsidRPr="0090242D">
              <w:rPr>
                <w:rFonts w:ascii="Calibri" w:eastAsia="Times New Roman" w:hAnsi="Calibri"/>
                <w:sz w:val="20"/>
                <w:szCs w:val="20"/>
              </w:rPr>
              <w:t xml:space="preserve"> </w:t>
            </w:r>
            <w:r w:rsidRPr="0090242D">
              <w:rPr>
                <w:rFonts w:ascii="Sylfaen" w:eastAsia="Times New Roman" w:hAnsi="Sylfaen" w:cs="Sylfaen"/>
                <w:sz w:val="20"/>
                <w:szCs w:val="20"/>
              </w:rPr>
              <w:t>მოტივაცია</w:t>
            </w:r>
            <w:r w:rsidRPr="0090242D">
              <w:rPr>
                <w:rFonts w:ascii="Calibri" w:eastAsia="Times New Roman" w:hAnsi="Calibri"/>
                <w:sz w:val="20"/>
                <w:szCs w:val="20"/>
              </w:rPr>
              <w:t xml:space="preserve"> / </w:t>
            </w:r>
            <w:r w:rsidRPr="0090242D">
              <w:rPr>
                <w:rFonts w:ascii="Sylfaen" w:eastAsia="Times New Roman" w:hAnsi="Sylfaen" w:cs="Sylfaen"/>
                <w:sz w:val="20"/>
                <w:szCs w:val="20"/>
              </w:rPr>
              <w:t>დააინტერესონ</w:t>
            </w:r>
            <w:r w:rsidRPr="0090242D">
              <w:rPr>
                <w:rFonts w:ascii="Calibri" w:eastAsia="Times New Roman" w:hAnsi="Calibri"/>
                <w:sz w:val="20"/>
                <w:szCs w:val="20"/>
              </w:rPr>
              <w:t xml:space="preserve"> </w:t>
            </w:r>
            <w:r w:rsidRPr="0090242D">
              <w:rPr>
                <w:rFonts w:ascii="Sylfaen" w:eastAsia="Times New Roman" w:hAnsi="Sylfaen" w:cs="Sylfaen"/>
                <w:sz w:val="20"/>
                <w:szCs w:val="20"/>
              </w:rPr>
              <w:t>ახალგაზრდები</w:t>
            </w:r>
            <w:r w:rsidRPr="0090242D">
              <w:rPr>
                <w:rFonts w:ascii="Calibri" w:eastAsia="Times New Roman" w:hAnsi="Calibri"/>
                <w:sz w:val="20"/>
                <w:szCs w:val="20"/>
              </w:rPr>
              <w:t xml:space="preserve">, </w:t>
            </w:r>
            <w:r w:rsidRPr="0090242D">
              <w:rPr>
                <w:rFonts w:ascii="Sylfaen" w:eastAsia="Times New Roman" w:hAnsi="Sylfaen" w:cs="Sylfaen"/>
                <w:sz w:val="20"/>
                <w:szCs w:val="20"/>
              </w:rPr>
              <w:t>მისცენ</w:t>
            </w:r>
            <w:r w:rsidRPr="0090242D">
              <w:rPr>
                <w:rFonts w:ascii="Calibri" w:eastAsia="Times New Roman" w:hAnsi="Calibri"/>
                <w:sz w:val="20"/>
                <w:szCs w:val="20"/>
              </w:rPr>
              <w:t xml:space="preserve"> </w:t>
            </w:r>
            <w:r w:rsidRPr="0090242D">
              <w:rPr>
                <w:rFonts w:ascii="Sylfaen" w:eastAsia="Times New Roman" w:hAnsi="Sylfaen" w:cs="Sylfaen"/>
                <w:sz w:val="20"/>
                <w:szCs w:val="20"/>
              </w:rPr>
              <w:t>სტიმული</w:t>
            </w:r>
          </w:p>
        </w:tc>
        <w:tc>
          <w:tcPr>
            <w:tcW w:w="42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3%</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auto"/>
            <w:tcMar>
              <w:top w:w="15" w:type="dxa"/>
              <w:left w:w="108" w:type="dxa"/>
              <w:bottom w:w="0" w:type="dxa"/>
              <w:right w:w="108" w:type="dxa"/>
            </w:tcMar>
            <w:vAlign w:val="bottom"/>
          </w:tcPr>
          <w:p w:rsidR="00E153E8" w:rsidRPr="0090242D" w:rsidRDefault="00E153E8" w:rsidP="00E8150A">
            <w:pPr>
              <w:spacing w:after="0"/>
              <w:rPr>
                <w:rFonts w:ascii="Calibri" w:eastAsia="Times New Roman" w:hAnsi="Calibri"/>
                <w:sz w:val="20"/>
                <w:szCs w:val="20"/>
              </w:rPr>
            </w:pPr>
            <w:r w:rsidRPr="0090242D">
              <w:rPr>
                <w:rFonts w:ascii="Sylfaen" w:eastAsia="Times New Roman" w:hAnsi="Sylfaen" w:cs="Sylfaen"/>
                <w:sz w:val="20"/>
                <w:szCs w:val="20"/>
              </w:rPr>
              <w:t>ყველაფერს</w:t>
            </w:r>
            <w:r w:rsidRPr="0090242D">
              <w:rPr>
                <w:rFonts w:ascii="Calibri" w:eastAsia="Times New Roman" w:hAnsi="Calibri"/>
                <w:sz w:val="20"/>
                <w:szCs w:val="20"/>
              </w:rPr>
              <w:t xml:space="preserve"> </w:t>
            </w:r>
            <w:r w:rsidRPr="0090242D">
              <w:rPr>
                <w:rFonts w:ascii="Sylfaen" w:eastAsia="Times New Roman" w:hAnsi="Sylfaen" w:cs="Sylfaen"/>
                <w:sz w:val="20"/>
                <w:szCs w:val="20"/>
              </w:rPr>
              <w:t>აკეთებენ</w:t>
            </w:r>
            <w:r w:rsidRPr="0090242D">
              <w:rPr>
                <w:rFonts w:ascii="Calibri" w:eastAsia="Times New Roman" w:hAnsi="Calibri"/>
                <w:sz w:val="20"/>
                <w:szCs w:val="20"/>
              </w:rPr>
              <w:t xml:space="preserve">, </w:t>
            </w:r>
            <w:r w:rsidRPr="0090242D">
              <w:rPr>
                <w:rFonts w:ascii="Sylfaen" w:eastAsia="Times New Roman" w:hAnsi="Sylfaen" w:cs="Sylfaen"/>
                <w:sz w:val="20"/>
                <w:szCs w:val="20"/>
              </w:rPr>
              <w:t>მეტი</w:t>
            </w:r>
            <w:r w:rsidRPr="0090242D">
              <w:rPr>
                <w:rFonts w:ascii="Calibri" w:eastAsia="Times New Roman" w:hAnsi="Calibri"/>
                <w:sz w:val="20"/>
                <w:szCs w:val="20"/>
              </w:rPr>
              <w:t xml:space="preserve"> </w:t>
            </w:r>
            <w:r w:rsidRPr="0090242D">
              <w:rPr>
                <w:rFonts w:ascii="Sylfaen" w:eastAsia="Times New Roman" w:hAnsi="Sylfaen" w:cs="Sylfaen"/>
                <w:sz w:val="20"/>
                <w:szCs w:val="20"/>
              </w:rPr>
              <w:t>არ</w:t>
            </w:r>
            <w:r w:rsidRPr="0090242D">
              <w:rPr>
                <w:rFonts w:ascii="Calibri" w:eastAsia="Times New Roman" w:hAnsi="Calibri"/>
                <w:sz w:val="20"/>
                <w:szCs w:val="20"/>
              </w:rPr>
              <w:t xml:space="preserve"> </w:t>
            </w:r>
            <w:r w:rsidRPr="0090242D">
              <w:rPr>
                <w:rFonts w:ascii="Sylfaen" w:eastAsia="Times New Roman" w:hAnsi="Sylfaen" w:cs="Sylfaen"/>
                <w:sz w:val="20"/>
                <w:szCs w:val="20"/>
              </w:rPr>
              <w:t>მოეთხოვება</w:t>
            </w:r>
            <w:r w:rsidRPr="0090242D">
              <w:rPr>
                <w:rFonts w:ascii="Calibri" w:eastAsia="Times New Roman" w:hAnsi="Calibri"/>
                <w:sz w:val="20"/>
                <w:szCs w:val="20"/>
              </w:rPr>
              <w:t xml:space="preserve"> / </w:t>
            </w:r>
            <w:r w:rsidRPr="0090242D">
              <w:rPr>
                <w:rFonts w:ascii="Sylfaen" w:eastAsia="Times New Roman" w:hAnsi="Sylfaen" w:cs="Sylfaen"/>
                <w:sz w:val="20"/>
                <w:szCs w:val="20"/>
              </w:rPr>
              <w:t>გააგრძელონ</w:t>
            </w:r>
            <w:r w:rsidRPr="0090242D">
              <w:rPr>
                <w:rFonts w:ascii="Calibri" w:eastAsia="Times New Roman" w:hAnsi="Calibri"/>
                <w:sz w:val="20"/>
                <w:szCs w:val="20"/>
              </w:rPr>
              <w:t xml:space="preserve"> </w:t>
            </w:r>
            <w:r w:rsidRPr="0090242D">
              <w:rPr>
                <w:rFonts w:ascii="Sylfaen" w:eastAsia="Times New Roman" w:hAnsi="Sylfaen" w:cs="Sylfaen"/>
                <w:sz w:val="20"/>
                <w:szCs w:val="20"/>
              </w:rPr>
              <w:t>ასეთი</w:t>
            </w:r>
            <w:r w:rsidRPr="0090242D">
              <w:rPr>
                <w:rFonts w:ascii="Calibri" w:eastAsia="Times New Roman" w:hAnsi="Calibri"/>
                <w:sz w:val="20"/>
                <w:szCs w:val="20"/>
              </w:rPr>
              <w:t xml:space="preserve"> </w:t>
            </w:r>
            <w:r w:rsidRPr="0090242D">
              <w:rPr>
                <w:rFonts w:ascii="Sylfaen" w:eastAsia="Times New Roman" w:hAnsi="Sylfaen" w:cs="Sylfaen"/>
                <w:sz w:val="20"/>
                <w:szCs w:val="20"/>
              </w:rPr>
              <w:t>ჩართულობა</w:t>
            </w:r>
            <w:r w:rsidRPr="0090242D">
              <w:rPr>
                <w:rFonts w:ascii="Calibri" w:eastAsia="Times New Roman" w:hAnsi="Calibri"/>
                <w:sz w:val="20"/>
                <w:szCs w:val="20"/>
              </w:rPr>
              <w:t xml:space="preserve"> / </w:t>
            </w:r>
            <w:r w:rsidRPr="0090242D">
              <w:rPr>
                <w:rFonts w:ascii="Sylfaen" w:eastAsia="Times New Roman" w:hAnsi="Sylfaen" w:cs="Sylfaen"/>
                <w:sz w:val="20"/>
                <w:szCs w:val="20"/>
              </w:rPr>
              <w:t>ყველაფერი</w:t>
            </w:r>
            <w:r w:rsidRPr="0090242D">
              <w:rPr>
                <w:rFonts w:ascii="Calibri" w:eastAsia="Times New Roman" w:hAnsi="Calibri"/>
                <w:sz w:val="20"/>
                <w:szCs w:val="20"/>
              </w:rPr>
              <w:t xml:space="preserve"> </w:t>
            </w:r>
            <w:r w:rsidRPr="0090242D">
              <w:rPr>
                <w:rFonts w:ascii="Sylfaen" w:eastAsia="Times New Roman" w:hAnsi="Sylfaen" w:cs="Sylfaen"/>
                <w:sz w:val="20"/>
                <w:szCs w:val="20"/>
              </w:rPr>
              <w:t>კარგად</w:t>
            </w:r>
            <w:r w:rsidRPr="0090242D">
              <w:rPr>
                <w:rFonts w:ascii="Calibri" w:eastAsia="Times New Roman" w:hAnsi="Calibri"/>
                <w:sz w:val="20"/>
                <w:szCs w:val="20"/>
              </w:rPr>
              <w:t xml:space="preserve"> </w:t>
            </w:r>
            <w:r w:rsidRPr="0090242D">
              <w:rPr>
                <w:rFonts w:ascii="Sylfaen" w:eastAsia="Times New Roman" w:hAnsi="Sylfaen" w:cs="Sylfaen"/>
                <w:sz w:val="20"/>
                <w:szCs w:val="20"/>
              </w:rPr>
              <w:t>არის</w:t>
            </w:r>
          </w:p>
        </w:tc>
        <w:tc>
          <w:tcPr>
            <w:tcW w:w="428" w:type="pct"/>
            <w:tcBorders>
              <w:top w:val="single" w:sz="4" w:space="0" w:color="F2F2F2"/>
              <w:left w:val="single" w:sz="4" w:space="0" w:color="F2F2F2"/>
              <w:bottom w:val="single" w:sz="4" w:space="0" w:color="F2F2F2"/>
              <w:right w:val="single" w:sz="4" w:space="0" w:color="F2F2F2"/>
            </w:tcBorders>
            <w:shd w:val="clear" w:color="auto" w:fill="auto"/>
            <w:tcMar>
              <w:top w:w="15" w:type="dxa"/>
              <w:left w:w="15" w:type="dxa"/>
              <w:bottom w:w="0" w:type="dxa"/>
              <w:right w:w="15" w:type="dxa"/>
            </w:tcMar>
            <w:vAlign w:val="center"/>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3%</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bottom"/>
          </w:tcPr>
          <w:p w:rsidR="00E153E8" w:rsidRPr="0090242D" w:rsidRDefault="00E153E8" w:rsidP="00E8150A">
            <w:pPr>
              <w:spacing w:after="0"/>
              <w:rPr>
                <w:rFonts w:ascii="Calibri" w:eastAsia="Times New Roman" w:hAnsi="Calibri"/>
                <w:sz w:val="20"/>
                <w:szCs w:val="20"/>
              </w:rPr>
            </w:pPr>
            <w:r w:rsidRPr="0090242D">
              <w:rPr>
                <w:rFonts w:ascii="Sylfaen" w:eastAsia="Times New Roman" w:hAnsi="Sylfaen" w:cs="Sylfaen"/>
                <w:sz w:val="20"/>
                <w:szCs w:val="20"/>
              </w:rPr>
              <w:t>მაღალკვალიფიციური</w:t>
            </w:r>
            <w:r w:rsidRPr="0090242D">
              <w:rPr>
                <w:rFonts w:ascii="Calibri" w:eastAsia="Times New Roman" w:hAnsi="Calibri"/>
                <w:sz w:val="20"/>
                <w:szCs w:val="20"/>
              </w:rPr>
              <w:t xml:space="preserve"> </w:t>
            </w:r>
            <w:r w:rsidRPr="0090242D">
              <w:rPr>
                <w:rFonts w:ascii="Sylfaen" w:eastAsia="Times New Roman" w:hAnsi="Sylfaen" w:cs="Sylfaen"/>
                <w:sz w:val="20"/>
                <w:szCs w:val="20"/>
              </w:rPr>
              <w:t>კადრების</w:t>
            </w:r>
            <w:r w:rsidRPr="0090242D">
              <w:rPr>
                <w:rFonts w:ascii="Calibri" w:eastAsia="Times New Roman" w:hAnsi="Calibri"/>
                <w:sz w:val="20"/>
                <w:szCs w:val="20"/>
              </w:rPr>
              <w:t xml:space="preserve"> </w:t>
            </w:r>
            <w:r w:rsidRPr="0090242D">
              <w:rPr>
                <w:rFonts w:ascii="Sylfaen" w:eastAsia="Times New Roman" w:hAnsi="Sylfaen" w:cs="Sylfaen"/>
                <w:sz w:val="20"/>
                <w:szCs w:val="20"/>
              </w:rPr>
              <w:t>გამოშვება</w:t>
            </w:r>
            <w:r w:rsidRPr="0090242D">
              <w:rPr>
                <w:rFonts w:ascii="Calibri" w:eastAsia="Times New Roman" w:hAnsi="Calibri"/>
                <w:sz w:val="20"/>
                <w:szCs w:val="20"/>
              </w:rPr>
              <w:t xml:space="preserve">, </w:t>
            </w:r>
            <w:r w:rsidRPr="0090242D">
              <w:rPr>
                <w:rFonts w:ascii="Sylfaen" w:eastAsia="Times New Roman" w:hAnsi="Sylfaen" w:cs="Sylfaen"/>
                <w:sz w:val="20"/>
                <w:szCs w:val="20"/>
              </w:rPr>
              <w:t>აღზრდა</w:t>
            </w:r>
            <w:r w:rsidRPr="0090242D">
              <w:rPr>
                <w:rFonts w:ascii="Calibri" w:eastAsia="Times New Roman" w:hAnsi="Calibri"/>
                <w:sz w:val="20"/>
                <w:szCs w:val="20"/>
              </w:rPr>
              <w:t xml:space="preserve"> / </w:t>
            </w:r>
            <w:r w:rsidRPr="0090242D">
              <w:rPr>
                <w:rFonts w:ascii="Sylfaen" w:eastAsia="Times New Roman" w:hAnsi="Sylfaen" w:cs="Sylfaen"/>
                <w:sz w:val="20"/>
                <w:szCs w:val="20"/>
              </w:rPr>
              <w:t>მოამზადოს</w:t>
            </w:r>
            <w:r w:rsidRPr="0090242D">
              <w:rPr>
                <w:rFonts w:ascii="Calibri" w:eastAsia="Times New Roman" w:hAnsi="Calibri"/>
                <w:sz w:val="20"/>
                <w:szCs w:val="20"/>
              </w:rPr>
              <w:t xml:space="preserve"> </w:t>
            </w:r>
            <w:r w:rsidRPr="0090242D">
              <w:rPr>
                <w:rFonts w:ascii="Sylfaen" w:eastAsia="Times New Roman" w:hAnsi="Sylfaen" w:cs="Sylfaen"/>
                <w:sz w:val="20"/>
                <w:szCs w:val="20"/>
              </w:rPr>
              <w:t>უფრო</w:t>
            </w:r>
            <w:r w:rsidRPr="0090242D">
              <w:rPr>
                <w:rFonts w:ascii="Calibri" w:eastAsia="Times New Roman" w:hAnsi="Calibri"/>
                <w:sz w:val="20"/>
                <w:szCs w:val="20"/>
              </w:rPr>
              <w:t xml:space="preserve"> </w:t>
            </w:r>
            <w:r w:rsidRPr="0090242D">
              <w:rPr>
                <w:rFonts w:ascii="Sylfaen" w:eastAsia="Times New Roman" w:hAnsi="Sylfaen" w:cs="Sylfaen"/>
                <w:sz w:val="20"/>
                <w:szCs w:val="20"/>
              </w:rPr>
              <w:t>პროფესიული</w:t>
            </w:r>
            <w:r w:rsidRPr="0090242D">
              <w:rPr>
                <w:rFonts w:ascii="Calibri" w:eastAsia="Times New Roman" w:hAnsi="Calibri"/>
                <w:sz w:val="20"/>
                <w:szCs w:val="20"/>
              </w:rPr>
              <w:t xml:space="preserve"> </w:t>
            </w:r>
            <w:r w:rsidRPr="0090242D">
              <w:rPr>
                <w:rFonts w:ascii="Sylfaen" w:eastAsia="Times New Roman" w:hAnsi="Sylfaen" w:cs="Sylfaen"/>
                <w:sz w:val="20"/>
                <w:szCs w:val="20"/>
              </w:rPr>
              <w:t>კადრები</w:t>
            </w:r>
          </w:p>
        </w:tc>
        <w:tc>
          <w:tcPr>
            <w:tcW w:w="42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2%</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auto"/>
            <w:tcMar>
              <w:top w:w="15" w:type="dxa"/>
              <w:left w:w="108" w:type="dxa"/>
              <w:bottom w:w="0" w:type="dxa"/>
              <w:right w:w="108" w:type="dxa"/>
            </w:tcMar>
            <w:vAlign w:val="bottom"/>
          </w:tcPr>
          <w:p w:rsidR="00E153E8" w:rsidRPr="0090242D" w:rsidRDefault="00E153E8" w:rsidP="00E8150A">
            <w:pPr>
              <w:spacing w:after="0"/>
              <w:rPr>
                <w:rFonts w:ascii="Calibri" w:eastAsia="Times New Roman" w:hAnsi="Calibri"/>
                <w:sz w:val="20"/>
                <w:szCs w:val="20"/>
              </w:rPr>
            </w:pPr>
            <w:r w:rsidRPr="0090242D">
              <w:rPr>
                <w:rFonts w:ascii="Sylfaen" w:eastAsia="Times New Roman" w:hAnsi="Sylfaen" w:cs="Sylfaen"/>
                <w:sz w:val="20"/>
                <w:szCs w:val="20"/>
              </w:rPr>
              <w:t>სტუდენტების</w:t>
            </w:r>
            <w:r w:rsidRPr="0090242D">
              <w:rPr>
                <w:rFonts w:ascii="Calibri" w:eastAsia="Times New Roman" w:hAnsi="Calibri"/>
                <w:sz w:val="20"/>
                <w:szCs w:val="20"/>
              </w:rPr>
              <w:t xml:space="preserve"> </w:t>
            </w:r>
            <w:r w:rsidRPr="0090242D">
              <w:rPr>
                <w:rFonts w:ascii="Sylfaen" w:eastAsia="Times New Roman" w:hAnsi="Sylfaen" w:cs="Sylfaen"/>
                <w:sz w:val="20"/>
                <w:szCs w:val="20"/>
              </w:rPr>
              <w:t>შერჩევის</w:t>
            </w:r>
            <w:r w:rsidRPr="0090242D">
              <w:rPr>
                <w:rFonts w:ascii="Calibri" w:eastAsia="Times New Roman" w:hAnsi="Calibri"/>
                <w:sz w:val="20"/>
                <w:szCs w:val="20"/>
              </w:rPr>
              <w:t xml:space="preserve"> </w:t>
            </w:r>
            <w:r w:rsidRPr="0090242D">
              <w:rPr>
                <w:rFonts w:ascii="Sylfaen" w:eastAsia="Times New Roman" w:hAnsi="Sylfaen" w:cs="Sylfaen"/>
                <w:sz w:val="20"/>
                <w:szCs w:val="20"/>
              </w:rPr>
              <w:t>კრიტერიუმების</w:t>
            </w:r>
            <w:r w:rsidRPr="0090242D">
              <w:rPr>
                <w:rFonts w:ascii="Calibri" w:eastAsia="Times New Roman" w:hAnsi="Calibri"/>
                <w:sz w:val="20"/>
                <w:szCs w:val="20"/>
              </w:rPr>
              <w:t xml:space="preserve"> </w:t>
            </w:r>
            <w:r w:rsidRPr="0090242D">
              <w:rPr>
                <w:rFonts w:ascii="Sylfaen" w:eastAsia="Times New Roman" w:hAnsi="Sylfaen" w:cs="Sylfaen"/>
                <w:sz w:val="20"/>
                <w:szCs w:val="20"/>
              </w:rPr>
              <w:t>შეცვლა</w:t>
            </w:r>
            <w:r w:rsidRPr="0090242D">
              <w:rPr>
                <w:rFonts w:ascii="Calibri" w:eastAsia="Times New Roman" w:hAnsi="Calibri"/>
                <w:sz w:val="20"/>
                <w:szCs w:val="20"/>
              </w:rPr>
              <w:t xml:space="preserve"> / </w:t>
            </w:r>
            <w:r w:rsidRPr="0090242D">
              <w:rPr>
                <w:rFonts w:ascii="Sylfaen" w:eastAsia="Times New Roman" w:hAnsi="Sylfaen" w:cs="Sylfaen"/>
                <w:sz w:val="20"/>
                <w:szCs w:val="20"/>
              </w:rPr>
              <w:t>შეარჩიონ</w:t>
            </w:r>
            <w:r w:rsidRPr="0090242D">
              <w:rPr>
                <w:rFonts w:ascii="Calibri" w:eastAsia="Times New Roman" w:hAnsi="Calibri"/>
                <w:sz w:val="20"/>
                <w:szCs w:val="20"/>
              </w:rPr>
              <w:t xml:space="preserve"> </w:t>
            </w:r>
            <w:r w:rsidRPr="0090242D">
              <w:rPr>
                <w:rFonts w:ascii="Sylfaen" w:eastAsia="Times New Roman" w:hAnsi="Sylfaen" w:cs="Sylfaen"/>
                <w:sz w:val="20"/>
                <w:szCs w:val="20"/>
              </w:rPr>
              <w:t>შესაბამისი</w:t>
            </w:r>
            <w:r w:rsidRPr="0090242D">
              <w:rPr>
                <w:rFonts w:ascii="Calibri" w:eastAsia="Times New Roman" w:hAnsi="Calibri"/>
                <w:sz w:val="20"/>
                <w:szCs w:val="20"/>
              </w:rPr>
              <w:t xml:space="preserve"> </w:t>
            </w:r>
            <w:r w:rsidRPr="0090242D">
              <w:rPr>
                <w:rFonts w:ascii="Sylfaen" w:eastAsia="Times New Roman" w:hAnsi="Sylfaen" w:cs="Sylfaen"/>
                <w:sz w:val="20"/>
                <w:szCs w:val="20"/>
              </w:rPr>
              <w:t>კონტიგენტი</w:t>
            </w:r>
          </w:p>
        </w:tc>
        <w:tc>
          <w:tcPr>
            <w:tcW w:w="428" w:type="pct"/>
            <w:tcBorders>
              <w:top w:val="single" w:sz="4" w:space="0" w:color="F2F2F2"/>
              <w:left w:val="single" w:sz="4" w:space="0" w:color="F2F2F2"/>
              <w:bottom w:val="single" w:sz="4" w:space="0" w:color="F2F2F2"/>
              <w:right w:val="single" w:sz="4" w:space="0" w:color="F2F2F2"/>
            </w:tcBorders>
            <w:shd w:val="clear" w:color="auto" w:fill="auto"/>
            <w:tcMar>
              <w:top w:w="15" w:type="dxa"/>
              <w:left w:w="15" w:type="dxa"/>
              <w:bottom w:w="0" w:type="dxa"/>
              <w:right w:w="15" w:type="dxa"/>
            </w:tcMar>
            <w:vAlign w:val="center"/>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1%</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bottom"/>
          </w:tcPr>
          <w:p w:rsidR="00E153E8" w:rsidRPr="0090242D" w:rsidRDefault="00E153E8" w:rsidP="00E8150A">
            <w:pPr>
              <w:spacing w:after="0"/>
              <w:rPr>
                <w:rFonts w:ascii="Calibri" w:eastAsia="Times New Roman" w:hAnsi="Calibri"/>
                <w:sz w:val="20"/>
                <w:szCs w:val="20"/>
              </w:rPr>
            </w:pPr>
            <w:r w:rsidRPr="0090242D">
              <w:rPr>
                <w:rFonts w:ascii="Sylfaen" w:eastAsia="Times New Roman" w:hAnsi="Sylfaen" w:cs="Sylfaen"/>
                <w:sz w:val="20"/>
                <w:szCs w:val="20"/>
              </w:rPr>
              <w:t>შესაბამისი</w:t>
            </w:r>
            <w:r w:rsidRPr="0090242D">
              <w:rPr>
                <w:rFonts w:ascii="Calibri" w:eastAsia="Times New Roman" w:hAnsi="Calibri"/>
                <w:sz w:val="20"/>
                <w:szCs w:val="20"/>
              </w:rPr>
              <w:t xml:space="preserve"> </w:t>
            </w:r>
            <w:r w:rsidRPr="0090242D">
              <w:rPr>
                <w:rFonts w:ascii="Sylfaen" w:eastAsia="Times New Roman" w:hAnsi="Sylfaen" w:cs="Sylfaen"/>
                <w:sz w:val="20"/>
                <w:szCs w:val="20"/>
              </w:rPr>
              <w:t>კვალიფიკაციის</w:t>
            </w:r>
            <w:r w:rsidRPr="0090242D">
              <w:rPr>
                <w:rFonts w:ascii="Calibri" w:eastAsia="Times New Roman" w:hAnsi="Calibri"/>
                <w:sz w:val="20"/>
                <w:szCs w:val="20"/>
              </w:rPr>
              <w:t xml:space="preserve"> </w:t>
            </w:r>
            <w:r w:rsidRPr="0090242D">
              <w:rPr>
                <w:rFonts w:ascii="Sylfaen" w:eastAsia="Times New Roman" w:hAnsi="Sylfaen" w:cs="Sylfaen"/>
                <w:sz w:val="20"/>
                <w:szCs w:val="20"/>
              </w:rPr>
              <w:t>კადრები</w:t>
            </w:r>
            <w:r w:rsidRPr="0090242D">
              <w:rPr>
                <w:rFonts w:ascii="Calibri" w:eastAsia="Times New Roman" w:hAnsi="Calibri"/>
                <w:sz w:val="20"/>
                <w:szCs w:val="20"/>
              </w:rPr>
              <w:t xml:space="preserve"> </w:t>
            </w:r>
            <w:r w:rsidRPr="0090242D">
              <w:rPr>
                <w:rFonts w:ascii="Sylfaen" w:eastAsia="Times New Roman" w:hAnsi="Sylfaen" w:cs="Sylfaen"/>
                <w:sz w:val="20"/>
                <w:szCs w:val="20"/>
              </w:rPr>
              <w:t>გაუშვან</w:t>
            </w:r>
            <w:r w:rsidRPr="0090242D">
              <w:rPr>
                <w:rFonts w:ascii="Calibri" w:eastAsia="Times New Roman" w:hAnsi="Calibri"/>
                <w:sz w:val="20"/>
                <w:szCs w:val="20"/>
              </w:rPr>
              <w:t xml:space="preserve"> </w:t>
            </w:r>
            <w:r w:rsidRPr="0090242D">
              <w:rPr>
                <w:rFonts w:ascii="Sylfaen" w:eastAsia="Times New Roman" w:hAnsi="Sylfaen" w:cs="Sylfaen"/>
                <w:sz w:val="20"/>
                <w:szCs w:val="20"/>
              </w:rPr>
              <w:t>საწარმოში</w:t>
            </w:r>
            <w:r w:rsidRPr="0090242D">
              <w:rPr>
                <w:rFonts w:ascii="Calibri" w:eastAsia="Times New Roman" w:hAnsi="Calibri"/>
                <w:sz w:val="20"/>
                <w:szCs w:val="20"/>
              </w:rPr>
              <w:t xml:space="preserve"> / </w:t>
            </w:r>
            <w:r w:rsidRPr="0090242D">
              <w:rPr>
                <w:rFonts w:ascii="Sylfaen" w:eastAsia="Times New Roman" w:hAnsi="Sylfaen" w:cs="Sylfaen"/>
                <w:sz w:val="20"/>
                <w:szCs w:val="20"/>
              </w:rPr>
              <w:t>ორგანიზაციისთვის</w:t>
            </w:r>
            <w:r w:rsidRPr="0090242D">
              <w:rPr>
                <w:rFonts w:ascii="Calibri" w:eastAsia="Times New Roman" w:hAnsi="Calibri"/>
                <w:sz w:val="20"/>
                <w:szCs w:val="20"/>
              </w:rPr>
              <w:t xml:space="preserve"> </w:t>
            </w:r>
            <w:r w:rsidRPr="0090242D">
              <w:rPr>
                <w:rFonts w:ascii="Sylfaen" w:eastAsia="Times New Roman" w:hAnsi="Sylfaen" w:cs="Sylfaen"/>
                <w:sz w:val="20"/>
                <w:szCs w:val="20"/>
              </w:rPr>
              <w:t>კადრის</w:t>
            </w:r>
            <w:r w:rsidRPr="0090242D">
              <w:rPr>
                <w:rFonts w:ascii="Calibri" w:eastAsia="Times New Roman" w:hAnsi="Calibri"/>
                <w:sz w:val="20"/>
                <w:szCs w:val="20"/>
              </w:rPr>
              <w:t xml:space="preserve"> </w:t>
            </w:r>
            <w:r w:rsidRPr="0090242D">
              <w:rPr>
                <w:rFonts w:ascii="Sylfaen" w:eastAsia="Times New Roman" w:hAnsi="Sylfaen" w:cs="Sylfaen"/>
                <w:sz w:val="20"/>
                <w:szCs w:val="20"/>
              </w:rPr>
              <w:t>სწორად</w:t>
            </w:r>
            <w:r w:rsidRPr="0090242D">
              <w:rPr>
                <w:rFonts w:ascii="Calibri" w:eastAsia="Times New Roman" w:hAnsi="Calibri"/>
                <w:sz w:val="20"/>
                <w:szCs w:val="20"/>
              </w:rPr>
              <w:t xml:space="preserve"> </w:t>
            </w:r>
            <w:r w:rsidRPr="0090242D">
              <w:rPr>
                <w:rFonts w:ascii="Sylfaen" w:eastAsia="Times New Roman" w:hAnsi="Sylfaen" w:cs="Sylfaen"/>
                <w:sz w:val="20"/>
                <w:szCs w:val="20"/>
              </w:rPr>
              <w:t>მიწოდება</w:t>
            </w:r>
          </w:p>
        </w:tc>
        <w:tc>
          <w:tcPr>
            <w:tcW w:w="42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1%</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auto"/>
            <w:tcMar>
              <w:top w:w="15" w:type="dxa"/>
              <w:left w:w="108" w:type="dxa"/>
              <w:bottom w:w="0" w:type="dxa"/>
              <w:right w:w="108" w:type="dxa"/>
            </w:tcMar>
            <w:vAlign w:val="bottom"/>
          </w:tcPr>
          <w:p w:rsidR="00E153E8" w:rsidRPr="0090242D" w:rsidRDefault="00E153E8" w:rsidP="00E8150A">
            <w:pPr>
              <w:spacing w:after="0"/>
              <w:rPr>
                <w:rFonts w:ascii="Calibri" w:eastAsia="Times New Roman" w:hAnsi="Calibri"/>
                <w:sz w:val="20"/>
                <w:szCs w:val="20"/>
              </w:rPr>
            </w:pPr>
            <w:r w:rsidRPr="0090242D">
              <w:rPr>
                <w:rFonts w:ascii="Sylfaen" w:eastAsia="Times New Roman" w:hAnsi="Sylfaen" w:cs="Sylfaen"/>
                <w:sz w:val="20"/>
                <w:szCs w:val="20"/>
              </w:rPr>
              <w:t>უნდა</w:t>
            </w:r>
            <w:r w:rsidRPr="0090242D">
              <w:rPr>
                <w:rFonts w:ascii="Calibri" w:eastAsia="Times New Roman" w:hAnsi="Calibri"/>
                <w:sz w:val="20"/>
                <w:szCs w:val="20"/>
              </w:rPr>
              <w:t xml:space="preserve"> </w:t>
            </w:r>
            <w:r w:rsidRPr="0090242D">
              <w:rPr>
                <w:rFonts w:ascii="Sylfaen" w:eastAsia="Times New Roman" w:hAnsi="Sylfaen" w:cs="Sylfaen"/>
                <w:sz w:val="20"/>
                <w:szCs w:val="20"/>
              </w:rPr>
              <w:t>ჰყავდეს</w:t>
            </w:r>
            <w:r w:rsidRPr="0090242D">
              <w:rPr>
                <w:rFonts w:ascii="Calibri" w:eastAsia="Times New Roman" w:hAnsi="Calibri"/>
                <w:sz w:val="20"/>
                <w:szCs w:val="20"/>
              </w:rPr>
              <w:t xml:space="preserve"> </w:t>
            </w:r>
            <w:r w:rsidRPr="0090242D">
              <w:rPr>
                <w:rFonts w:ascii="Sylfaen" w:eastAsia="Times New Roman" w:hAnsi="Sylfaen" w:cs="Sylfaen"/>
                <w:sz w:val="20"/>
                <w:szCs w:val="20"/>
              </w:rPr>
              <w:t>პროფესიონალი</w:t>
            </w:r>
            <w:r w:rsidRPr="0090242D">
              <w:rPr>
                <w:rFonts w:ascii="Calibri" w:eastAsia="Times New Roman" w:hAnsi="Calibri"/>
                <w:sz w:val="20"/>
                <w:szCs w:val="20"/>
              </w:rPr>
              <w:t xml:space="preserve"> </w:t>
            </w:r>
            <w:r w:rsidRPr="0090242D">
              <w:rPr>
                <w:rFonts w:ascii="Sylfaen" w:eastAsia="Times New Roman" w:hAnsi="Sylfaen" w:cs="Sylfaen"/>
                <w:sz w:val="20"/>
                <w:szCs w:val="20"/>
              </w:rPr>
              <w:t>მასწავლებლები</w:t>
            </w:r>
            <w:r w:rsidRPr="0090242D">
              <w:rPr>
                <w:rFonts w:ascii="Calibri" w:eastAsia="Times New Roman" w:hAnsi="Calibri"/>
                <w:sz w:val="20"/>
                <w:szCs w:val="20"/>
              </w:rPr>
              <w:t xml:space="preserve"> / </w:t>
            </w:r>
            <w:r w:rsidRPr="0090242D">
              <w:rPr>
                <w:rFonts w:ascii="Sylfaen" w:eastAsia="Times New Roman" w:hAnsi="Sylfaen" w:cs="Sylfaen"/>
                <w:sz w:val="20"/>
                <w:szCs w:val="20"/>
              </w:rPr>
              <w:t>კვალიფიციური</w:t>
            </w:r>
            <w:r w:rsidRPr="0090242D">
              <w:rPr>
                <w:rFonts w:ascii="Calibri" w:eastAsia="Times New Roman" w:hAnsi="Calibri"/>
                <w:sz w:val="20"/>
                <w:szCs w:val="20"/>
              </w:rPr>
              <w:t xml:space="preserve"> </w:t>
            </w:r>
            <w:r w:rsidRPr="0090242D">
              <w:rPr>
                <w:rFonts w:ascii="Sylfaen" w:eastAsia="Times New Roman" w:hAnsi="Sylfaen" w:cs="Sylfaen"/>
                <w:sz w:val="20"/>
                <w:szCs w:val="20"/>
              </w:rPr>
              <w:t>პედაგოგები</w:t>
            </w:r>
          </w:p>
        </w:tc>
        <w:tc>
          <w:tcPr>
            <w:tcW w:w="428" w:type="pct"/>
            <w:tcBorders>
              <w:top w:val="single" w:sz="4" w:space="0" w:color="F2F2F2"/>
              <w:left w:val="single" w:sz="4" w:space="0" w:color="F2F2F2"/>
              <w:bottom w:val="single" w:sz="4" w:space="0" w:color="F2F2F2"/>
              <w:right w:val="single" w:sz="4" w:space="0" w:color="F2F2F2"/>
            </w:tcBorders>
            <w:shd w:val="clear" w:color="auto" w:fill="auto"/>
            <w:tcMar>
              <w:top w:w="15" w:type="dxa"/>
              <w:left w:w="15" w:type="dxa"/>
              <w:bottom w:w="0" w:type="dxa"/>
              <w:right w:w="15" w:type="dxa"/>
            </w:tcMar>
            <w:vAlign w:val="center"/>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1%</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bottom"/>
          </w:tcPr>
          <w:p w:rsidR="00E153E8" w:rsidRPr="0090242D" w:rsidRDefault="00E153E8" w:rsidP="00E8150A">
            <w:pPr>
              <w:spacing w:after="0"/>
              <w:rPr>
                <w:rFonts w:ascii="Calibri" w:eastAsia="Times New Roman" w:hAnsi="Calibri"/>
                <w:sz w:val="20"/>
                <w:szCs w:val="20"/>
              </w:rPr>
            </w:pPr>
            <w:r w:rsidRPr="0090242D">
              <w:rPr>
                <w:rFonts w:ascii="Sylfaen" w:eastAsia="Times New Roman" w:hAnsi="Sylfaen" w:cs="Sylfaen"/>
                <w:sz w:val="20"/>
                <w:szCs w:val="20"/>
              </w:rPr>
              <w:t>კომუნიკაციური</w:t>
            </w:r>
            <w:r w:rsidRPr="0090242D">
              <w:rPr>
                <w:rFonts w:ascii="Calibri" w:eastAsia="Times New Roman" w:hAnsi="Calibri"/>
                <w:sz w:val="20"/>
                <w:szCs w:val="20"/>
              </w:rPr>
              <w:t xml:space="preserve"> </w:t>
            </w:r>
            <w:r w:rsidRPr="0090242D">
              <w:rPr>
                <w:rFonts w:ascii="Sylfaen" w:eastAsia="Times New Roman" w:hAnsi="Sylfaen" w:cs="Sylfaen"/>
                <w:sz w:val="20"/>
                <w:szCs w:val="20"/>
              </w:rPr>
              <w:t>უნარ</w:t>
            </w:r>
            <w:r w:rsidRPr="0090242D">
              <w:rPr>
                <w:rFonts w:ascii="Calibri" w:eastAsia="Times New Roman" w:hAnsi="Calibri"/>
                <w:sz w:val="20"/>
                <w:szCs w:val="20"/>
              </w:rPr>
              <w:t>-</w:t>
            </w:r>
            <w:r w:rsidRPr="0090242D">
              <w:rPr>
                <w:rFonts w:ascii="Sylfaen" w:eastAsia="Times New Roman" w:hAnsi="Sylfaen" w:cs="Sylfaen"/>
                <w:sz w:val="20"/>
                <w:szCs w:val="20"/>
              </w:rPr>
              <w:t>ჩვევების</w:t>
            </w:r>
            <w:r w:rsidRPr="0090242D">
              <w:rPr>
                <w:rFonts w:ascii="Calibri" w:eastAsia="Times New Roman" w:hAnsi="Calibri"/>
                <w:sz w:val="20"/>
                <w:szCs w:val="20"/>
              </w:rPr>
              <w:t xml:space="preserve"> </w:t>
            </w:r>
            <w:r w:rsidRPr="0090242D">
              <w:rPr>
                <w:rFonts w:ascii="Sylfaen" w:eastAsia="Times New Roman" w:hAnsi="Sylfaen" w:cs="Sylfaen"/>
                <w:sz w:val="20"/>
                <w:szCs w:val="20"/>
              </w:rPr>
              <w:t>განვითარება</w:t>
            </w:r>
            <w:r w:rsidRPr="0090242D">
              <w:rPr>
                <w:rFonts w:ascii="Calibri" w:eastAsia="Times New Roman" w:hAnsi="Calibri"/>
                <w:sz w:val="20"/>
                <w:szCs w:val="20"/>
              </w:rPr>
              <w:t xml:space="preserve"> (</w:t>
            </w:r>
            <w:r w:rsidRPr="0090242D">
              <w:rPr>
                <w:rFonts w:ascii="Sylfaen" w:eastAsia="Times New Roman" w:hAnsi="Sylfaen" w:cs="Sylfaen"/>
                <w:sz w:val="20"/>
                <w:szCs w:val="20"/>
              </w:rPr>
              <w:t>მაგ</w:t>
            </w:r>
            <w:r w:rsidRPr="0090242D">
              <w:rPr>
                <w:rFonts w:ascii="Calibri" w:eastAsia="Times New Roman" w:hAnsi="Calibri"/>
                <w:sz w:val="20"/>
                <w:szCs w:val="20"/>
              </w:rPr>
              <w:t xml:space="preserve">: </w:t>
            </w:r>
            <w:r w:rsidRPr="0090242D">
              <w:rPr>
                <w:rFonts w:ascii="Sylfaen" w:eastAsia="Times New Roman" w:hAnsi="Sylfaen" w:cs="Sylfaen"/>
                <w:sz w:val="20"/>
                <w:szCs w:val="20"/>
              </w:rPr>
              <w:t>მომტანი</w:t>
            </w:r>
            <w:r w:rsidRPr="0090242D">
              <w:rPr>
                <w:rFonts w:ascii="Calibri" w:eastAsia="Times New Roman" w:hAnsi="Calibri"/>
                <w:sz w:val="20"/>
                <w:szCs w:val="20"/>
              </w:rPr>
              <w:t xml:space="preserve">), </w:t>
            </w:r>
            <w:r w:rsidRPr="0090242D">
              <w:rPr>
                <w:rFonts w:ascii="Sylfaen" w:eastAsia="Times New Roman" w:hAnsi="Sylfaen" w:cs="Sylfaen"/>
                <w:sz w:val="20"/>
                <w:szCs w:val="20"/>
              </w:rPr>
              <w:t>რაც</w:t>
            </w:r>
            <w:r w:rsidRPr="0090242D">
              <w:rPr>
                <w:rFonts w:ascii="Calibri" w:eastAsia="Times New Roman" w:hAnsi="Calibri"/>
                <w:sz w:val="20"/>
                <w:szCs w:val="20"/>
              </w:rPr>
              <w:t xml:space="preserve"> </w:t>
            </w:r>
            <w:r w:rsidRPr="0090242D">
              <w:rPr>
                <w:rFonts w:ascii="Sylfaen" w:eastAsia="Times New Roman" w:hAnsi="Sylfaen" w:cs="Sylfaen"/>
                <w:sz w:val="20"/>
                <w:szCs w:val="20"/>
              </w:rPr>
              <w:t>პრაქტიკაშია</w:t>
            </w:r>
            <w:r w:rsidRPr="0090242D">
              <w:rPr>
                <w:rFonts w:ascii="Calibri" w:eastAsia="Times New Roman" w:hAnsi="Calibri"/>
                <w:sz w:val="20"/>
                <w:szCs w:val="20"/>
              </w:rPr>
              <w:t xml:space="preserve"> </w:t>
            </w:r>
            <w:r w:rsidRPr="0090242D">
              <w:rPr>
                <w:rFonts w:ascii="Sylfaen" w:eastAsia="Times New Roman" w:hAnsi="Sylfaen" w:cs="Sylfaen"/>
                <w:sz w:val="20"/>
                <w:szCs w:val="20"/>
              </w:rPr>
              <w:t>გამოყენებადი</w:t>
            </w:r>
            <w:r w:rsidRPr="0090242D">
              <w:rPr>
                <w:rFonts w:ascii="Calibri" w:eastAsia="Times New Roman" w:hAnsi="Calibri"/>
                <w:sz w:val="20"/>
                <w:szCs w:val="20"/>
              </w:rPr>
              <w:t xml:space="preserve"> / </w:t>
            </w:r>
            <w:r w:rsidRPr="0090242D">
              <w:rPr>
                <w:rFonts w:ascii="Sylfaen" w:eastAsia="Times New Roman" w:hAnsi="Sylfaen" w:cs="Sylfaen"/>
                <w:sz w:val="20"/>
                <w:szCs w:val="20"/>
              </w:rPr>
              <w:t>პრაქტიკული</w:t>
            </w:r>
            <w:r w:rsidRPr="0090242D">
              <w:rPr>
                <w:rFonts w:ascii="Calibri" w:eastAsia="Times New Roman" w:hAnsi="Calibri"/>
                <w:sz w:val="20"/>
                <w:szCs w:val="20"/>
              </w:rPr>
              <w:t xml:space="preserve"> </w:t>
            </w:r>
            <w:r w:rsidRPr="0090242D">
              <w:rPr>
                <w:rFonts w:ascii="Sylfaen" w:eastAsia="Times New Roman" w:hAnsi="Sylfaen" w:cs="Sylfaen"/>
                <w:sz w:val="20"/>
                <w:szCs w:val="20"/>
              </w:rPr>
              <w:t>უნარ</w:t>
            </w:r>
            <w:r w:rsidRPr="0090242D">
              <w:rPr>
                <w:rFonts w:ascii="Calibri" w:eastAsia="Times New Roman" w:hAnsi="Calibri"/>
                <w:sz w:val="20"/>
                <w:szCs w:val="20"/>
              </w:rPr>
              <w:t>-</w:t>
            </w:r>
            <w:r w:rsidRPr="0090242D">
              <w:rPr>
                <w:rFonts w:ascii="Sylfaen" w:eastAsia="Times New Roman" w:hAnsi="Sylfaen" w:cs="Sylfaen"/>
                <w:sz w:val="20"/>
                <w:szCs w:val="20"/>
              </w:rPr>
              <w:t>ჩვევების</w:t>
            </w:r>
            <w:r w:rsidRPr="0090242D">
              <w:rPr>
                <w:rFonts w:ascii="Calibri" w:eastAsia="Times New Roman" w:hAnsi="Calibri"/>
                <w:sz w:val="20"/>
                <w:szCs w:val="20"/>
              </w:rPr>
              <w:t xml:space="preserve"> </w:t>
            </w:r>
            <w:r w:rsidRPr="0090242D">
              <w:rPr>
                <w:rFonts w:ascii="Sylfaen" w:eastAsia="Times New Roman" w:hAnsi="Sylfaen" w:cs="Sylfaen"/>
                <w:sz w:val="20"/>
                <w:szCs w:val="20"/>
              </w:rPr>
              <w:t>სწავლებ</w:t>
            </w:r>
          </w:p>
        </w:tc>
        <w:tc>
          <w:tcPr>
            <w:tcW w:w="42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1%</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auto"/>
            <w:tcMar>
              <w:top w:w="15" w:type="dxa"/>
              <w:left w:w="108" w:type="dxa"/>
              <w:bottom w:w="0" w:type="dxa"/>
              <w:right w:w="108" w:type="dxa"/>
            </w:tcMar>
            <w:vAlign w:val="bottom"/>
          </w:tcPr>
          <w:p w:rsidR="00E153E8" w:rsidRPr="0090242D" w:rsidRDefault="00E153E8" w:rsidP="00E8150A">
            <w:pPr>
              <w:spacing w:after="0"/>
              <w:rPr>
                <w:rFonts w:ascii="Calibri" w:eastAsia="Times New Roman" w:hAnsi="Calibri"/>
                <w:sz w:val="20"/>
                <w:szCs w:val="20"/>
              </w:rPr>
            </w:pPr>
            <w:r w:rsidRPr="0090242D">
              <w:rPr>
                <w:rFonts w:ascii="Sylfaen" w:eastAsia="Times New Roman" w:hAnsi="Sylfaen" w:cs="Sylfaen"/>
                <w:sz w:val="20"/>
                <w:szCs w:val="20"/>
              </w:rPr>
              <w:t>სხვა</w:t>
            </w:r>
          </w:p>
        </w:tc>
        <w:tc>
          <w:tcPr>
            <w:tcW w:w="428" w:type="pct"/>
            <w:tcBorders>
              <w:top w:val="single" w:sz="4" w:space="0" w:color="F2F2F2"/>
              <w:left w:val="single" w:sz="4" w:space="0" w:color="F2F2F2"/>
              <w:bottom w:val="single" w:sz="4" w:space="0" w:color="F2F2F2"/>
              <w:right w:val="single" w:sz="4" w:space="0" w:color="F2F2F2"/>
            </w:tcBorders>
            <w:shd w:val="clear" w:color="auto" w:fill="auto"/>
            <w:tcMar>
              <w:top w:w="15" w:type="dxa"/>
              <w:left w:w="15" w:type="dxa"/>
              <w:bottom w:w="0" w:type="dxa"/>
              <w:right w:w="15" w:type="dxa"/>
            </w:tcMar>
            <w:vAlign w:val="center"/>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11%</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bottom"/>
          </w:tcPr>
          <w:p w:rsidR="00E153E8" w:rsidRPr="0090242D" w:rsidRDefault="00E153E8" w:rsidP="00E8150A">
            <w:pPr>
              <w:spacing w:after="0"/>
              <w:rPr>
                <w:rFonts w:ascii="Calibri" w:eastAsia="Times New Roman" w:hAnsi="Calibri"/>
                <w:sz w:val="20"/>
                <w:szCs w:val="20"/>
              </w:rPr>
            </w:pPr>
            <w:r w:rsidRPr="0090242D">
              <w:rPr>
                <w:rFonts w:ascii="Sylfaen" w:eastAsia="Times New Roman" w:hAnsi="Sylfaen" w:cs="Sylfaen"/>
                <w:sz w:val="20"/>
                <w:szCs w:val="20"/>
              </w:rPr>
              <w:t>უარი</w:t>
            </w:r>
            <w:r w:rsidRPr="0090242D">
              <w:rPr>
                <w:rFonts w:ascii="Calibri" w:eastAsia="Times New Roman" w:hAnsi="Calibri"/>
                <w:sz w:val="20"/>
                <w:szCs w:val="20"/>
              </w:rPr>
              <w:t xml:space="preserve"> </w:t>
            </w:r>
            <w:r w:rsidRPr="0090242D">
              <w:rPr>
                <w:rFonts w:ascii="Sylfaen" w:eastAsia="Times New Roman" w:hAnsi="Sylfaen" w:cs="Sylfaen"/>
                <w:sz w:val="20"/>
                <w:szCs w:val="20"/>
              </w:rPr>
              <w:t>პასუხზე</w:t>
            </w:r>
          </w:p>
        </w:tc>
        <w:tc>
          <w:tcPr>
            <w:tcW w:w="42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2%</w:t>
            </w:r>
          </w:p>
        </w:tc>
      </w:tr>
      <w:tr w:rsidR="00E153E8" w:rsidRPr="0090242D" w:rsidTr="009162BB">
        <w:trPr>
          <w:trHeight w:val="20"/>
        </w:trPr>
        <w:tc>
          <w:tcPr>
            <w:tcW w:w="4572" w:type="pct"/>
            <w:tcBorders>
              <w:top w:val="single" w:sz="4" w:space="0" w:color="F2F2F2"/>
              <w:left w:val="single" w:sz="8" w:space="0" w:color="D9D9D9"/>
              <w:bottom w:val="single" w:sz="4" w:space="0" w:color="F2F2F2"/>
              <w:right w:val="single" w:sz="4" w:space="0" w:color="F2F2F2"/>
            </w:tcBorders>
            <w:shd w:val="clear" w:color="auto" w:fill="auto"/>
            <w:tcMar>
              <w:top w:w="15" w:type="dxa"/>
              <w:left w:w="108" w:type="dxa"/>
              <w:bottom w:w="0" w:type="dxa"/>
              <w:right w:w="108" w:type="dxa"/>
            </w:tcMar>
            <w:vAlign w:val="bottom"/>
          </w:tcPr>
          <w:p w:rsidR="00E153E8" w:rsidRPr="0090242D" w:rsidRDefault="00E153E8" w:rsidP="00E8150A">
            <w:pPr>
              <w:spacing w:after="0"/>
              <w:rPr>
                <w:rFonts w:ascii="Calibri" w:eastAsia="Times New Roman" w:hAnsi="Calibri"/>
                <w:sz w:val="20"/>
                <w:szCs w:val="20"/>
              </w:rPr>
            </w:pPr>
            <w:r w:rsidRPr="0090242D">
              <w:rPr>
                <w:rFonts w:ascii="Sylfaen" w:eastAsia="Times New Roman" w:hAnsi="Sylfaen" w:cs="Sylfaen"/>
                <w:sz w:val="20"/>
                <w:szCs w:val="20"/>
              </w:rPr>
              <w:t>არ</w:t>
            </w:r>
            <w:r w:rsidRPr="0090242D">
              <w:rPr>
                <w:rFonts w:ascii="Calibri" w:eastAsia="Times New Roman" w:hAnsi="Calibri"/>
                <w:sz w:val="20"/>
                <w:szCs w:val="20"/>
              </w:rPr>
              <w:t xml:space="preserve"> </w:t>
            </w:r>
            <w:r w:rsidRPr="0090242D">
              <w:rPr>
                <w:rFonts w:ascii="Sylfaen" w:eastAsia="Times New Roman" w:hAnsi="Sylfaen" w:cs="Sylfaen"/>
                <w:sz w:val="20"/>
                <w:szCs w:val="20"/>
              </w:rPr>
              <w:t>ვიცი</w:t>
            </w:r>
          </w:p>
        </w:tc>
        <w:tc>
          <w:tcPr>
            <w:tcW w:w="428" w:type="pct"/>
            <w:tcBorders>
              <w:top w:val="single" w:sz="4" w:space="0" w:color="F2F2F2"/>
              <w:left w:val="single" w:sz="4" w:space="0" w:color="F2F2F2"/>
              <w:bottom w:val="single" w:sz="4" w:space="0" w:color="F2F2F2"/>
              <w:right w:val="single" w:sz="4" w:space="0" w:color="F2F2F2"/>
            </w:tcBorders>
            <w:shd w:val="clear" w:color="auto" w:fill="auto"/>
            <w:tcMar>
              <w:top w:w="15" w:type="dxa"/>
              <w:left w:w="15" w:type="dxa"/>
              <w:bottom w:w="0" w:type="dxa"/>
              <w:right w:w="15" w:type="dxa"/>
            </w:tcMar>
            <w:vAlign w:val="center"/>
          </w:tcPr>
          <w:p w:rsidR="00E153E8" w:rsidRPr="0090242D" w:rsidRDefault="00E153E8" w:rsidP="00E8150A">
            <w:pPr>
              <w:spacing w:after="0"/>
              <w:jc w:val="center"/>
              <w:rPr>
                <w:rFonts w:ascii="Calibri" w:eastAsia="Times New Roman" w:hAnsi="Calibri"/>
                <w:sz w:val="20"/>
                <w:szCs w:val="20"/>
              </w:rPr>
            </w:pPr>
            <w:r w:rsidRPr="0090242D">
              <w:rPr>
                <w:rFonts w:ascii="Calibri" w:eastAsia="Times New Roman" w:hAnsi="Calibri"/>
                <w:sz w:val="20"/>
                <w:szCs w:val="20"/>
              </w:rPr>
              <w:t>57%</w:t>
            </w:r>
          </w:p>
        </w:tc>
      </w:tr>
    </w:tbl>
    <w:p w:rsidR="00E153E8" w:rsidRPr="00040E18" w:rsidRDefault="00E153E8" w:rsidP="00E8150A">
      <w:pPr>
        <w:pStyle w:val="Body"/>
        <w:spacing w:line="276" w:lineRule="auto"/>
        <w:rPr>
          <w:rFonts w:ascii="Sylfaen" w:hAnsi="Sylfaen"/>
          <w:b/>
          <w:i/>
          <w:sz w:val="8"/>
          <w:highlight w:val="lightGray"/>
          <w:u w:val="single"/>
          <w:lang w:val="ka-GE"/>
        </w:rPr>
      </w:pPr>
    </w:p>
    <w:p w:rsidR="00E153E8" w:rsidRDefault="00E153E8" w:rsidP="00E8150A">
      <w:pPr>
        <w:pStyle w:val="Body"/>
        <w:spacing w:line="276" w:lineRule="auto"/>
        <w:jc w:val="both"/>
        <w:rPr>
          <w:rFonts w:ascii="Sylfaen" w:hAnsi="Sylfaen"/>
          <w:sz w:val="20"/>
          <w:highlight w:val="lightGray"/>
          <w:lang w:val="ka-GE"/>
        </w:rPr>
      </w:pPr>
    </w:p>
    <w:p w:rsidR="00E153E8" w:rsidRPr="00021827" w:rsidRDefault="00E153E8" w:rsidP="00E8150A">
      <w:pPr>
        <w:pStyle w:val="Body"/>
        <w:spacing w:line="276" w:lineRule="auto"/>
        <w:jc w:val="both"/>
        <w:rPr>
          <w:rFonts w:ascii="Sylfaen" w:hAnsi="Sylfaen"/>
          <w:sz w:val="20"/>
          <w:lang w:val="ka-GE"/>
        </w:rPr>
      </w:pPr>
      <w:r w:rsidRPr="00021827">
        <w:rPr>
          <w:rFonts w:ascii="Sylfaen" w:hAnsi="Sylfaen"/>
          <w:sz w:val="20"/>
          <w:lang w:val="ka-GE"/>
        </w:rPr>
        <w:t xml:space="preserve">კვლევის ფარგლებში ასევე შესწავლილი იყო გამოკითხული ორგანიზაციების მოსაზრებები იმასთან დაკავშირებით, თუ </w:t>
      </w:r>
      <w:r w:rsidRPr="007D17C5">
        <w:rPr>
          <w:rFonts w:ascii="Sylfaen" w:hAnsi="Sylfaen"/>
          <w:b/>
          <w:sz w:val="20"/>
          <w:lang w:val="ka-GE"/>
        </w:rPr>
        <w:t>რა შეიძლება გააკეთოს სახელმწიფომ</w:t>
      </w:r>
      <w:r w:rsidRPr="00021827">
        <w:rPr>
          <w:rFonts w:ascii="Sylfaen" w:hAnsi="Sylfaen"/>
          <w:sz w:val="20"/>
          <w:lang w:val="ka-GE"/>
        </w:rPr>
        <w:t xml:space="preserve"> პროფესიულ სასწავლებლებსა და ორგანიზაციებს შორის უფრო ეფექტური თანამშრომლობის ჩამოყალიბების</w:t>
      </w:r>
      <w:r w:rsidR="000454BC">
        <w:rPr>
          <w:rFonts w:ascii="Sylfaen" w:hAnsi="Sylfaen"/>
          <w:sz w:val="20"/>
          <w:lang w:val="ka-GE"/>
        </w:rPr>
        <w:t xml:space="preserve"> მიზნით</w:t>
      </w:r>
      <w:r w:rsidRPr="00021827">
        <w:rPr>
          <w:rFonts w:ascii="Sylfaen" w:hAnsi="Sylfaen"/>
          <w:sz w:val="20"/>
          <w:lang w:val="ka-GE"/>
        </w:rPr>
        <w:t xml:space="preserve">. კვლევის მონაცემებზე დაყრდნობით, შეიძლება ითქვას, რომ სახელმწიფოსგან რესპონდენტთა 13% მეტ </w:t>
      </w:r>
      <w:r w:rsidRPr="00021827">
        <w:rPr>
          <w:rFonts w:ascii="Sylfaen" w:hAnsi="Sylfaen"/>
          <w:sz w:val="20"/>
          <w:lang w:val="ka-GE"/>
        </w:rPr>
        <w:lastRenderedPageBreak/>
        <w:t>დაფინანსებას და ფინანსურ ხელშეწყობას  ელოდება.  აქვე უნდა აღინიშნოს, რომ გამოკითხუ</w:t>
      </w:r>
      <w:r w:rsidR="000454BC">
        <w:rPr>
          <w:rFonts w:ascii="Sylfaen" w:hAnsi="Sylfaen"/>
          <w:sz w:val="20"/>
          <w:lang w:val="ka-GE"/>
        </w:rPr>
        <w:t>ლ</w:t>
      </w:r>
      <w:r w:rsidRPr="00021827">
        <w:rPr>
          <w:rFonts w:ascii="Sylfaen" w:hAnsi="Sylfaen"/>
          <w:sz w:val="20"/>
          <w:lang w:val="ka-GE"/>
        </w:rPr>
        <w:t>თა 60%-ს არ აქვს ჩამოყალიბებული ხედვა სახელმწიფოს როლთან დაკავშირებით პარტნიორობის ეფექტურობის გაზრდაში.</w:t>
      </w:r>
    </w:p>
    <w:p w:rsidR="00E153E8" w:rsidRPr="00021827" w:rsidRDefault="00E153E8" w:rsidP="00E8150A">
      <w:pPr>
        <w:pStyle w:val="Body"/>
        <w:spacing w:line="276" w:lineRule="auto"/>
        <w:rPr>
          <w:rFonts w:ascii="Sylfaen" w:hAnsi="Sylfaen"/>
          <w:lang w:val="ka-GE"/>
        </w:rPr>
      </w:pPr>
    </w:p>
    <w:p w:rsidR="00E153E8" w:rsidRPr="00021827" w:rsidRDefault="00E153E8" w:rsidP="00E8150A">
      <w:pPr>
        <w:pStyle w:val="Body"/>
        <w:spacing w:line="276" w:lineRule="auto"/>
        <w:rPr>
          <w:rFonts w:ascii="Sylfaen" w:hAnsi="Sylfaen"/>
          <w:b/>
          <w:i/>
          <w:sz w:val="20"/>
          <w:u w:val="single"/>
          <w:lang w:val="ka-GE"/>
        </w:rPr>
      </w:pPr>
      <w:r w:rsidRPr="00021827">
        <w:rPr>
          <w:rFonts w:ascii="Sylfaen" w:hAnsi="Sylfaen"/>
          <w:b/>
          <w:i/>
          <w:sz w:val="20"/>
          <w:u w:val="single"/>
          <w:lang w:val="ka-GE"/>
        </w:rPr>
        <w:t>გრაფიკი</w:t>
      </w:r>
      <w:r w:rsidR="00B117FC">
        <w:rPr>
          <w:rFonts w:ascii="Sylfaen" w:hAnsi="Sylfaen"/>
          <w:b/>
          <w:i/>
          <w:sz w:val="20"/>
          <w:u w:val="single"/>
          <w:lang w:val="ka-GE"/>
        </w:rPr>
        <w:t xml:space="preserve"> </w:t>
      </w:r>
      <w:r w:rsidR="00C362CD">
        <w:rPr>
          <w:rFonts w:ascii="Sylfaen" w:hAnsi="Sylfaen"/>
          <w:b/>
          <w:i/>
          <w:sz w:val="20"/>
          <w:u w:val="single"/>
          <w:lang w:val="ka-GE"/>
        </w:rPr>
        <w:t>#17</w:t>
      </w:r>
      <w:r w:rsidRPr="00021827">
        <w:rPr>
          <w:rFonts w:ascii="Sylfaen" w:hAnsi="Sylfaen"/>
          <w:b/>
          <w:i/>
          <w:sz w:val="20"/>
          <w:u w:val="single"/>
          <w:lang w:val="ka-GE"/>
        </w:rPr>
        <w:t>. რა უნდა გაკეთოს სახელმწიფომ, რომ პარტნიორობა უფრო ეფექტი</w:t>
      </w:r>
      <w:r w:rsidR="000454BC">
        <w:rPr>
          <w:rFonts w:ascii="Sylfaen" w:hAnsi="Sylfaen"/>
          <w:b/>
          <w:i/>
          <w:sz w:val="20"/>
          <w:u w:val="single"/>
          <w:lang w:val="ka-GE"/>
        </w:rPr>
        <w:t>ა</w:t>
      </w:r>
      <w:r w:rsidRPr="00021827">
        <w:rPr>
          <w:rFonts w:ascii="Sylfaen" w:hAnsi="Sylfaen"/>
          <w:b/>
          <w:i/>
          <w:sz w:val="20"/>
          <w:u w:val="single"/>
          <w:lang w:val="ka-GE"/>
        </w:rPr>
        <w:t>ნი იყოს</w:t>
      </w:r>
      <w:r w:rsidRPr="00021827">
        <w:rPr>
          <w:rFonts w:ascii="Sylfaen" w:hAnsi="Sylfaen"/>
          <w:lang w:val="ka-GE"/>
        </w:rPr>
        <w:t xml:space="preserve"> </w:t>
      </w:r>
      <w:r w:rsidRPr="00021827">
        <w:rPr>
          <w:rFonts w:ascii="Sylfaen" w:hAnsi="Sylfaen"/>
          <w:b/>
          <w:i/>
          <w:sz w:val="20"/>
          <w:u w:val="single"/>
          <w:lang w:val="ka-GE"/>
        </w:rPr>
        <w:t>N=230</w:t>
      </w:r>
    </w:p>
    <w:p w:rsidR="00E153E8" w:rsidRPr="00021827" w:rsidRDefault="00E153E8" w:rsidP="00E8150A">
      <w:pPr>
        <w:pStyle w:val="Body"/>
        <w:spacing w:line="276" w:lineRule="auto"/>
        <w:rPr>
          <w:rFonts w:ascii="Sylfaen" w:hAnsi="Sylfaen"/>
          <w:lang w:val="ka-GE"/>
        </w:rPr>
      </w:pPr>
    </w:p>
    <w:p w:rsidR="00E153E8" w:rsidRPr="00040E18" w:rsidRDefault="00E153E8" w:rsidP="00E8150A">
      <w:pPr>
        <w:pStyle w:val="Body"/>
        <w:spacing w:line="276" w:lineRule="auto"/>
        <w:rPr>
          <w:rFonts w:ascii="Sylfaen" w:hAnsi="Sylfaen"/>
          <w:highlight w:val="lightGray"/>
          <w:lang w:val="ka-GE"/>
        </w:rPr>
      </w:pPr>
      <w:r w:rsidRPr="00040E18">
        <w:rPr>
          <w:rFonts w:ascii="Sylfaen" w:hAnsi="Sylfaen"/>
          <w:noProof/>
          <w:sz w:val="20"/>
          <w:highlight w:val="lightGray"/>
        </w:rPr>
        <w:drawing>
          <wp:inline distT="0" distB="0" distL="0" distR="0" wp14:anchorId="3B53E3E2" wp14:editId="1C5A28B9">
            <wp:extent cx="5943600" cy="4200525"/>
            <wp:effectExtent l="0" t="0" r="0"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D17C5" w:rsidRDefault="000454BC" w:rsidP="007D17C5">
      <w:pPr>
        <w:pStyle w:val="Bullet"/>
        <w:spacing w:before="240" w:after="0" w:line="276" w:lineRule="auto"/>
        <w:ind w:right="270"/>
        <w:rPr>
          <w:rFonts w:ascii="Sylfaen" w:hAnsi="Sylfaen"/>
          <w:b/>
          <w:i/>
          <w:sz w:val="20"/>
          <w:u w:val="single"/>
          <w:lang w:val="ka-GE"/>
        </w:rPr>
      </w:pPr>
      <w:r>
        <w:rPr>
          <w:rFonts w:ascii="Sylfaen" w:hAnsi="Sylfaen"/>
          <w:sz w:val="20"/>
          <w:lang w:val="ka-GE"/>
        </w:rPr>
        <w:t xml:space="preserve">კვლევის მონაწილეები ასევე საუბრობდნენ მათი ორგანიზაციის სახელმწიფოსთან თანამშრომლობის სასურველ ფორმებზე პროფესიული განათლების განვითარების კუთხით. </w:t>
      </w:r>
      <w:r w:rsidR="007D17C5">
        <w:rPr>
          <w:rFonts w:ascii="Sylfaen" w:hAnsi="Sylfaen"/>
          <w:sz w:val="20"/>
          <w:lang w:val="ka-GE"/>
        </w:rPr>
        <w:t xml:space="preserve">კვლევის მონაცემების თანახმად, </w:t>
      </w:r>
      <w:r w:rsidR="007D17C5" w:rsidRPr="00AC2CE9">
        <w:rPr>
          <w:rFonts w:ascii="Sylfaen" w:hAnsi="Sylfaen"/>
          <w:b/>
          <w:sz w:val="20"/>
          <w:lang w:val="ka-GE"/>
        </w:rPr>
        <w:t>სახელმწიფოსთან თანამშრომლობის  ფორმებიდან</w:t>
      </w:r>
      <w:r w:rsidR="007D17C5">
        <w:rPr>
          <w:rFonts w:ascii="Sylfaen" w:hAnsi="Sylfaen"/>
          <w:sz w:val="20"/>
          <w:lang w:val="ka-GE"/>
        </w:rPr>
        <w:t xml:space="preserve"> ყველაზე სასურველი აღმოჩნდა მოწყვლადი ჯგუფების/სოციალურად დაუცველთა სწავლის ხელშეწყობა. თუმცა, ასევე სასურველია ისეთი ფორმებით თანამშრომლობა, როგორიცაა სასწავლებლების სახელოსნოების თანააღჭურვა, მასწავლებელთა გადამზადება და სასწავლებლის თანადაფუძნების მხარდაჭერა.</w:t>
      </w:r>
    </w:p>
    <w:p w:rsidR="005D3D0B" w:rsidRDefault="005D3D0B" w:rsidP="007D17C5">
      <w:pPr>
        <w:pStyle w:val="Bullet"/>
        <w:spacing w:before="240" w:after="0" w:line="276" w:lineRule="auto"/>
        <w:ind w:right="270"/>
        <w:rPr>
          <w:rFonts w:ascii="Sylfaen" w:hAnsi="Sylfaen"/>
          <w:b/>
          <w:i/>
          <w:sz w:val="20"/>
          <w:u w:val="single"/>
          <w:lang w:val="ka-GE"/>
        </w:rPr>
      </w:pPr>
    </w:p>
    <w:p w:rsidR="005D3D0B" w:rsidRDefault="005D3D0B" w:rsidP="007D17C5">
      <w:pPr>
        <w:pStyle w:val="Bullet"/>
        <w:spacing w:before="240" w:after="0" w:line="276" w:lineRule="auto"/>
        <w:ind w:right="270"/>
        <w:rPr>
          <w:rFonts w:ascii="Sylfaen" w:hAnsi="Sylfaen"/>
          <w:b/>
          <w:i/>
          <w:sz w:val="20"/>
          <w:u w:val="single"/>
          <w:lang w:val="ka-GE"/>
        </w:rPr>
      </w:pPr>
    </w:p>
    <w:p w:rsidR="005D3D0B" w:rsidRDefault="005D3D0B" w:rsidP="007D17C5">
      <w:pPr>
        <w:pStyle w:val="Bullet"/>
        <w:spacing w:before="240" w:after="0" w:line="276" w:lineRule="auto"/>
        <w:ind w:right="270"/>
        <w:rPr>
          <w:rFonts w:ascii="Sylfaen" w:hAnsi="Sylfaen"/>
          <w:b/>
          <w:i/>
          <w:sz w:val="20"/>
          <w:u w:val="single"/>
          <w:lang w:val="ka-GE"/>
        </w:rPr>
      </w:pPr>
    </w:p>
    <w:p w:rsidR="007D17C5" w:rsidRDefault="00C260FE" w:rsidP="007D17C5">
      <w:pPr>
        <w:pStyle w:val="Bullet"/>
        <w:spacing w:before="240" w:after="0" w:line="276" w:lineRule="auto"/>
        <w:ind w:right="270"/>
        <w:rPr>
          <w:rFonts w:ascii="Sylfaen" w:hAnsi="Sylfaen"/>
          <w:b/>
          <w:i/>
          <w:sz w:val="20"/>
          <w:u w:val="single"/>
          <w:lang w:val="ka-GE"/>
        </w:rPr>
      </w:pPr>
      <w:r>
        <w:rPr>
          <w:rFonts w:ascii="Sylfaen" w:hAnsi="Sylfaen"/>
          <w:b/>
          <w:i/>
          <w:sz w:val="20"/>
          <w:u w:val="single"/>
          <w:lang w:val="ka-GE"/>
        </w:rPr>
        <w:lastRenderedPageBreak/>
        <w:t>ცხრილი</w:t>
      </w:r>
      <w:r w:rsidR="007D17C5" w:rsidRPr="00A93386">
        <w:rPr>
          <w:rFonts w:ascii="Sylfaen" w:hAnsi="Sylfaen"/>
          <w:b/>
          <w:i/>
          <w:sz w:val="20"/>
          <w:u w:val="single"/>
          <w:lang w:val="ka-GE"/>
        </w:rPr>
        <w:t xml:space="preserve"> #</w:t>
      </w:r>
      <w:r>
        <w:rPr>
          <w:rFonts w:ascii="Sylfaen" w:hAnsi="Sylfaen"/>
          <w:b/>
          <w:i/>
          <w:sz w:val="20"/>
          <w:u w:val="single"/>
          <w:lang w:val="ka-GE"/>
        </w:rPr>
        <w:t>6</w:t>
      </w:r>
      <w:r w:rsidR="007D17C5">
        <w:rPr>
          <w:rFonts w:ascii="Sylfaen" w:hAnsi="Sylfaen"/>
          <w:b/>
          <w:i/>
          <w:sz w:val="20"/>
          <w:u w:val="single"/>
          <w:lang w:val="ka-GE"/>
        </w:rPr>
        <w:t xml:space="preserve">. სახელმწიფოსთან თანამშრომლობის სასურველი ფორმები </w:t>
      </w:r>
      <w:r w:rsidR="007D17C5" w:rsidRPr="00A93386">
        <w:rPr>
          <w:rFonts w:ascii="Sylfaen" w:hAnsi="Sylfaen"/>
          <w:b/>
          <w:i/>
          <w:sz w:val="20"/>
          <w:u w:val="single"/>
          <w:lang w:val="ka-GE"/>
        </w:rPr>
        <w:t>N=230</w:t>
      </w:r>
    </w:p>
    <w:p w:rsidR="007D17C5" w:rsidRPr="00032984" w:rsidRDefault="007D17C5" w:rsidP="007D17C5">
      <w:pPr>
        <w:pStyle w:val="Bullet"/>
        <w:spacing w:before="240" w:after="0" w:line="276" w:lineRule="auto"/>
        <w:ind w:right="270"/>
        <w:rPr>
          <w:rFonts w:ascii="Sylfaen" w:hAnsi="Sylfaen"/>
          <w:b/>
          <w:i/>
          <w:sz w:val="2"/>
          <w:u w:val="single"/>
          <w:lang w:val="ka-GE"/>
        </w:rPr>
      </w:pPr>
    </w:p>
    <w:tbl>
      <w:tblPr>
        <w:tblW w:w="9350" w:type="dxa"/>
        <w:tblCellMar>
          <w:left w:w="0" w:type="dxa"/>
          <w:right w:w="0" w:type="dxa"/>
        </w:tblCellMar>
        <w:tblLook w:val="04A0" w:firstRow="1" w:lastRow="0" w:firstColumn="1" w:lastColumn="0" w:noHBand="0" w:noVBand="1"/>
      </w:tblPr>
      <w:tblGrid>
        <w:gridCol w:w="4950"/>
        <w:gridCol w:w="1170"/>
        <w:gridCol w:w="1080"/>
        <w:gridCol w:w="985"/>
        <w:gridCol w:w="1165"/>
      </w:tblGrid>
      <w:tr w:rsidR="007D17C5" w:rsidRPr="00D22DFB" w:rsidTr="009540D2">
        <w:trPr>
          <w:trHeight w:hRule="exact" w:val="628"/>
        </w:trPr>
        <w:tc>
          <w:tcPr>
            <w:tcW w:w="4950" w:type="dxa"/>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7D17C5" w:rsidRPr="00D22DFB" w:rsidRDefault="007D17C5" w:rsidP="003176A3">
            <w:pPr>
              <w:rPr>
                <w:rFonts w:ascii="Sylfaen" w:hAnsi="Sylfaen"/>
                <w:sz w:val="20"/>
                <w:szCs w:val="20"/>
              </w:rPr>
            </w:pPr>
          </w:p>
        </w:tc>
        <w:tc>
          <w:tcPr>
            <w:tcW w:w="117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7D17C5" w:rsidRPr="009540D2" w:rsidRDefault="007D17C5" w:rsidP="009540D2">
            <w:pPr>
              <w:spacing w:after="0"/>
              <w:jc w:val="center"/>
              <w:rPr>
                <w:rFonts w:ascii="Sylfaen" w:hAnsi="Sylfaen" w:cs="Sylfaen"/>
                <w:b/>
                <w:sz w:val="16"/>
                <w:szCs w:val="16"/>
                <w:lang w:val="ka-GE"/>
              </w:rPr>
            </w:pPr>
          </w:p>
          <w:p w:rsidR="007D17C5" w:rsidRPr="009540D2" w:rsidRDefault="007D17C5" w:rsidP="009540D2">
            <w:pPr>
              <w:spacing w:after="0"/>
              <w:jc w:val="center"/>
              <w:rPr>
                <w:rFonts w:ascii="Calibri" w:eastAsia="Times New Roman" w:hAnsi="Calibri"/>
                <w:b/>
                <w:sz w:val="16"/>
                <w:szCs w:val="16"/>
                <w:lang w:val="ka-GE"/>
              </w:rPr>
            </w:pPr>
            <w:r w:rsidRPr="009540D2">
              <w:rPr>
                <w:rFonts w:ascii="Sylfaen" w:hAnsi="Sylfaen" w:cs="Sylfaen"/>
                <w:b/>
                <w:sz w:val="16"/>
                <w:szCs w:val="16"/>
                <w:lang w:val="ka-GE"/>
              </w:rPr>
              <w:t>დიახ</w:t>
            </w:r>
          </w:p>
          <w:p w:rsidR="007D17C5" w:rsidRPr="009540D2" w:rsidRDefault="007D17C5" w:rsidP="009540D2">
            <w:pPr>
              <w:spacing w:after="0"/>
              <w:jc w:val="center"/>
              <w:rPr>
                <w:rFonts w:ascii="Calibri" w:eastAsia="Times New Roman" w:hAnsi="Calibri"/>
                <w:b/>
                <w:sz w:val="16"/>
                <w:szCs w:val="16"/>
              </w:rPr>
            </w:pPr>
          </w:p>
          <w:p w:rsidR="007D17C5" w:rsidRPr="009540D2" w:rsidRDefault="007D17C5" w:rsidP="009540D2">
            <w:pPr>
              <w:jc w:val="center"/>
              <w:rPr>
                <w:rFonts w:ascii="Sylfaen" w:hAnsi="Sylfaen"/>
                <w:b/>
                <w:sz w:val="16"/>
                <w:szCs w:val="16"/>
              </w:rPr>
            </w:pPr>
          </w:p>
        </w:tc>
        <w:tc>
          <w:tcPr>
            <w:tcW w:w="108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7D17C5" w:rsidRPr="009540D2" w:rsidRDefault="007D17C5" w:rsidP="009540D2">
            <w:pPr>
              <w:spacing w:after="0"/>
              <w:jc w:val="center"/>
              <w:rPr>
                <w:rFonts w:ascii="Sylfaen" w:hAnsi="Sylfaen" w:cs="Sylfaen"/>
                <w:b/>
                <w:sz w:val="16"/>
                <w:szCs w:val="16"/>
                <w:lang w:val="ka-GE"/>
              </w:rPr>
            </w:pPr>
          </w:p>
          <w:p w:rsidR="007D17C5" w:rsidRPr="009540D2" w:rsidRDefault="007D17C5" w:rsidP="009540D2">
            <w:pPr>
              <w:spacing w:after="0"/>
              <w:jc w:val="center"/>
              <w:rPr>
                <w:rFonts w:ascii="Calibri" w:eastAsia="Times New Roman" w:hAnsi="Calibri"/>
                <w:b/>
                <w:sz w:val="16"/>
                <w:szCs w:val="16"/>
                <w:lang w:val="ka-GE"/>
              </w:rPr>
            </w:pPr>
            <w:r w:rsidRPr="009540D2">
              <w:rPr>
                <w:rFonts w:ascii="Sylfaen" w:hAnsi="Sylfaen" w:cs="Sylfaen"/>
                <w:b/>
                <w:sz w:val="16"/>
                <w:szCs w:val="16"/>
                <w:lang w:val="ka-GE"/>
              </w:rPr>
              <w:t>არა</w:t>
            </w:r>
          </w:p>
          <w:p w:rsidR="007D17C5" w:rsidRPr="009540D2" w:rsidRDefault="007D17C5" w:rsidP="009540D2">
            <w:pPr>
              <w:jc w:val="center"/>
              <w:rPr>
                <w:rFonts w:ascii="Sylfaen" w:hAnsi="Sylfaen"/>
                <w:b/>
                <w:sz w:val="16"/>
                <w:szCs w:val="16"/>
              </w:rPr>
            </w:pPr>
          </w:p>
        </w:tc>
        <w:tc>
          <w:tcPr>
            <w:tcW w:w="985"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7D17C5" w:rsidRPr="009540D2" w:rsidRDefault="007D17C5" w:rsidP="009540D2">
            <w:pPr>
              <w:spacing w:after="0"/>
              <w:jc w:val="center"/>
              <w:rPr>
                <w:rFonts w:ascii="Calibri" w:eastAsia="Times New Roman" w:hAnsi="Calibri"/>
                <w:b/>
                <w:sz w:val="16"/>
                <w:szCs w:val="16"/>
                <w:lang w:val="ka-GE"/>
              </w:rPr>
            </w:pPr>
            <w:r w:rsidRPr="009540D2">
              <w:rPr>
                <w:rFonts w:ascii="Sylfaen" w:hAnsi="Sylfaen" w:cs="Sylfaen"/>
                <w:b/>
                <w:sz w:val="16"/>
                <w:szCs w:val="16"/>
              </w:rPr>
              <w:t>უარი პასუხზე</w:t>
            </w:r>
          </w:p>
          <w:p w:rsidR="007D17C5" w:rsidRPr="009540D2" w:rsidRDefault="007D17C5" w:rsidP="009540D2">
            <w:pPr>
              <w:spacing w:after="0"/>
              <w:jc w:val="center"/>
              <w:rPr>
                <w:rFonts w:ascii="Sylfaen" w:hAnsi="Sylfaen"/>
                <w:b/>
                <w:sz w:val="16"/>
                <w:szCs w:val="16"/>
              </w:rPr>
            </w:pPr>
          </w:p>
        </w:tc>
        <w:tc>
          <w:tcPr>
            <w:tcW w:w="1165"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vAlign w:val="center"/>
          </w:tcPr>
          <w:p w:rsidR="007D17C5" w:rsidRPr="009540D2" w:rsidRDefault="007D17C5" w:rsidP="009540D2">
            <w:pPr>
              <w:spacing w:after="0"/>
              <w:jc w:val="center"/>
              <w:rPr>
                <w:rFonts w:ascii="Calibri" w:eastAsia="Times New Roman" w:hAnsi="Calibri"/>
                <w:b/>
                <w:sz w:val="16"/>
                <w:szCs w:val="16"/>
                <w:lang w:val="ka-GE"/>
              </w:rPr>
            </w:pPr>
            <w:r w:rsidRPr="009540D2">
              <w:rPr>
                <w:rFonts w:ascii="Sylfaen" w:hAnsi="Sylfaen" w:cs="Sylfaen"/>
                <w:b/>
                <w:sz w:val="16"/>
                <w:szCs w:val="16"/>
              </w:rPr>
              <w:t>არ</w:t>
            </w:r>
            <w:r w:rsidRPr="009540D2">
              <w:rPr>
                <w:rFonts w:ascii="Calibri" w:hAnsi="Calibri"/>
                <w:b/>
                <w:sz w:val="16"/>
                <w:szCs w:val="16"/>
              </w:rPr>
              <w:t xml:space="preserve"> </w:t>
            </w:r>
            <w:r w:rsidRPr="009540D2">
              <w:rPr>
                <w:rFonts w:ascii="Sylfaen" w:hAnsi="Sylfaen" w:cs="Sylfaen"/>
                <w:b/>
                <w:sz w:val="16"/>
                <w:szCs w:val="16"/>
              </w:rPr>
              <w:t>ვიცი</w:t>
            </w:r>
            <w:r w:rsidRPr="009540D2">
              <w:rPr>
                <w:rFonts w:ascii="Sylfaen" w:hAnsi="Sylfaen" w:cs="Sylfaen"/>
                <w:b/>
                <w:sz w:val="16"/>
                <w:szCs w:val="16"/>
                <w:lang w:val="ka-GE"/>
              </w:rPr>
              <w:t>/ მიჭირს პასუხი</w:t>
            </w:r>
          </w:p>
          <w:p w:rsidR="007D17C5" w:rsidRPr="009540D2" w:rsidRDefault="007D17C5" w:rsidP="009540D2">
            <w:pPr>
              <w:spacing w:after="0"/>
              <w:jc w:val="center"/>
              <w:rPr>
                <w:rFonts w:ascii="Sylfaen" w:hAnsi="Sylfaen" w:cs="Sylfaen"/>
                <w:b/>
                <w:sz w:val="16"/>
                <w:szCs w:val="16"/>
              </w:rPr>
            </w:pPr>
          </w:p>
        </w:tc>
      </w:tr>
      <w:tr w:rsidR="007D17C5" w:rsidRPr="00D22DFB" w:rsidTr="009540D2">
        <w:trPr>
          <w:trHeight w:val="432"/>
        </w:trPr>
        <w:tc>
          <w:tcPr>
            <w:tcW w:w="4950" w:type="dxa"/>
            <w:tcBorders>
              <w:top w:val="single" w:sz="8" w:space="0" w:color="D9D9D9"/>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7D17C5" w:rsidRPr="002A1668" w:rsidRDefault="007D17C5" w:rsidP="003176A3">
            <w:pPr>
              <w:spacing w:after="0"/>
              <w:rPr>
                <w:rFonts w:ascii="Sylfaen" w:hAnsi="Sylfaen"/>
                <w:sz w:val="20"/>
                <w:szCs w:val="20"/>
                <w:lang w:val="ka-GE"/>
              </w:rPr>
            </w:pPr>
            <w:r w:rsidRPr="00C434C0">
              <w:rPr>
                <w:rFonts w:ascii="Sylfaen" w:hAnsi="Sylfaen"/>
                <w:sz w:val="20"/>
                <w:szCs w:val="20"/>
                <w:lang w:val="ka-GE"/>
              </w:rPr>
              <w:t>სასწავლებლის თანადაფუძნება</w:t>
            </w:r>
          </w:p>
        </w:tc>
        <w:tc>
          <w:tcPr>
            <w:tcW w:w="117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7D17C5" w:rsidRPr="00671E8D" w:rsidRDefault="007D17C5" w:rsidP="009540D2">
            <w:pPr>
              <w:spacing w:after="0"/>
              <w:jc w:val="center"/>
              <w:rPr>
                <w:rFonts w:ascii="Sylfaen" w:hAnsi="Sylfaen"/>
                <w:sz w:val="20"/>
                <w:szCs w:val="20"/>
                <w:lang w:val="ka-GE"/>
              </w:rPr>
            </w:pPr>
            <w:r>
              <w:rPr>
                <w:rFonts w:ascii="Sylfaen" w:hAnsi="Sylfaen"/>
                <w:sz w:val="20"/>
                <w:szCs w:val="20"/>
                <w:lang w:val="ka-GE"/>
              </w:rPr>
              <w:t>44</w:t>
            </w:r>
            <w:r w:rsidRPr="00671E8D">
              <w:rPr>
                <w:rFonts w:ascii="Sylfaen" w:hAnsi="Sylfaen"/>
                <w:sz w:val="20"/>
                <w:szCs w:val="20"/>
                <w:lang w:val="ka-GE"/>
              </w:rPr>
              <w:t>%</w:t>
            </w:r>
          </w:p>
        </w:tc>
        <w:tc>
          <w:tcPr>
            <w:tcW w:w="108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7D17C5" w:rsidRPr="00671E8D" w:rsidRDefault="007D17C5" w:rsidP="009540D2">
            <w:pPr>
              <w:spacing w:after="0"/>
              <w:jc w:val="center"/>
              <w:rPr>
                <w:rFonts w:ascii="Sylfaen" w:hAnsi="Sylfaen"/>
                <w:sz w:val="20"/>
                <w:szCs w:val="20"/>
                <w:lang w:val="ka-GE"/>
              </w:rPr>
            </w:pPr>
            <w:r>
              <w:rPr>
                <w:rFonts w:ascii="Sylfaen" w:hAnsi="Sylfaen"/>
                <w:sz w:val="20"/>
                <w:szCs w:val="20"/>
                <w:lang w:val="ka-GE"/>
              </w:rPr>
              <w:t>36</w:t>
            </w:r>
            <w:r w:rsidRPr="00671E8D">
              <w:rPr>
                <w:rFonts w:ascii="Sylfaen" w:hAnsi="Sylfaen"/>
                <w:sz w:val="20"/>
                <w:szCs w:val="20"/>
                <w:lang w:val="ka-GE"/>
              </w:rPr>
              <w:t>%</w:t>
            </w:r>
          </w:p>
        </w:tc>
        <w:tc>
          <w:tcPr>
            <w:tcW w:w="985"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7D17C5" w:rsidRPr="00671E8D" w:rsidRDefault="007D17C5" w:rsidP="009540D2">
            <w:pPr>
              <w:spacing w:after="0"/>
              <w:jc w:val="center"/>
              <w:rPr>
                <w:rFonts w:ascii="Sylfaen" w:hAnsi="Sylfaen"/>
                <w:sz w:val="20"/>
                <w:szCs w:val="20"/>
                <w:lang w:val="ka-GE"/>
              </w:rPr>
            </w:pPr>
            <w:r>
              <w:rPr>
                <w:rFonts w:ascii="Sylfaen" w:hAnsi="Sylfaen"/>
                <w:sz w:val="20"/>
                <w:szCs w:val="20"/>
                <w:lang w:val="ka-GE"/>
              </w:rPr>
              <w:t>2</w:t>
            </w:r>
            <w:r w:rsidRPr="00671E8D">
              <w:rPr>
                <w:rFonts w:ascii="Sylfaen" w:hAnsi="Sylfaen"/>
                <w:sz w:val="20"/>
                <w:szCs w:val="20"/>
                <w:lang w:val="ka-GE"/>
              </w:rPr>
              <w:t>%</w:t>
            </w:r>
          </w:p>
        </w:tc>
        <w:tc>
          <w:tcPr>
            <w:tcW w:w="1165" w:type="dxa"/>
            <w:tcBorders>
              <w:top w:val="single" w:sz="8" w:space="0" w:color="D9D9D9"/>
              <w:left w:val="single" w:sz="4" w:space="0" w:color="F2F2F2"/>
              <w:bottom w:val="single" w:sz="4" w:space="0" w:color="F2F2F2"/>
              <w:right w:val="single" w:sz="4" w:space="0" w:color="F2F2F2"/>
            </w:tcBorders>
            <w:shd w:val="clear" w:color="auto" w:fill="FFFFFF"/>
            <w:vAlign w:val="center"/>
          </w:tcPr>
          <w:p w:rsidR="007D17C5" w:rsidRDefault="007D17C5" w:rsidP="009540D2">
            <w:pPr>
              <w:spacing w:after="0"/>
              <w:jc w:val="center"/>
              <w:rPr>
                <w:rFonts w:ascii="Sylfaen" w:hAnsi="Sylfaen"/>
                <w:sz w:val="20"/>
                <w:szCs w:val="20"/>
                <w:lang w:val="ka-GE"/>
              </w:rPr>
            </w:pPr>
            <w:r>
              <w:rPr>
                <w:rFonts w:ascii="Sylfaen" w:hAnsi="Sylfaen"/>
                <w:sz w:val="20"/>
                <w:szCs w:val="20"/>
                <w:lang w:val="ka-GE"/>
              </w:rPr>
              <w:t>19</w:t>
            </w:r>
            <w:r w:rsidRPr="00671E8D">
              <w:rPr>
                <w:rFonts w:ascii="Sylfaen" w:hAnsi="Sylfaen"/>
                <w:sz w:val="20"/>
                <w:szCs w:val="20"/>
                <w:lang w:val="ka-GE"/>
              </w:rPr>
              <w:t>%</w:t>
            </w:r>
          </w:p>
        </w:tc>
      </w:tr>
      <w:tr w:rsidR="007D17C5" w:rsidRPr="00D22DFB" w:rsidTr="009540D2">
        <w:trPr>
          <w:trHeight w:val="432"/>
        </w:trPr>
        <w:tc>
          <w:tcPr>
            <w:tcW w:w="4950"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7D17C5" w:rsidRPr="00DE7899" w:rsidRDefault="007D17C5" w:rsidP="003176A3">
            <w:pPr>
              <w:spacing w:after="0"/>
              <w:rPr>
                <w:rFonts w:ascii="Sylfaen" w:hAnsi="Sylfaen"/>
                <w:sz w:val="20"/>
                <w:szCs w:val="20"/>
                <w:lang w:val="ka-GE"/>
              </w:rPr>
            </w:pPr>
            <w:r w:rsidRPr="00C434C0">
              <w:rPr>
                <w:rFonts w:ascii="Sylfaen" w:hAnsi="Sylfaen"/>
                <w:sz w:val="20"/>
                <w:szCs w:val="20"/>
                <w:lang w:val="ka-GE"/>
              </w:rPr>
              <w:t>სასწავლებლის მართვაში აღება</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7D17C5" w:rsidRPr="00D22DFB" w:rsidRDefault="007D17C5" w:rsidP="009540D2">
            <w:pPr>
              <w:spacing w:after="0"/>
              <w:jc w:val="center"/>
              <w:rPr>
                <w:rFonts w:ascii="Sylfaen" w:hAnsi="Sylfaen"/>
                <w:sz w:val="20"/>
                <w:szCs w:val="20"/>
              </w:rPr>
            </w:pPr>
            <w:r>
              <w:rPr>
                <w:rFonts w:ascii="Sylfaen" w:hAnsi="Sylfaen"/>
                <w:sz w:val="20"/>
                <w:szCs w:val="20"/>
                <w:lang w:val="ka-GE"/>
              </w:rPr>
              <w:t>33</w:t>
            </w:r>
            <w:r w:rsidRPr="00D22DFB">
              <w:rPr>
                <w:rFonts w:ascii="Sylfaen" w:hAnsi="Sylfaen"/>
                <w:sz w:val="20"/>
                <w:szCs w:val="20"/>
              </w:rPr>
              <w:t>%</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7D17C5" w:rsidRPr="00D22DFB" w:rsidRDefault="007D17C5" w:rsidP="009540D2">
            <w:pPr>
              <w:spacing w:after="0"/>
              <w:jc w:val="center"/>
              <w:rPr>
                <w:rFonts w:ascii="Sylfaen" w:hAnsi="Sylfaen"/>
                <w:sz w:val="20"/>
                <w:szCs w:val="20"/>
              </w:rPr>
            </w:pPr>
            <w:r>
              <w:rPr>
                <w:rFonts w:ascii="Sylfaen" w:hAnsi="Sylfaen"/>
                <w:sz w:val="20"/>
                <w:szCs w:val="20"/>
                <w:lang w:val="ka-GE"/>
              </w:rPr>
              <w:t>45</w:t>
            </w:r>
            <w:r w:rsidRPr="00D22DFB">
              <w:rPr>
                <w:rFonts w:ascii="Sylfaen" w:hAnsi="Sylfaen"/>
                <w:sz w:val="20"/>
                <w:szCs w:val="20"/>
              </w:rPr>
              <w:t>%</w:t>
            </w:r>
          </w:p>
        </w:tc>
        <w:tc>
          <w:tcPr>
            <w:tcW w:w="985"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7D17C5" w:rsidRPr="00D22DFB" w:rsidRDefault="007D17C5" w:rsidP="009540D2">
            <w:pPr>
              <w:spacing w:after="0"/>
              <w:jc w:val="center"/>
              <w:rPr>
                <w:rFonts w:ascii="Sylfaen" w:hAnsi="Sylfaen"/>
                <w:sz w:val="20"/>
                <w:szCs w:val="20"/>
              </w:rPr>
            </w:pPr>
            <w:r>
              <w:rPr>
                <w:rFonts w:ascii="Sylfaen" w:hAnsi="Sylfaen"/>
                <w:sz w:val="20"/>
                <w:szCs w:val="20"/>
                <w:lang w:val="ka-GE"/>
              </w:rPr>
              <w:t>2</w:t>
            </w:r>
            <w:r w:rsidRPr="00D22DFB">
              <w:rPr>
                <w:rFonts w:ascii="Sylfaen" w:hAnsi="Sylfaen"/>
                <w:sz w:val="20"/>
                <w:szCs w:val="20"/>
              </w:rPr>
              <w:t>%</w:t>
            </w:r>
          </w:p>
        </w:tc>
        <w:tc>
          <w:tcPr>
            <w:tcW w:w="1165" w:type="dxa"/>
            <w:tcBorders>
              <w:top w:val="single" w:sz="4" w:space="0" w:color="F2F2F2"/>
              <w:left w:val="single" w:sz="4" w:space="0" w:color="F2F2F2"/>
              <w:bottom w:val="single" w:sz="4" w:space="0" w:color="F2F2F2"/>
              <w:right w:val="single" w:sz="4" w:space="0" w:color="F2F2F2"/>
            </w:tcBorders>
            <w:shd w:val="clear" w:color="auto" w:fill="F2F2F2"/>
            <w:vAlign w:val="center"/>
          </w:tcPr>
          <w:p w:rsidR="007D17C5" w:rsidRDefault="007D17C5" w:rsidP="009540D2">
            <w:pPr>
              <w:spacing w:after="0"/>
              <w:jc w:val="center"/>
              <w:rPr>
                <w:rFonts w:ascii="Sylfaen" w:hAnsi="Sylfaen"/>
                <w:sz w:val="20"/>
                <w:szCs w:val="20"/>
                <w:lang w:val="ka-GE"/>
              </w:rPr>
            </w:pPr>
            <w:r>
              <w:rPr>
                <w:rFonts w:ascii="Sylfaen" w:hAnsi="Sylfaen"/>
                <w:sz w:val="20"/>
                <w:szCs w:val="20"/>
                <w:lang w:val="ka-GE"/>
              </w:rPr>
              <w:t>21</w:t>
            </w:r>
            <w:r w:rsidRPr="00D22DFB">
              <w:rPr>
                <w:rFonts w:ascii="Sylfaen" w:hAnsi="Sylfaen"/>
                <w:sz w:val="20"/>
                <w:szCs w:val="20"/>
              </w:rPr>
              <w:t>%</w:t>
            </w:r>
          </w:p>
        </w:tc>
      </w:tr>
      <w:tr w:rsidR="007D17C5" w:rsidRPr="00D22DFB" w:rsidTr="009540D2">
        <w:trPr>
          <w:trHeight w:val="432"/>
        </w:trPr>
        <w:tc>
          <w:tcPr>
            <w:tcW w:w="4950" w:type="dxa"/>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7D17C5" w:rsidRPr="00DE7899" w:rsidRDefault="007D17C5" w:rsidP="003176A3">
            <w:pPr>
              <w:spacing w:after="0"/>
              <w:rPr>
                <w:rFonts w:ascii="Sylfaen" w:hAnsi="Sylfaen"/>
                <w:sz w:val="20"/>
                <w:szCs w:val="20"/>
                <w:lang w:val="ka-GE"/>
              </w:rPr>
            </w:pPr>
            <w:r w:rsidRPr="00C434C0">
              <w:rPr>
                <w:rFonts w:ascii="Sylfaen" w:hAnsi="Sylfaen"/>
                <w:sz w:val="20"/>
                <w:szCs w:val="20"/>
                <w:lang w:val="ka-GE"/>
              </w:rPr>
              <w:t>სასწავლებლების სახელოსნოს თან</w:t>
            </w:r>
            <w:r>
              <w:rPr>
                <w:rFonts w:ascii="Sylfaen" w:hAnsi="Sylfaen"/>
                <w:sz w:val="20"/>
                <w:szCs w:val="20"/>
                <w:lang w:val="ka-GE"/>
              </w:rPr>
              <w:t>ა</w:t>
            </w:r>
            <w:r w:rsidRPr="00C434C0">
              <w:rPr>
                <w:rFonts w:ascii="Sylfaen" w:hAnsi="Sylfaen"/>
                <w:sz w:val="20"/>
                <w:szCs w:val="20"/>
                <w:lang w:val="ka-GE"/>
              </w:rPr>
              <w:t>აღჭურვა</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7D17C5" w:rsidRPr="00D22DFB" w:rsidRDefault="007D17C5" w:rsidP="009540D2">
            <w:pPr>
              <w:spacing w:after="0"/>
              <w:jc w:val="center"/>
              <w:rPr>
                <w:rFonts w:ascii="Sylfaen" w:hAnsi="Sylfaen"/>
                <w:sz w:val="20"/>
                <w:szCs w:val="20"/>
              </w:rPr>
            </w:pPr>
            <w:r>
              <w:rPr>
                <w:rFonts w:ascii="Sylfaen" w:hAnsi="Sylfaen"/>
                <w:sz w:val="20"/>
                <w:szCs w:val="20"/>
                <w:lang w:val="ka-GE"/>
              </w:rPr>
              <w:t>48</w:t>
            </w:r>
            <w:r w:rsidRPr="00D22DFB">
              <w:rPr>
                <w:rFonts w:ascii="Sylfaen" w:hAnsi="Sylfaen"/>
                <w:sz w:val="20"/>
                <w:szCs w:val="20"/>
              </w:rPr>
              <w:t>%</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7D17C5" w:rsidRPr="00D22DFB" w:rsidRDefault="007D17C5" w:rsidP="009540D2">
            <w:pPr>
              <w:spacing w:after="0"/>
              <w:jc w:val="center"/>
              <w:rPr>
                <w:rFonts w:ascii="Sylfaen" w:hAnsi="Sylfaen"/>
                <w:sz w:val="20"/>
                <w:szCs w:val="20"/>
              </w:rPr>
            </w:pPr>
            <w:r>
              <w:rPr>
                <w:rFonts w:ascii="Sylfaen" w:hAnsi="Sylfaen"/>
                <w:sz w:val="20"/>
                <w:szCs w:val="20"/>
                <w:lang w:val="ka-GE"/>
              </w:rPr>
              <w:t>29</w:t>
            </w:r>
            <w:r w:rsidRPr="00D22DFB">
              <w:rPr>
                <w:rFonts w:ascii="Sylfaen" w:hAnsi="Sylfaen"/>
                <w:sz w:val="20"/>
                <w:szCs w:val="20"/>
              </w:rPr>
              <w:t>%</w:t>
            </w:r>
          </w:p>
        </w:tc>
        <w:tc>
          <w:tcPr>
            <w:tcW w:w="985"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7D17C5" w:rsidRPr="00D22DFB" w:rsidRDefault="007D17C5" w:rsidP="009540D2">
            <w:pPr>
              <w:spacing w:after="0"/>
              <w:jc w:val="center"/>
              <w:rPr>
                <w:rFonts w:ascii="Sylfaen" w:hAnsi="Sylfaen"/>
                <w:sz w:val="20"/>
                <w:szCs w:val="20"/>
              </w:rPr>
            </w:pPr>
            <w:r>
              <w:rPr>
                <w:rFonts w:ascii="Sylfaen" w:hAnsi="Sylfaen"/>
                <w:sz w:val="20"/>
                <w:szCs w:val="20"/>
                <w:lang w:val="ka-GE"/>
              </w:rPr>
              <w:t>2</w:t>
            </w:r>
            <w:r w:rsidRPr="00D22DFB">
              <w:rPr>
                <w:rFonts w:ascii="Sylfaen" w:hAnsi="Sylfaen"/>
                <w:sz w:val="20"/>
                <w:szCs w:val="20"/>
              </w:rPr>
              <w:t>%</w:t>
            </w:r>
          </w:p>
        </w:tc>
        <w:tc>
          <w:tcPr>
            <w:tcW w:w="1165" w:type="dxa"/>
            <w:tcBorders>
              <w:top w:val="single" w:sz="4" w:space="0" w:color="F2F2F2"/>
              <w:left w:val="single" w:sz="4" w:space="0" w:color="F2F2F2"/>
              <w:bottom w:val="single" w:sz="4" w:space="0" w:color="F2F2F2"/>
              <w:right w:val="single" w:sz="4" w:space="0" w:color="F2F2F2"/>
            </w:tcBorders>
            <w:shd w:val="clear" w:color="auto" w:fill="FFFFFF"/>
            <w:vAlign w:val="center"/>
          </w:tcPr>
          <w:p w:rsidR="007D17C5" w:rsidRDefault="007D17C5" w:rsidP="009540D2">
            <w:pPr>
              <w:spacing w:after="0"/>
              <w:jc w:val="center"/>
              <w:rPr>
                <w:rFonts w:ascii="Sylfaen" w:hAnsi="Sylfaen"/>
                <w:sz w:val="20"/>
                <w:szCs w:val="20"/>
                <w:lang w:val="ka-GE"/>
              </w:rPr>
            </w:pPr>
            <w:r>
              <w:rPr>
                <w:rFonts w:ascii="Sylfaen" w:hAnsi="Sylfaen"/>
                <w:sz w:val="20"/>
                <w:szCs w:val="20"/>
                <w:lang w:val="ka-GE"/>
              </w:rPr>
              <w:t>21</w:t>
            </w:r>
            <w:r w:rsidRPr="00D22DFB">
              <w:rPr>
                <w:rFonts w:ascii="Sylfaen" w:hAnsi="Sylfaen"/>
                <w:sz w:val="20"/>
                <w:szCs w:val="20"/>
              </w:rPr>
              <w:t>%</w:t>
            </w:r>
          </w:p>
        </w:tc>
      </w:tr>
      <w:tr w:rsidR="007D17C5" w:rsidRPr="00D22DFB" w:rsidTr="009540D2">
        <w:trPr>
          <w:trHeight w:val="432"/>
        </w:trPr>
        <w:tc>
          <w:tcPr>
            <w:tcW w:w="4950"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7D17C5" w:rsidRPr="00055B92" w:rsidRDefault="007D17C5" w:rsidP="003176A3">
            <w:pPr>
              <w:spacing w:after="0"/>
              <w:rPr>
                <w:rFonts w:ascii="Sylfaen" w:hAnsi="Sylfaen"/>
                <w:sz w:val="20"/>
                <w:szCs w:val="20"/>
              </w:rPr>
            </w:pPr>
            <w:r w:rsidRPr="00C434C0">
              <w:rPr>
                <w:rFonts w:ascii="Sylfaen" w:hAnsi="Sylfaen"/>
                <w:sz w:val="20"/>
                <w:szCs w:val="20"/>
              </w:rPr>
              <w:t>მასწავლებელთა გადამზადება</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7D17C5" w:rsidRPr="00D22DFB" w:rsidRDefault="007D17C5" w:rsidP="009540D2">
            <w:pPr>
              <w:spacing w:after="0"/>
              <w:jc w:val="center"/>
              <w:rPr>
                <w:rFonts w:ascii="Sylfaen" w:hAnsi="Sylfaen"/>
                <w:sz w:val="20"/>
                <w:szCs w:val="20"/>
              </w:rPr>
            </w:pPr>
            <w:r>
              <w:rPr>
                <w:rFonts w:ascii="Sylfaen" w:hAnsi="Sylfaen"/>
                <w:sz w:val="20"/>
                <w:szCs w:val="20"/>
                <w:lang w:val="ka-GE"/>
              </w:rPr>
              <w:t>47</w:t>
            </w:r>
            <w:r w:rsidRPr="00D22DFB">
              <w:rPr>
                <w:rFonts w:ascii="Sylfaen" w:hAnsi="Sylfaen"/>
                <w:sz w:val="20"/>
                <w:szCs w:val="20"/>
              </w:rPr>
              <w:t>%</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7D17C5" w:rsidRPr="00D22DFB" w:rsidRDefault="007D17C5" w:rsidP="009540D2">
            <w:pPr>
              <w:spacing w:after="0"/>
              <w:jc w:val="center"/>
              <w:rPr>
                <w:rFonts w:ascii="Sylfaen" w:hAnsi="Sylfaen"/>
                <w:sz w:val="20"/>
                <w:szCs w:val="20"/>
              </w:rPr>
            </w:pPr>
            <w:r>
              <w:rPr>
                <w:rFonts w:ascii="Sylfaen" w:hAnsi="Sylfaen"/>
                <w:sz w:val="20"/>
                <w:szCs w:val="20"/>
                <w:lang w:val="ka-GE"/>
              </w:rPr>
              <w:t>29</w:t>
            </w:r>
            <w:r w:rsidRPr="00D22DFB">
              <w:rPr>
                <w:rFonts w:ascii="Sylfaen" w:hAnsi="Sylfaen"/>
                <w:sz w:val="20"/>
                <w:szCs w:val="20"/>
              </w:rPr>
              <w:t>%</w:t>
            </w:r>
          </w:p>
        </w:tc>
        <w:tc>
          <w:tcPr>
            <w:tcW w:w="985"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7D17C5" w:rsidRPr="00D22DFB" w:rsidRDefault="007D17C5" w:rsidP="009540D2">
            <w:pPr>
              <w:spacing w:after="0"/>
              <w:jc w:val="center"/>
              <w:rPr>
                <w:rFonts w:ascii="Sylfaen" w:hAnsi="Sylfaen"/>
                <w:sz w:val="20"/>
                <w:szCs w:val="20"/>
              </w:rPr>
            </w:pPr>
            <w:r>
              <w:rPr>
                <w:rFonts w:ascii="Sylfaen" w:hAnsi="Sylfaen"/>
                <w:sz w:val="20"/>
                <w:szCs w:val="20"/>
                <w:lang w:val="ka-GE"/>
              </w:rPr>
              <w:t>2</w:t>
            </w:r>
            <w:r w:rsidRPr="00D22DFB">
              <w:rPr>
                <w:rFonts w:ascii="Sylfaen" w:hAnsi="Sylfaen"/>
                <w:sz w:val="20"/>
                <w:szCs w:val="20"/>
              </w:rPr>
              <w:t>%</w:t>
            </w:r>
          </w:p>
        </w:tc>
        <w:tc>
          <w:tcPr>
            <w:tcW w:w="1165" w:type="dxa"/>
            <w:tcBorders>
              <w:top w:val="single" w:sz="4" w:space="0" w:color="F2F2F2"/>
              <w:left w:val="single" w:sz="4" w:space="0" w:color="F2F2F2"/>
              <w:bottom w:val="single" w:sz="4" w:space="0" w:color="F2F2F2"/>
              <w:right w:val="single" w:sz="4" w:space="0" w:color="F2F2F2"/>
            </w:tcBorders>
            <w:shd w:val="clear" w:color="auto" w:fill="F2F2F2"/>
            <w:vAlign w:val="center"/>
          </w:tcPr>
          <w:p w:rsidR="007D17C5" w:rsidRDefault="007D17C5" w:rsidP="009540D2">
            <w:pPr>
              <w:spacing w:after="0"/>
              <w:jc w:val="center"/>
              <w:rPr>
                <w:rFonts w:ascii="Sylfaen" w:hAnsi="Sylfaen"/>
                <w:sz w:val="20"/>
                <w:szCs w:val="20"/>
                <w:lang w:val="ka-GE"/>
              </w:rPr>
            </w:pPr>
            <w:r>
              <w:rPr>
                <w:rFonts w:ascii="Sylfaen" w:hAnsi="Sylfaen"/>
                <w:sz w:val="20"/>
                <w:szCs w:val="20"/>
                <w:lang w:val="ka-GE"/>
              </w:rPr>
              <w:t>22</w:t>
            </w:r>
            <w:r w:rsidRPr="00D22DFB">
              <w:rPr>
                <w:rFonts w:ascii="Sylfaen" w:hAnsi="Sylfaen"/>
                <w:sz w:val="20"/>
                <w:szCs w:val="20"/>
              </w:rPr>
              <w:t>%</w:t>
            </w:r>
          </w:p>
        </w:tc>
      </w:tr>
      <w:tr w:rsidR="007D17C5" w:rsidRPr="00D22DFB" w:rsidTr="009540D2">
        <w:trPr>
          <w:trHeight w:val="432"/>
        </w:trPr>
        <w:tc>
          <w:tcPr>
            <w:tcW w:w="4950"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7D17C5" w:rsidRPr="00DE7899" w:rsidRDefault="007D17C5" w:rsidP="003176A3">
            <w:pPr>
              <w:spacing w:after="0"/>
              <w:rPr>
                <w:rFonts w:ascii="Sylfaen" w:hAnsi="Sylfaen"/>
                <w:sz w:val="20"/>
                <w:szCs w:val="20"/>
              </w:rPr>
            </w:pPr>
            <w:r w:rsidRPr="00C434C0">
              <w:rPr>
                <w:rFonts w:ascii="Sylfaen" w:hAnsi="Sylfaen"/>
                <w:sz w:val="20"/>
                <w:szCs w:val="20"/>
              </w:rPr>
              <w:t>მოწყვლადი ჯგუფების/ სოციალურად დაუცველთა სწავლის ხელშეწყობა</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7D17C5" w:rsidRDefault="007D17C5" w:rsidP="009540D2">
            <w:pPr>
              <w:spacing w:after="0"/>
              <w:jc w:val="center"/>
              <w:rPr>
                <w:rFonts w:ascii="Sylfaen" w:hAnsi="Sylfaen"/>
                <w:sz w:val="20"/>
                <w:szCs w:val="20"/>
                <w:lang w:val="ka-GE"/>
              </w:rPr>
            </w:pPr>
            <w:r>
              <w:rPr>
                <w:rFonts w:ascii="Sylfaen" w:hAnsi="Sylfaen"/>
                <w:sz w:val="20"/>
                <w:szCs w:val="20"/>
                <w:lang w:val="ka-GE"/>
              </w:rPr>
              <w:t>64%</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7D17C5" w:rsidRDefault="007D17C5" w:rsidP="009540D2">
            <w:pPr>
              <w:spacing w:after="0"/>
              <w:jc w:val="center"/>
              <w:rPr>
                <w:rFonts w:ascii="Sylfaen" w:hAnsi="Sylfaen"/>
                <w:sz w:val="20"/>
                <w:szCs w:val="20"/>
                <w:lang w:val="ka-GE"/>
              </w:rPr>
            </w:pPr>
            <w:r>
              <w:rPr>
                <w:rFonts w:ascii="Sylfaen" w:hAnsi="Sylfaen"/>
                <w:sz w:val="20"/>
                <w:szCs w:val="20"/>
                <w:lang w:val="ka-GE"/>
              </w:rPr>
              <w:t>15%</w:t>
            </w:r>
          </w:p>
        </w:tc>
        <w:tc>
          <w:tcPr>
            <w:tcW w:w="985"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7D17C5" w:rsidRDefault="007D17C5" w:rsidP="009540D2">
            <w:pPr>
              <w:spacing w:after="0"/>
              <w:jc w:val="center"/>
              <w:rPr>
                <w:rFonts w:ascii="Sylfaen" w:hAnsi="Sylfaen"/>
                <w:sz w:val="20"/>
                <w:szCs w:val="20"/>
                <w:lang w:val="ka-GE"/>
              </w:rPr>
            </w:pPr>
            <w:r>
              <w:rPr>
                <w:rFonts w:ascii="Sylfaen" w:hAnsi="Sylfaen"/>
                <w:sz w:val="20"/>
                <w:szCs w:val="20"/>
                <w:lang w:val="ka-GE"/>
              </w:rPr>
              <w:t>2%</w:t>
            </w:r>
          </w:p>
        </w:tc>
        <w:tc>
          <w:tcPr>
            <w:tcW w:w="1165" w:type="dxa"/>
            <w:tcBorders>
              <w:top w:val="single" w:sz="4" w:space="0" w:color="F2F2F2"/>
              <w:left w:val="single" w:sz="4" w:space="0" w:color="F2F2F2"/>
              <w:bottom w:val="single" w:sz="4" w:space="0" w:color="F2F2F2"/>
              <w:right w:val="single" w:sz="4" w:space="0" w:color="F2F2F2"/>
            </w:tcBorders>
            <w:shd w:val="clear" w:color="auto" w:fill="FFFFFF" w:themeFill="background1"/>
            <w:vAlign w:val="center"/>
          </w:tcPr>
          <w:p w:rsidR="007D17C5" w:rsidRDefault="007D17C5" w:rsidP="009540D2">
            <w:pPr>
              <w:spacing w:after="0"/>
              <w:jc w:val="center"/>
              <w:rPr>
                <w:rFonts w:ascii="Sylfaen" w:hAnsi="Sylfaen"/>
                <w:sz w:val="20"/>
                <w:szCs w:val="20"/>
                <w:lang w:val="ka-GE"/>
              </w:rPr>
            </w:pPr>
            <w:r>
              <w:rPr>
                <w:rFonts w:ascii="Sylfaen" w:hAnsi="Sylfaen"/>
                <w:sz w:val="20"/>
                <w:szCs w:val="20"/>
                <w:lang w:val="ka-GE"/>
              </w:rPr>
              <w:t>19%</w:t>
            </w:r>
          </w:p>
        </w:tc>
      </w:tr>
    </w:tbl>
    <w:p w:rsidR="00E153E8" w:rsidRDefault="00E153E8" w:rsidP="00E8150A">
      <w:pPr>
        <w:pStyle w:val="Heading11"/>
        <w:spacing w:line="276" w:lineRule="auto"/>
        <w:rPr>
          <w:rFonts w:ascii="Sylfaen" w:hAnsi="Sylfaen" w:cs="Sylfaen"/>
          <w:sz w:val="24"/>
          <w:szCs w:val="24"/>
          <w:lang w:val="ka-GE"/>
        </w:rPr>
      </w:pPr>
    </w:p>
    <w:p w:rsidR="00F6503B" w:rsidRDefault="009A5A36" w:rsidP="00E8150A">
      <w:pPr>
        <w:pStyle w:val="Heading11"/>
        <w:spacing w:line="276" w:lineRule="auto"/>
        <w:rPr>
          <w:rFonts w:ascii="Sylfaen" w:hAnsi="Sylfaen" w:cs="Sylfaen"/>
          <w:sz w:val="24"/>
          <w:szCs w:val="24"/>
          <w:lang w:val="ka-GE"/>
        </w:rPr>
      </w:pPr>
      <w:bookmarkStart w:id="20" w:name="_Toc409800240"/>
      <w:r>
        <w:rPr>
          <w:rFonts w:ascii="Sylfaen" w:hAnsi="Sylfaen" w:cs="Sylfaen"/>
          <w:sz w:val="24"/>
          <w:szCs w:val="24"/>
          <w:lang w:val="ka-GE"/>
        </w:rPr>
        <w:t>3</w:t>
      </w:r>
      <w:r w:rsidR="00E91BC7">
        <w:rPr>
          <w:rFonts w:ascii="Sylfaen" w:hAnsi="Sylfaen" w:cs="Sylfaen"/>
          <w:sz w:val="24"/>
          <w:szCs w:val="24"/>
          <w:lang w:val="ka-GE"/>
        </w:rPr>
        <w:t>.3</w:t>
      </w:r>
      <w:r w:rsidR="0001166D">
        <w:rPr>
          <w:rFonts w:ascii="Sylfaen" w:hAnsi="Sylfaen" w:cs="Sylfaen"/>
          <w:sz w:val="24"/>
          <w:szCs w:val="24"/>
          <w:lang w:val="ka-GE"/>
        </w:rPr>
        <w:t xml:space="preserve">. </w:t>
      </w:r>
      <w:r w:rsidR="002D368F">
        <w:rPr>
          <w:rFonts w:ascii="Sylfaen" w:hAnsi="Sylfaen" w:cs="Sylfaen"/>
          <w:sz w:val="24"/>
          <w:szCs w:val="24"/>
          <w:lang w:val="ka-GE"/>
        </w:rPr>
        <w:t xml:space="preserve">პროფესიული </w:t>
      </w:r>
      <w:r w:rsidR="0001166D" w:rsidRPr="00D55044">
        <w:rPr>
          <w:rFonts w:ascii="Sylfaen" w:hAnsi="Sylfaen" w:cs="Sylfaen"/>
          <w:sz w:val="24"/>
          <w:szCs w:val="24"/>
          <w:lang w:val="ka-GE"/>
        </w:rPr>
        <w:t>განათლების</w:t>
      </w:r>
      <w:r w:rsidR="0001166D" w:rsidRPr="00D55044">
        <w:rPr>
          <w:sz w:val="24"/>
          <w:szCs w:val="24"/>
          <w:lang w:val="ka-GE"/>
        </w:rPr>
        <w:t xml:space="preserve"> </w:t>
      </w:r>
      <w:r w:rsidR="0001166D" w:rsidRPr="00D55044">
        <w:rPr>
          <w:rFonts w:ascii="Sylfaen" w:hAnsi="Sylfaen" w:cs="Sylfaen"/>
          <w:sz w:val="24"/>
          <w:szCs w:val="24"/>
          <w:lang w:val="ka-GE"/>
        </w:rPr>
        <w:t>სისტემის</w:t>
      </w:r>
      <w:r w:rsidR="0001166D" w:rsidRPr="00D55044">
        <w:rPr>
          <w:sz w:val="24"/>
          <w:szCs w:val="24"/>
          <w:lang w:val="ka-GE"/>
        </w:rPr>
        <w:t xml:space="preserve"> </w:t>
      </w:r>
      <w:r w:rsidR="0001166D" w:rsidRPr="00D55044">
        <w:rPr>
          <w:rFonts w:ascii="Sylfaen" w:hAnsi="Sylfaen" w:cs="Sylfaen"/>
          <w:sz w:val="24"/>
          <w:szCs w:val="24"/>
          <w:lang w:val="ka-GE"/>
        </w:rPr>
        <w:t>მიმართ</w:t>
      </w:r>
      <w:r w:rsidR="0001166D" w:rsidRPr="00D55044">
        <w:rPr>
          <w:sz w:val="24"/>
          <w:szCs w:val="24"/>
          <w:lang w:val="ka-GE"/>
        </w:rPr>
        <w:t xml:space="preserve"> </w:t>
      </w:r>
      <w:r w:rsidR="0001166D" w:rsidRPr="00D55044">
        <w:rPr>
          <w:rFonts w:ascii="Sylfaen" w:hAnsi="Sylfaen" w:cs="Sylfaen"/>
          <w:sz w:val="24"/>
          <w:szCs w:val="24"/>
          <w:lang w:val="ka-GE"/>
        </w:rPr>
        <w:t>დამოკიდებულება</w:t>
      </w:r>
      <w:bookmarkEnd w:id="20"/>
      <w:r w:rsidR="0001166D">
        <w:rPr>
          <w:rFonts w:ascii="Sylfaen" w:hAnsi="Sylfaen" w:cs="Sylfaen"/>
          <w:sz w:val="24"/>
          <w:szCs w:val="24"/>
          <w:lang w:val="ka-GE"/>
        </w:rPr>
        <w:t xml:space="preserve">  </w:t>
      </w:r>
    </w:p>
    <w:p w:rsidR="00F6503B" w:rsidRDefault="00F6503B" w:rsidP="00E8150A">
      <w:pPr>
        <w:pStyle w:val="Body"/>
        <w:spacing w:line="276" w:lineRule="auto"/>
        <w:rPr>
          <w:rFonts w:ascii="Sylfaen" w:hAnsi="Sylfaen"/>
          <w:lang w:val="ka-GE"/>
        </w:rPr>
      </w:pPr>
    </w:p>
    <w:p w:rsidR="00F6503B" w:rsidRPr="00B117FC" w:rsidRDefault="00E91BC7" w:rsidP="00B117FC">
      <w:pPr>
        <w:pStyle w:val="Heading31"/>
        <w:rPr>
          <w:rFonts w:ascii="Sylfaen" w:hAnsi="Sylfaen"/>
          <w:sz w:val="22"/>
          <w:szCs w:val="22"/>
          <w:lang w:val="ka-GE"/>
        </w:rPr>
      </w:pPr>
      <w:bookmarkStart w:id="21" w:name="_Toc409800241"/>
      <w:r>
        <w:rPr>
          <w:rFonts w:ascii="Sylfaen" w:hAnsi="Sylfaen"/>
          <w:sz w:val="22"/>
          <w:szCs w:val="22"/>
          <w:lang w:val="ka-GE"/>
        </w:rPr>
        <w:t>3.3</w:t>
      </w:r>
      <w:r w:rsidR="00F6503B" w:rsidRPr="00B117FC">
        <w:rPr>
          <w:rFonts w:ascii="Sylfaen" w:hAnsi="Sylfaen"/>
          <w:sz w:val="22"/>
          <w:szCs w:val="22"/>
          <w:lang w:val="ka-GE"/>
        </w:rPr>
        <w:t xml:space="preserve">.1. </w:t>
      </w:r>
      <w:r w:rsidR="00F6503B" w:rsidRPr="00B117FC">
        <w:rPr>
          <w:rFonts w:ascii="Sylfaen" w:hAnsi="Sylfaen" w:cs="Sylfaen"/>
          <w:sz w:val="22"/>
          <w:szCs w:val="22"/>
          <w:lang w:val="ka-GE"/>
        </w:rPr>
        <w:t>ინფორმირებულობა</w:t>
      </w:r>
      <w:r w:rsidR="00F6503B" w:rsidRPr="00B117FC">
        <w:rPr>
          <w:rFonts w:ascii="Sylfaen" w:hAnsi="Sylfaen"/>
          <w:sz w:val="22"/>
          <w:szCs w:val="22"/>
          <w:lang w:val="ka-GE"/>
        </w:rPr>
        <w:t xml:space="preserve"> </w:t>
      </w:r>
      <w:r w:rsidR="00F6503B" w:rsidRPr="00B117FC">
        <w:rPr>
          <w:rFonts w:ascii="Sylfaen" w:hAnsi="Sylfaen" w:cs="Sylfaen"/>
          <w:sz w:val="22"/>
          <w:szCs w:val="22"/>
          <w:lang w:val="ka-GE"/>
        </w:rPr>
        <w:t>პროფესიული</w:t>
      </w:r>
      <w:r w:rsidR="00F6503B" w:rsidRPr="00B117FC">
        <w:rPr>
          <w:rFonts w:ascii="Sylfaen" w:hAnsi="Sylfaen"/>
          <w:sz w:val="22"/>
          <w:szCs w:val="22"/>
          <w:lang w:val="ka-GE"/>
        </w:rPr>
        <w:t xml:space="preserve"> </w:t>
      </w:r>
      <w:r w:rsidR="00F6503B" w:rsidRPr="00B117FC">
        <w:rPr>
          <w:rFonts w:ascii="Sylfaen" w:hAnsi="Sylfaen" w:cs="Sylfaen"/>
          <w:sz w:val="22"/>
          <w:szCs w:val="22"/>
          <w:lang w:val="ka-GE"/>
        </w:rPr>
        <w:t>განათლების</w:t>
      </w:r>
      <w:r w:rsidR="00F6503B" w:rsidRPr="00B117FC">
        <w:rPr>
          <w:rFonts w:ascii="Sylfaen" w:hAnsi="Sylfaen"/>
          <w:sz w:val="22"/>
          <w:szCs w:val="22"/>
          <w:lang w:val="ka-GE"/>
        </w:rPr>
        <w:t xml:space="preserve"> </w:t>
      </w:r>
      <w:r w:rsidR="00F6503B" w:rsidRPr="00B117FC">
        <w:rPr>
          <w:rFonts w:ascii="Sylfaen" w:hAnsi="Sylfaen" w:cs="Sylfaen"/>
          <w:sz w:val="22"/>
          <w:szCs w:val="22"/>
          <w:lang w:val="ka-GE"/>
        </w:rPr>
        <w:t>შესახებ</w:t>
      </w:r>
      <w:bookmarkEnd w:id="21"/>
    </w:p>
    <w:p w:rsidR="00F6503B" w:rsidRDefault="00F6503B" w:rsidP="00E8150A">
      <w:pPr>
        <w:pStyle w:val="Bullet"/>
        <w:spacing w:before="240" w:after="0" w:line="276" w:lineRule="auto"/>
        <w:ind w:right="270"/>
        <w:rPr>
          <w:rFonts w:ascii="Sylfaen" w:hAnsi="Sylfaen"/>
          <w:sz w:val="20"/>
          <w:lang w:val="ka-GE"/>
        </w:rPr>
      </w:pPr>
      <w:r w:rsidRPr="00A93386">
        <w:rPr>
          <w:rFonts w:ascii="Sylfaen" w:hAnsi="Sylfaen"/>
          <w:sz w:val="20"/>
          <w:lang w:val="ka-GE"/>
        </w:rPr>
        <w:t xml:space="preserve">რაოდენობრივი კვლევის ფარგლებში შესწავლილი იყო კომპანიების თანამშრომლობის საკითხი </w:t>
      </w:r>
      <w:r>
        <w:rPr>
          <w:rFonts w:ascii="Sylfaen" w:hAnsi="Sylfaen"/>
          <w:sz w:val="20"/>
          <w:lang w:val="ka-GE"/>
        </w:rPr>
        <w:t>პროფესიულ</w:t>
      </w:r>
      <w:r w:rsidRPr="00A93386">
        <w:rPr>
          <w:rFonts w:ascii="Sylfaen" w:hAnsi="Sylfaen"/>
          <w:sz w:val="20"/>
          <w:lang w:val="ka-GE"/>
        </w:rPr>
        <w:t xml:space="preserve"> </w:t>
      </w:r>
      <w:r>
        <w:rPr>
          <w:rFonts w:ascii="Sylfaen" w:hAnsi="Sylfaen"/>
          <w:sz w:val="20"/>
          <w:lang w:val="ka-GE"/>
        </w:rPr>
        <w:t>სასწავლებლებთან.</w:t>
      </w:r>
      <w:r w:rsidRPr="00A93386">
        <w:rPr>
          <w:rFonts w:ascii="Sylfaen" w:hAnsi="Sylfaen"/>
          <w:sz w:val="20"/>
          <w:lang w:val="ka-GE"/>
        </w:rPr>
        <w:t xml:space="preserve"> როგორც კვლევის შედეგები </w:t>
      </w:r>
      <w:r>
        <w:rPr>
          <w:rFonts w:ascii="Sylfaen" w:hAnsi="Sylfaen"/>
          <w:sz w:val="20"/>
          <w:lang w:val="ka-GE"/>
        </w:rPr>
        <w:t>ა</w:t>
      </w:r>
      <w:r w:rsidRPr="00A93386">
        <w:rPr>
          <w:rFonts w:ascii="Sylfaen" w:hAnsi="Sylfaen"/>
          <w:sz w:val="20"/>
          <w:lang w:val="ka-GE"/>
        </w:rPr>
        <w:t>ჩვენებს, გამოკითხული ორგანიზაციების დიდი უმრავლესობა (85%) იცნობს პროფესიულ საგანმანათლებლო სასწავლებლებს, მათი ერთი მეხუთედი კი ასევე ფ</w:t>
      </w:r>
      <w:r>
        <w:rPr>
          <w:rFonts w:ascii="Sylfaen" w:hAnsi="Sylfaen"/>
          <w:sz w:val="20"/>
          <w:lang w:val="ka-GE"/>
        </w:rPr>
        <w:t>ლ</w:t>
      </w:r>
      <w:r w:rsidRPr="00A93386">
        <w:rPr>
          <w:rFonts w:ascii="Sylfaen" w:hAnsi="Sylfaen"/>
          <w:sz w:val="20"/>
          <w:lang w:val="ka-GE"/>
        </w:rPr>
        <w:t xml:space="preserve">ობს ინფორმაციას პროფესიული საგანმანათლებლო პროგრამების </w:t>
      </w:r>
      <w:r>
        <w:rPr>
          <w:rFonts w:ascii="Sylfaen" w:hAnsi="Sylfaen"/>
          <w:sz w:val="20"/>
          <w:lang w:val="ka-GE"/>
        </w:rPr>
        <w:t>შესახებ</w:t>
      </w:r>
      <w:r w:rsidRPr="00A93386">
        <w:rPr>
          <w:rFonts w:ascii="Sylfaen" w:hAnsi="Sylfaen"/>
          <w:sz w:val="20"/>
          <w:lang w:val="ka-GE"/>
        </w:rPr>
        <w:t xml:space="preserve">. </w:t>
      </w:r>
    </w:p>
    <w:p w:rsidR="00F6503B" w:rsidRPr="00A93386" w:rsidRDefault="00F6503B" w:rsidP="00E8150A">
      <w:pPr>
        <w:pStyle w:val="Bullet"/>
        <w:spacing w:before="240" w:after="0" w:line="276" w:lineRule="auto"/>
        <w:ind w:right="270"/>
        <w:rPr>
          <w:rFonts w:ascii="Sylfaen" w:hAnsi="Sylfaen"/>
          <w:b/>
          <w:i/>
          <w:sz w:val="20"/>
          <w:u w:val="single"/>
          <w:lang w:val="ka-GE"/>
        </w:rPr>
      </w:pPr>
      <w:r w:rsidRPr="00A93386">
        <w:rPr>
          <w:rFonts w:ascii="Sylfaen" w:hAnsi="Sylfaen"/>
          <w:b/>
          <w:i/>
          <w:sz w:val="20"/>
          <w:u w:val="single"/>
          <w:lang w:val="ka-GE"/>
        </w:rPr>
        <w:t>გრაფიკი #</w:t>
      </w:r>
      <w:r w:rsidRPr="00A93386">
        <w:rPr>
          <w:rFonts w:ascii="Sylfaen" w:hAnsi="Sylfaen"/>
          <w:b/>
          <w:i/>
          <w:sz w:val="20"/>
          <w:u w:val="single"/>
        </w:rPr>
        <w:t>1</w:t>
      </w:r>
      <w:r w:rsidR="00C362CD">
        <w:rPr>
          <w:rFonts w:ascii="Sylfaen" w:hAnsi="Sylfaen"/>
          <w:b/>
          <w:i/>
          <w:sz w:val="20"/>
          <w:u w:val="single"/>
          <w:lang w:val="ka-GE"/>
        </w:rPr>
        <w:t>8</w:t>
      </w:r>
      <w:r w:rsidRPr="00A93386">
        <w:rPr>
          <w:rFonts w:ascii="Sylfaen" w:hAnsi="Sylfaen"/>
          <w:b/>
          <w:i/>
          <w:sz w:val="20"/>
          <w:u w:val="single"/>
          <w:lang w:val="ka-GE"/>
        </w:rPr>
        <w:t>. საქართველოში მოქმედი პროფესიული სასწავლებლების და პროფესიული საგანმანათლებლო პროგრამების ცნობადობის მაჩვენებელი კვლევის ჩატარების დროს N=230</w:t>
      </w:r>
    </w:p>
    <w:p w:rsidR="00F6503B" w:rsidRDefault="00F6503B" w:rsidP="00E8150A">
      <w:pPr>
        <w:pStyle w:val="Bullet"/>
        <w:spacing w:before="240" w:after="0" w:line="276" w:lineRule="auto"/>
        <w:ind w:right="270"/>
        <w:rPr>
          <w:rFonts w:ascii="Sylfaen" w:hAnsi="Sylfaen"/>
          <w:sz w:val="20"/>
          <w:lang w:val="ka-GE"/>
        </w:rPr>
      </w:pPr>
      <w:r w:rsidRPr="00BC714F">
        <w:rPr>
          <w:rFonts w:ascii="Sylfaen" w:hAnsi="Sylfaen"/>
          <w:noProof/>
          <w:sz w:val="20"/>
        </w:rPr>
        <w:drawing>
          <wp:inline distT="0" distB="0" distL="0" distR="0" wp14:anchorId="0F018FD6" wp14:editId="49F7C8A0">
            <wp:extent cx="5741035" cy="1971675"/>
            <wp:effectExtent l="0" t="0" r="12065"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6503B" w:rsidRDefault="00F6503B" w:rsidP="00E8150A">
      <w:pPr>
        <w:pStyle w:val="Bullet"/>
        <w:spacing w:before="240" w:after="0" w:line="276" w:lineRule="auto"/>
        <w:ind w:right="270"/>
        <w:rPr>
          <w:rFonts w:ascii="Sylfaen" w:hAnsi="Sylfaen"/>
          <w:sz w:val="20"/>
          <w:lang w:val="ka-GE"/>
        </w:rPr>
      </w:pPr>
      <w:r>
        <w:rPr>
          <w:rFonts w:ascii="Sylfaen" w:hAnsi="Sylfaen"/>
          <w:sz w:val="20"/>
          <w:lang w:val="ka-GE"/>
        </w:rPr>
        <w:t xml:space="preserve">კვლევის ჩატარების მომენტისთვის, პროფესიული კოლეჯების პარტნიორი ორგანიზაციებისთვის ინფორმაციის მიღების მნიშვნელოვან წყაროს წარმოადგენდა მასობრივი კომუნიკაციის საშუალებები - ტელევიზია/რადიო/პრესა (30%) და სოციალური ქსელები (18%). კვლევის თანახმად, ორგანიზაციების თითქმის ერთი მესამედი (28%) ინფორმაციას </w:t>
      </w:r>
      <w:r w:rsidRPr="00AD6965">
        <w:rPr>
          <w:rFonts w:ascii="Sylfaen" w:hAnsi="Sylfaen"/>
          <w:sz w:val="20"/>
          <w:lang w:val="ka-GE"/>
        </w:rPr>
        <w:t>პროფესიული საგანმანათლებლო დაწესებულების</w:t>
      </w:r>
      <w:r>
        <w:rPr>
          <w:rFonts w:ascii="Sylfaen" w:hAnsi="Sylfaen"/>
          <w:sz w:val="20"/>
          <w:lang w:val="ka-GE"/>
        </w:rPr>
        <w:t xml:space="preserve"> თანამშრომლისგან იღებს. პროფესიული საგანმანათლებლო პროგრამების და </w:t>
      </w:r>
      <w:r>
        <w:rPr>
          <w:rFonts w:ascii="Sylfaen" w:hAnsi="Sylfaen"/>
          <w:sz w:val="20"/>
          <w:lang w:val="ka-GE"/>
        </w:rPr>
        <w:lastRenderedPageBreak/>
        <w:t>პროფესიული სწავლების შესახებ ინფორმაციის მიღების მნიშვნელოვან წყაროს წარმოადგენს ასევე განათლებისა და მეცნიერების სამინისტროც, საიდანაც ინფორმაციას პროფესიული კოლეჯების პარტნიორი ორგანიზაციების 13%, ხოლო მისი ვებ-გვერდიდან 22% იღებს</w:t>
      </w:r>
      <w:r w:rsidRPr="00A93386">
        <w:rPr>
          <w:rFonts w:ascii="Sylfaen" w:hAnsi="Sylfaen"/>
          <w:sz w:val="20"/>
          <w:lang w:val="ka-GE"/>
        </w:rPr>
        <w:t xml:space="preserve">. </w:t>
      </w:r>
    </w:p>
    <w:p w:rsidR="00F6503B" w:rsidRDefault="00F6503B" w:rsidP="00E8150A">
      <w:pPr>
        <w:pStyle w:val="Bullet"/>
        <w:spacing w:before="240" w:after="0" w:line="276" w:lineRule="auto"/>
        <w:ind w:right="270"/>
        <w:rPr>
          <w:rFonts w:ascii="Sylfaen" w:hAnsi="Sylfaen"/>
          <w:sz w:val="20"/>
          <w:lang w:val="ka-GE"/>
        </w:rPr>
      </w:pPr>
      <w:r w:rsidRPr="00A93386">
        <w:rPr>
          <w:rFonts w:ascii="Sylfaen" w:hAnsi="Sylfaen"/>
          <w:sz w:val="20"/>
          <w:lang w:val="ka-GE"/>
        </w:rPr>
        <w:t xml:space="preserve">კვლევის თანახმად, </w:t>
      </w:r>
      <w:r>
        <w:rPr>
          <w:rFonts w:ascii="Sylfaen" w:hAnsi="Sylfaen"/>
          <w:sz w:val="20"/>
          <w:lang w:val="ka-GE"/>
        </w:rPr>
        <w:t xml:space="preserve">პროფესიული კოლეჯების პარტნიორი ორგანიზაციების მნიშვნელოვანი ნაწილი (19%) </w:t>
      </w:r>
      <w:r w:rsidRPr="00A93386">
        <w:rPr>
          <w:rFonts w:ascii="Sylfaen" w:hAnsi="Sylfaen"/>
          <w:sz w:val="20"/>
          <w:lang w:val="ka-GE"/>
        </w:rPr>
        <w:t xml:space="preserve">პროფესიული საგანმანათლებლო პროგრამების და პროფესიული სასწავლებლების შესახებ </w:t>
      </w:r>
      <w:r>
        <w:rPr>
          <w:rFonts w:ascii="Sylfaen" w:hAnsi="Sylfaen"/>
          <w:sz w:val="20"/>
          <w:lang w:val="ka-GE"/>
        </w:rPr>
        <w:t>ინფორმაცია</w:t>
      </w:r>
      <w:r w:rsidRPr="00A93386">
        <w:rPr>
          <w:rFonts w:ascii="Sylfaen" w:hAnsi="Sylfaen"/>
          <w:sz w:val="20"/>
          <w:lang w:val="ka-GE"/>
        </w:rPr>
        <w:t xml:space="preserve">ს </w:t>
      </w:r>
      <w:r>
        <w:rPr>
          <w:rFonts w:ascii="Sylfaen" w:hAnsi="Sylfaen"/>
          <w:sz w:val="20"/>
          <w:lang w:val="ka-GE"/>
        </w:rPr>
        <w:t xml:space="preserve">საერთოდ არ იღებს.  </w:t>
      </w:r>
    </w:p>
    <w:p w:rsidR="00F6503B" w:rsidRDefault="00F6503B" w:rsidP="00E8150A">
      <w:pPr>
        <w:pStyle w:val="Bullet"/>
        <w:spacing w:before="240" w:after="0" w:line="276" w:lineRule="auto"/>
        <w:ind w:right="270"/>
        <w:rPr>
          <w:rFonts w:ascii="Sylfaen" w:hAnsi="Sylfaen"/>
          <w:b/>
          <w:i/>
          <w:sz w:val="20"/>
          <w:highlight w:val="yellow"/>
          <w:u w:val="single"/>
          <w:lang w:val="ka-GE"/>
        </w:rPr>
      </w:pPr>
      <w:r w:rsidRPr="00A93386">
        <w:rPr>
          <w:rFonts w:ascii="Sylfaen" w:hAnsi="Sylfaen"/>
          <w:b/>
          <w:i/>
          <w:sz w:val="20"/>
          <w:u w:val="single"/>
          <w:lang w:val="ka-GE"/>
        </w:rPr>
        <w:t>გრაფიკი #</w:t>
      </w:r>
      <w:r w:rsidR="00C362CD">
        <w:rPr>
          <w:rFonts w:ascii="Sylfaen" w:hAnsi="Sylfaen"/>
          <w:b/>
          <w:i/>
          <w:sz w:val="20"/>
          <w:u w:val="single"/>
        </w:rPr>
        <w:t>19</w:t>
      </w:r>
      <w:r w:rsidRPr="00A93386">
        <w:rPr>
          <w:rFonts w:ascii="Sylfaen" w:hAnsi="Sylfaen"/>
          <w:b/>
          <w:i/>
          <w:sz w:val="20"/>
          <w:u w:val="single"/>
          <w:lang w:val="ka-GE"/>
        </w:rPr>
        <w:t xml:space="preserve">. პროფესიული განათლების შესახებ ინფორმაციის მიღების წყაროები </w:t>
      </w:r>
      <w:r w:rsidRPr="00C73128">
        <w:rPr>
          <w:rFonts w:ascii="Sylfaen" w:hAnsi="Sylfaen"/>
          <w:b/>
          <w:i/>
          <w:sz w:val="20"/>
          <w:u w:val="single"/>
          <w:lang w:val="ka-GE"/>
        </w:rPr>
        <w:t>N=216</w:t>
      </w:r>
    </w:p>
    <w:p w:rsidR="00F6503B" w:rsidRDefault="00F6503B" w:rsidP="00E8150A">
      <w:pPr>
        <w:pStyle w:val="Bullet"/>
        <w:spacing w:before="240" w:after="0" w:line="276" w:lineRule="auto"/>
        <w:ind w:right="270"/>
        <w:rPr>
          <w:rFonts w:ascii="Sylfaen" w:hAnsi="Sylfaen"/>
          <w:sz w:val="20"/>
          <w:lang w:val="ka-GE"/>
        </w:rPr>
      </w:pPr>
      <w:r w:rsidRPr="00BC714F">
        <w:rPr>
          <w:rFonts w:ascii="Sylfaen" w:hAnsi="Sylfaen"/>
          <w:noProof/>
          <w:sz w:val="20"/>
        </w:rPr>
        <w:drawing>
          <wp:inline distT="0" distB="0" distL="0" distR="0" wp14:anchorId="41D891B2" wp14:editId="2C5A1EE6">
            <wp:extent cx="5741035" cy="2562225"/>
            <wp:effectExtent l="0" t="0" r="12065" b="952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66DFC" w:rsidRDefault="00466DFC" w:rsidP="00E91BC7">
      <w:pPr>
        <w:pStyle w:val="Body"/>
        <w:spacing w:before="240" w:line="276" w:lineRule="auto"/>
        <w:jc w:val="both"/>
        <w:rPr>
          <w:rFonts w:ascii="Sylfaen" w:hAnsi="Sylfaen"/>
          <w:sz w:val="20"/>
          <w:lang w:val="ka-GE"/>
        </w:rPr>
      </w:pPr>
      <w:r>
        <w:rPr>
          <w:rFonts w:ascii="Sylfaen" w:hAnsi="Sylfaen"/>
          <w:sz w:val="20"/>
          <w:lang w:val="ka-GE"/>
        </w:rPr>
        <w:t xml:space="preserve">კვლევის მონაწილეები ასევე საუბრობდნენ პროფესიული განათლების ფარგლებში გამართულ ღონისძიებებსა და აქტივობებზე. </w:t>
      </w:r>
    </w:p>
    <w:p w:rsidR="008F76B6" w:rsidRPr="0090242D" w:rsidRDefault="008F76B6" w:rsidP="008F76B6">
      <w:pPr>
        <w:pStyle w:val="Body"/>
        <w:spacing w:line="276" w:lineRule="auto"/>
        <w:jc w:val="both"/>
        <w:rPr>
          <w:rFonts w:ascii="Sylfaen" w:hAnsi="Sylfaen"/>
          <w:sz w:val="20"/>
          <w:lang w:val="ka-GE"/>
        </w:rPr>
      </w:pPr>
      <w:r w:rsidRPr="0090242D">
        <w:rPr>
          <w:rFonts w:ascii="Sylfaen" w:hAnsi="Sylfaen"/>
          <w:sz w:val="20"/>
          <w:lang w:val="ka-GE"/>
        </w:rPr>
        <w:t>პროფესიული განათლების კუთხით მიმდინარე და განხორციელებული პროექტების (მაგ: პროფესიული განათლების ფესტივალი, კონფერენცია, სამუშაო შეხვედრები და ა.შ.) ცნობადობის შეფასებისას, კვლევის ფარგლებში აღმოჩნდა, რომ რესპონდენტების მხოლოდ გარკვეული ნაწილი ფლობს მათ შესახებ ინფორმაციას. გამოკითხულთა უმეტესობას, კი აღნიშნული პროექტების შესახებ ინფორმაცია არ აქვს.</w:t>
      </w:r>
    </w:p>
    <w:p w:rsidR="008F76B6" w:rsidRPr="0090242D" w:rsidRDefault="00C260FE" w:rsidP="00E91BC7">
      <w:pPr>
        <w:pStyle w:val="Body"/>
        <w:spacing w:before="240" w:line="276" w:lineRule="auto"/>
        <w:rPr>
          <w:rFonts w:ascii="Sylfaen" w:hAnsi="Sylfaen"/>
          <w:b/>
          <w:i/>
          <w:sz w:val="20"/>
          <w:u w:val="single"/>
          <w:lang w:val="ka-GE"/>
        </w:rPr>
      </w:pPr>
      <w:r>
        <w:rPr>
          <w:rFonts w:ascii="Sylfaen" w:hAnsi="Sylfaen"/>
          <w:b/>
          <w:i/>
          <w:sz w:val="20"/>
          <w:u w:val="single"/>
          <w:lang w:val="ka-GE"/>
        </w:rPr>
        <w:t>ცხრილი</w:t>
      </w:r>
      <w:r w:rsidR="00C362CD">
        <w:rPr>
          <w:rFonts w:ascii="Sylfaen" w:hAnsi="Sylfaen"/>
          <w:b/>
          <w:i/>
          <w:sz w:val="20"/>
          <w:u w:val="single"/>
          <w:lang w:val="ka-GE"/>
        </w:rPr>
        <w:t xml:space="preserve"> </w:t>
      </w:r>
      <w:r>
        <w:rPr>
          <w:rFonts w:ascii="Sylfaen" w:hAnsi="Sylfaen"/>
          <w:b/>
          <w:i/>
          <w:sz w:val="20"/>
          <w:u w:val="single"/>
          <w:lang w:val="ka-GE"/>
        </w:rPr>
        <w:t>#7</w:t>
      </w:r>
      <w:r w:rsidR="008F76B6" w:rsidRPr="0090242D">
        <w:rPr>
          <w:rFonts w:ascii="Sylfaen" w:hAnsi="Sylfaen"/>
          <w:b/>
          <w:i/>
          <w:sz w:val="20"/>
          <w:u w:val="single"/>
          <w:lang w:val="ka-GE"/>
        </w:rPr>
        <w:t>. პროფესიული განათლების კუთხით მიმდინარე/განხორციელებული პროექტების ცნობადობა N=230</w:t>
      </w:r>
    </w:p>
    <w:p w:rsidR="008F76B6" w:rsidRPr="0090242D" w:rsidRDefault="008F76B6" w:rsidP="008F76B6">
      <w:pPr>
        <w:pStyle w:val="Heading11"/>
        <w:spacing w:line="276" w:lineRule="auto"/>
        <w:rPr>
          <w:rFonts w:ascii="Sylfaen" w:hAnsi="Sylfaen" w:cs="Sylfaen"/>
          <w:sz w:val="24"/>
          <w:szCs w:val="24"/>
          <w:lang w:val="ka-GE"/>
        </w:rPr>
      </w:pPr>
    </w:p>
    <w:tbl>
      <w:tblPr>
        <w:tblW w:w="5000" w:type="pct"/>
        <w:tblCellMar>
          <w:left w:w="0" w:type="dxa"/>
          <w:right w:w="0" w:type="dxa"/>
        </w:tblCellMar>
        <w:tblLook w:val="04A0" w:firstRow="1" w:lastRow="0" w:firstColumn="1" w:lastColumn="0" w:noHBand="0" w:noVBand="1"/>
      </w:tblPr>
      <w:tblGrid>
        <w:gridCol w:w="5125"/>
        <w:gridCol w:w="991"/>
        <w:gridCol w:w="901"/>
        <w:gridCol w:w="1349"/>
        <w:gridCol w:w="979"/>
      </w:tblGrid>
      <w:tr w:rsidR="008F76B6" w:rsidRPr="0090242D" w:rsidTr="003176A3">
        <w:trPr>
          <w:trHeight w:val="20"/>
        </w:trPr>
        <w:tc>
          <w:tcPr>
            <w:tcW w:w="2742" w:type="pct"/>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8F76B6" w:rsidRPr="0090242D" w:rsidRDefault="008F76B6" w:rsidP="003176A3">
            <w:pPr>
              <w:spacing w:after="0"/>
              <w:rPr>
                <w:rFonts w:ascii="Sylfaen" w:hAnsi="Sylfaen"/>
                <w:sz w:val="20"/>
                <w:szCs w:val="20"/>
              </w:rPr>
            </w:pPr>
          </w:p>
        </w:tc>
        <w:tc>
          <w:tcPr>
            <w:tcW w:w="530"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8F76B6" w:rsidRPr="0090242D" w:rsidRDefault="008F76B6" w:rsidP="003176A3">
            <w:pPr>
              <w:spacing w:after="0"/>
              <w:jc w:val="center"/>
              <w:rPr>
                <w:rFonts w:ascii="Sylfaen" w:eastAsia="Times New Roman" w:hAnsi="Sylfaen"/>
                <w:b/>
                <w:sz w:val="16"/>
                <w:szCs w:val="20"/>
                <w:lang w:val="ka-GE"/>
              </w:rPr>
            </w:pPr>
            <w:r w:rsidRPr="0090242D">
              <w:rPr>
                <w:rFonts w:ascii="Sylfaen" w:hAnsi="Sylfaen" w:cs="Sylfaen"/>
                <w:b/>
                <w:sz w:val="16"/>
                <w:szCs w:val="20"/>
                <w:lang w:val="ka-GE"/>
              </w:rPr>
              <w:t>დიახ</w:t>
            </w:r>
          </w:p>
        </w:tc>
        <w:tc>
          <w:tcPr>
            <w:tcW w:w="482"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8F76B6" w:rsidRPr="0090242D" w:rsidRDefault="008F76B6" w:rsidP="003176A3">
            <w:pPr>
              <w:spacing w:after="0"/>
              <w:jc w:val="center"/>
              <w:rPr>
                <w:rFonts w:ascii="Sylfaen" w:eastAsia="Times New Roman" w:hAnsi="Sylfaen"/>
                <w:b/>
                <w:sz w:val="16"/>
                <w:szCs w:val="20"/>
                <w:lang w:val="ka-GE"/>
              </w:rPr>
            </w:pPr>
            <w:r w:rsidRPr="0090242D">
              <w:rPr>
                <w:rFonts w:ascii="Sylfaen" w:hAnsi="Sylfaen" w:cs="Sylfaen"/>
                <w:b/>
                <w:sz w:val="16"/>
                <w:szCs w:val="20"/>
                <w:lang w:val="ka-GE"/>
              </w:rPr>
              <w:t>არა</w:t>
            </w:r>
          </w:p>
        </w:tc>
        <w:tc>
          <w:tcPr>
            <w:tcW w:w="722"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8F76B6" w:rsidRPr="0090242D" w:rsidRDefault="008F76B6" w:rsidP="003176A3">
            <w:pPr>
              <w:spacing w:after="0"/>
              <w:jc w:val="center"/>
              <w:rPr>
                <w:rFonts w:ascii="Calibri" w:eastAsia="Times New Roman" w:hAnsi="Calibri"/>
                <w:b/>
                <w:sz w:val="16"/>
                <w:szCs w:val="20"/>
              </w:rPr>
            </w:pPr>
            <w:r w:rsidRPr="0090242D">
              <w:rPr>
                <w:rFonts w:ascii="Sylfaen" w:hAnsi="Sylfaen" w:cs="Sylfaen"/>
                <w:b/>
                <w:sz w:val="16"/>
                <w:szCs w:val="20"/>
              </w:rPr>
              <w:t>უარი</w:t>
            </w:r>
            <w:r w:rsidRPr="0090242D">
              <w:rPr>
                <w:rFonts w:ascii="Calibri" w:hAnsi="Calibri"/>
                <w:b/>
                <w:sz w:val="16"/>
                <w:szCs w:val="20"/>
              </w:rPr>
              <w:t xml:space="preserve"> </w:t>
            </w:r>
            <w:r w:rsidRPr="0090242D">
              <w:rPr>
                <w:rFonts w:ascii="Sylfaen" w:hAnsi="Sylfaen" w:cs="Sylfaen"/>
                <w:b/>
                <w:sz w:val="16"/>
                <w:szCs w:val="20"/>
              </w:rPr>
              <w:t>პასუხზე</w:t>
            </w:r>
          </w:p>
        </w:tc>
        <w:tc>
          <w:tcPr>
            <w:tcW w:w="524"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8F76B6" w:rsidRPr="0090242D" w:rsidRDefault="008F76B6" w:rsidP="003176A3">
            <w:pPr>
              <w:spacing w:after="0"/>
              <w:jc w:val="center"/>
              <w:rPr>
                <w:rFonts w:ascii="Calibri" w:eastAsia="Times New Roman" w:hAnsi="Calibri"/>
                <w:b/>
                <w:sz w:val="16"/>
                <w:szCs w:val="20"/>
              </w:rPr>
            </w:pPr>
            <w:r w:rsidRPr="0090242D">
              <w:rPr>
                <w:rFonts w:ascii="Sylfaen" w:hAnsi="Sylfaen" w:cs="Sylfaen"/>
                <w:b/>
                <w:sz w:val="16"/>
                <w:szCs w:val="20"/>
              </w:rPr>
              <w:t>არ</w:t>
            </w:r>
            <w:r w:rsidRPr="0090242D">
              <w:rPr>
                <w:rFonts w:ascii="Calibri" w:hAnsi="Calibri"/>
                <w:b/>
                <w:sz w:val="16"/>
                <w:szCs w:val="20"/>
              </w:rPr>
              <w:t xml:space="preserve"> </w:t>
            </w:r>
            <w:r w:rsidRPr="0090242D">
              <w:rPr>
                <w:rFonts w:ascii="Sylfaen" w:hAnsi="Sylfaen" w:cs="Sylfaen"/>
                <w:b/>
                <w:sz w:val="16"/>
                <w:szCs w:val="20"/>
              </w:rPr>
              <w:t>ვიცი</w:t>
            </w:r>
          </w:p>
        </w:tc>
      </w:tr>
      <w:tr w:rsidR="008F76B6" w:rsidRPr="0090242D" w:rsidTr="003176A3">
        <w:trPr>
          <w:trHeight w:val="20"/>
        </w:trPr>
        <w:tc>
          <w:tcPr>
            <w:tcW w:w="2742" w:type="pct"/>
            <w:tcBorders>
              <w:top w:val="single" w:sz="8" w:space="0" w:color="D9D9D9"/>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8F76B6" w:rsidRPr="0090242D" w:rsidRDefault="008F76B6" w:rsidP="003176A3">
            <w:pPr>
              <w:spacing w:after="0"/>
              <w:rPr>
                <w:rFonts w:ascii="Sylfaen" w:hAnsi="Sylfaen"/>
                <w:sz w:val="20"/>
                <w:szCs w:val="20"/>
                <w:lang w:val="ka-GE"/>
              </w:rPr>
            </w:pPr>
            <w:r w:rsidRPr="0090242D">
              <w:rPr>
                <w:rFonts w:ascii="Sylfaen" w:hAnsi="Sylfaen"/>
                <w:sz w:val="20"/>
                <w:szCs w:val="20"/>
                <w:lang w:val="ka-GE"/>
              </w:rPr>
              <w:t>პროფესიული განათლების ფესტივალი</w:t>
            </w:r>
          </w:p>
        </w:tc>
        <w:tc>
          <w:tcPr>
            <w:tcW w:w="530"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rPr>
              <w:t>2</w:t>
            </w:r>
            <w:r w:rsidRPr="0090242D">
              <w:rPr>
                <w:rFonts w:ascii="Sylfaen" w:hAnsi="Sylfaen"/>
                <w:sz w:val="20"/>
                <w:szCs w:val="20"/>
                <w:lang w:val="ka-GE"/>
              </w:rPr>
              <w:t>2</w:t>
            </w:r>
            <w:r w:rsidRPr="0090242D">
              <w:rPr>
                <w:rFonts w:ascii="Sylfaen" w:hAnsi="Sylfaen"/>
                <w:sz w:val="20"/>
                <w:szCs w:val="20"/>
              </w:rPr>
              <w:t>%</w:t>
            </w:r>
          </w:p>
        </w:tc>
        <w:tc>
          <w:tcPr>
            <w:tcW w:w="482"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60</w:t>
            </w:r>
            <w:r w:rsidRPr="0090242D">
              <w:rPr>
                <w:rFonts w:ascii="Sylfaen" w:hAnsi="Sylfaen"/>
                <w:sz w:val="20"/>
                <w:szCs w:val="20"/>
              </w:rPr>
              <w:t>%</w:t>
            </w:r>
          </w:p>
        </w:tc>
        <w:tc>
          <w:tcPr>
            <w:tcW w:w="722"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2</w:t>
            </w:r>
            <w:r w:rsidRPr="0090242D">
              <w:rPr>
                <w:rFonts w:ascii="Sylfaen" w:hAnsi="Sylfaen"/>
                <w:sz w:val="20"/>
                <w:szCs w:val="20"/>
              </w:rPr>
              <w:t>%</w:t>
            </w:r>
          </w:p>
        </w:tc>
        <w:tc>
          <w:tcPr>
            <w:tcW w:w="524"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16</w:t>
            </w:r>
            <w:r w:rsidRPr="0090242D">
              <w:rPr>
                <w:rFonts w:ascii="Sylfaen" w:hAnsi="Sylfaen"/>
                <w:sz w:val="20"/>
                <w:szCs w:val="20"/>
              </w:rPr>
              <w:t>%</w:t>
            </w:r>
          </w:p>
        </w:tc>
      </w:tr>
      <w:tr w:rsidR="008F76B6" w:rsidRPr="0090242D" w:rsidTr="003176A3">
        <w:trPr>
          <w:trHeight w:val="20"/>
        </w:trPr>
        <w:tc>
          <w:tcPr>
            <w:tcW w:w="2742"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8F76B6" w:rsidRPr="0090242D" w:rsidRDefault="008F76B6" w:rsidP="003176A3">
            <w:pPr>
              <w:spacing w:after="0"/>
              <w:rPr>
                <w:rFonts w:ascii="Sylfaen" w:hAnsi="Sylfaen"/>
                <w:sz w:val="20"/>
                <w:szCs w:val="20"/>
                <w:lang w:val="ka-GE"/>
              </w:rPr>
            </w:pPr>
            <w:r w:rsidRPr="0090242D">
              <w:rPr>
                <w:rFonts w:ascii="Sylfaen" w:hAnsi="Sylfaen"/>
                <w:sz w:val="20"/>
                <w:szCs w:val="20"/>
                <w:lang w:val="ka-GE"/>
              </w:rPr>
              <w:t>კონფერენცია</w:t>
            </w:r>
          </w:p>
        </w:tc>
        <w:tc>
          <w:tcPr>
            <w:tcW w:w="530"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33</w:t>
            </w:r>
            <w:r w:rsidRPr="0090242D">
              <w:rPr>
                <w:rFonts w:ascii="Sylfaen" w:hAnsi="Sylfaen"/>
                <w:sz w:val="20"/>
                <w:szCs w:val="20"/>
              </w:rPr>
              <w:t>%</w:t>
            </w:r>
          </w:p>
        </w:tc>
        <w:tc>
          <w:tcPr>
            <w:tcW w:w="482"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48</w:t>
            </w:r>
            <w:r w:rsidRPr="0090242D">
              <w:rPr>
                <w:rFonts w:ascii="Sylfaen" w:hAnsi="Sylfaen"/>
                <w:sz w:val="20"/>
                <w:szCs w:val="20"/>
              </w:rPr>
              <w:t>%</w:t>
            </w:r>
          </w:p>
        </w:tc>
        <w:tc>
          <w:tcPr>
            <w:tcW w:w="722"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2</w:t>
            </w:r>
            <w:r w:rsidRPr="0090242D">
              <w:rPr>
                <w:rFonts w:ascii="Sylfaen" w:hAnsi="Sylfaen"/>
                <w:sz w:val="20"/>
                <w:szCs w:val="20"/>
              </w:rPr>
              <w:t>%</w:t>
            </w:r>
          </w:p>
        </w:tc>
        <w:tc>
          <w:tcPr>
            <w:tcW w:w="524"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17</w:t>
            </w:r>
            <w:r w:rsidRPr="0090242D">
              <w:rPr>
                <w:rFonts w:ascii="Sylfaen" w:hAnsi="Sylfaen"/>
                <w:sz w:val="20"/>
                <w:szCs w:val="20"/>
              </w:rPr>
              <w:t>%</w:t>
            </w:r>
          </w:p>
        </w:tc>
      </w:tr>
      <w:tr w:rsidR="008F76B6" w:rsidRPr="0090242D" w:rsidTr="003176A3">
        <w:trPr>
          <w:trHeight w:val="20"/>
        </w:trPr>
        <w:tc>
          <w:tcPr>
            <w:tcW w:w="2742"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8F76B6" w:rsidRPr="0090242D" w:rsidRDefault="008F76B6" w:rsidP="003176A3">
            <w:pPr>
              <w:spacing w:after="0"/>
              <w:rPr>
                <w:rFonts w:ascii="Sylfaen" w:hAnsi="Sylfaen"/>
                <w:sz w:val="20"/>
                <w:szCs w:val="20"/>
                <w:lang w:val="ka-GE"/>
              </w:rPr>
            </w:pPr>
            <w:r w:rsidRPr="0090242D">
              <w:rPr>
                <w:rFonts w:ascii="Sylfaen" w:hAnsi="Sylfaen"/>
                <w:sz w:val="20"/>
                <w:szCs w:val="20"/>
                <w:lang w:val="ka-GE"/>
              </w:rPr>
              <w:t>სამუშაო შეხვედრა/სემინარი</w:t>
            </w:r>
          </w:p>
        </w:tc>
        <w:tc>
          <w:tcPr>
            <w:tcW w:w="530"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33</w:t>
            </w:r>
            <w:r w:rsidRPr="0090242D">
              <w:rPr>
                <w:rFonts w:ascii="Sylfaen" w:hAnsi="Sylfaen"/>
                <w:sz w:val="20"/>
                <w:szCs w:val="20"/>
              </w:rPr>
              <w:t>%</w:t>
            </w:r>
          </w:p>
        </w:tc>
        <w:tc>
          <w:tcPr>
            <w:tcW w:w="482"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49</w:t>
            </w:r>
            <w:r w:rsidRPr="0090242D">
              <w:rPr>
                <w:rFonts w:ascii="Sylfaen" w:hAnsi="Sylfaen"/>
                <w:sz w:val="20"/>
                <w:szCs w:val="20"/>
              </w:rPr>
              <w:t>%</w:t>
            </w:r>
          </w:p>
        </w:tc>
        <w:tc>
          <w:tcPr>
            <w:tcW w:w="722"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2</w:t>
            </w:r>
            <w:r w:rsidRPr="0090242D">
              <w:rPr>
                <w:rFonts w:ascii="Sylfaen" w:hAnsi="Sylfaen"/>
                <w:sz w:val="20"/>
                <w:szCs w:val="20"/>
              </w:rPr>
              <w:t>%</w:t>
            </w:r>
          </w:p>
        </w:tc>
        <w:tc>
          <w:tcPr>
            <w:tcW w:w="524"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16</w:t>
            </w:r>
            <w:r w:rsidRPr="0090242D">
              <w:rPr>
                <w:rFonts w:ascii="Sylfaen" w:hAnsi="Sylfaen"/>
                <w:sz w:val="20"/>
                <w:szCs w:val="20"/>
              </w:rPr>
              <w:t>%</w:t>
            </w:r>
          </w:p>
        </w:tc>
      </w:tr>
      <w:tr w:rsidR="008F76B6" w:rsidRPr="0090242D" w:rsidTr="003176A3">
        <w:trPr>
          <w:trHeight w:val="20"/>
        </w:trPr>
        <w:tc>
          <w:tcPr>
            <w:tcW w:w="2742"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8F76B6" w:rsidRPr="0090242D" w:rsidRDefault="008F76B6" w:rsidP="003176A3">
            <w:pPr>
              <w:spacing w:after="0"/>
              <w:rPr>
                <w:rFonts w:ascii="Sylfaen" w:hAnsi="Sylfaen"/>
                <w:sz w:val="20"/>
                <w:szCs w:val="20"/>
              </w:rPr>
            </w:pPr>
            <w:r w:rsidRPr="0090242D">
              <w:rPr>
                <w:rFonts w:ascii="Sylfaen" w:hAnsi="Sylfaen"/>
                <w:sz w:val="20"/>
                <w:szCs w:val="20"/>
              </w:rPr>
              <w:t>საერთაშორისო ორგანიზაციების მხარდაჭერით ორგანიზებული ღონისძიებები</w:t>
            </w:r>
          </w:p>
        </w:tc>
        <w:tc>
          <w:tcPr>
            <w:tcW w:w="530"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27</w:t>
            </w:r>
            <w:r w:rsidRPr="0090242D">
              <w:rPr>
                <w:rFonts w:ascii="Sylfaen" w:hAnsi="Sylfaen"/>
                <w:sz w:val="20"/>
                <w:szCs w:val="20"/>
              </w:rPr>
              <w:t>%</w:t>
            </w:r>
          </w:p>
        </w:tc>
        <w:tc>
          <w:tcPr>
            <w:tcW w:w="482"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55</w:t>
            </w:r>
            <w:r w:rsidRPr="0090242D">
              <w:rPr>
                <w:rFonts w:ascii="Sylfaen" w:hAnsi="Sylfaen"/>
                <w:sz w:val="20"/>
                <w:szCs w:val="20"/>
              </w:rPr>
              <w:t>%</w:t>
            </w:r>
          </w:p>
        </w:tc>
        <w:tc>
          <w:tcPr>
            <w:tcW w:w="722"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2</w:t>
            </w:r>
            <w:r w:rsidRPr="0090242D">
              <w:rPr>
                <w:rFonts w:ascii="Sylfaen" w:hAnsi="Sylfaen"/>
                <w:sz w:val="20"/>
                <w:szCs w:val="20"/>
              </w:rPr>
              <w:t>%</w:t>
            </w:r>
          </w:p>
        </w:tc>
        <w:tc>
          <w:tcPr>
            <w:tcW w:w="524"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90242D" w:rsidRDefault="008F76B6" w:rsidP="003176A3">
            <w:pPr>
              <w:spacing w:after="0"/>
              <w:jc w:val="center"/>
              <w:rPr>
                <w:rFonts w:ascii="Sylfaen" w:hAnsi="Sylfaen"/>
                <w:sz w:val="20"/>
                <w:szCs w:val="20"/>
              </w:rPr>
            </w:pPr>
            <w:r w:rsidRPr="0090242D">
              <w:rPr>
                <w:rFonts w:ascii="Sylfaen" w:hAnsi="Sylfaen"/>
                <w:sz w:val="20"/>
                <w:szCs w:val="20"/>
                <w:lang w:val="ka-GE"/>
              </w:rPr>
              <w:t>17</w:t>
            </w:r>
            <w:r w:rsidRPr="0090242D">
              <w:rPr>
                <w:rFonts w:ascii="Sylfaen" w:hAnsi="Sylfaen"/>
                <w:sz w:val="20"/>
                <w:szCs w:val="20"/>
              </w:rPr>
              <w:t>%</w:t>
            </w:r>
          </w:p>
        </w:tc>
      </w:tr>
      <w:tr w:rsidR="008F76B6" w:rsidRPr="0090242D" w:rsidTr="003176A3">
        <w:trPr>
          <w:trHeight w:val="20"/>
        </w:trPr>
        <w:tc>
          <w:tcPr>
            <w:tcW w:w="2742" w:type="pct"/>
            <w:tcBorders>
              <w:top w:val="single" w:sz="4" w:space="0" w:color="F2F2F2"/>
              <w:left w:val="single" w:sz="8" w:space="0" w:color="D9D9D9"/>
              <w:right w:val="single" w:sz="4" w:space="0" w:color="F2F2F2"/>
            </w:tcBorders>
            <w:shd w:val="clear" w:color="auto" w:fill="FFFFFF" w:themeFill="background1"/>
            <w:tcMar>
              <w:top w:w="15" w:type="dxa"/>
              <w:left w:w="108" w:type="dxa"/>
              <w:bottom w:w="0" w:type="dxa"/>
              <w:right w:w="108" w:type="dxa"/>
            </w:tcMar>
            <w:vAlign w:val="center"/>
          </w:tcPr>
          <w:p w:rsidR="008F76B6" w:rsidRPr="0090242D" w:rsidRDefault="008F76B6" w:rsidP="003176A3">
            <w:pPr>
              <w:spacing w:after="0"/>
              <w:rPr>
                <w:rFonts w:ascii="Sylfaen" w:hAnsi="Sylfaen"/>
                <w:sz w:val="20"/>
                <w:szCs w:val="20"/>
              </w:rPr>
            </w:pPr>
            <w:r w:rsidRPr="0090242D">
              <w:rPr>
                <w:rFonts w:ascii="Sylfaen" w:hAnsi="Sylfaen"/>
                <w:sz w:val="20"/>
                <w:szCs w:val="20"/>
              </w:rPr>
              <w:t>პროფესიული სტანდარტების შემუშავების პროცესი</w:t>
            </w:r>
          </w:p>
        </w:tc>
        <w:tc>
          <w:tcPr>
            <w:tcW w:w="530" w:type="pct"/>
            <w:tcBorders>
              <w:top w:val="single" w:sz="4" w:space="0" w:color="F2F2F2"/>
              <w:left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8F76B6" w:rsidRPr="0090242D" w:rsidRDefault="008F76B6" w:rsidP="003176A3">
            <w:pPr>
              <w:spacing w:after="0"/>
              <w:jc w:val="center"/>
              <w:rPr>
                <w:rFonts w:ascii="Sylfaen" w:hAnsi="Sylfaen"/>
                <w:sz w:val="20"/>
                <w:szCs w:val="20"/>
                <w:lang w:val="ka-GE"/>
              </w:rPr>
            </w:pPr>
            <w:r w:rsidRPr="0090242D">
              <w:rPr>
                <w:rFonts w:ascii="Sylfaen" w:hAnsi="Sylfaen"/>
                <w:sz w:val="20"/>
                <w:szCs w:val="20"/>
                <w:lang w:val="ka-GE"/>
              </w:rPr>
              <w:t>26%</w:t>
            </w:r>
          </w:p>
        </w:tc>
        <w:tc>
          <w:tcPr>
            <w:tcW w:w="482" w:type="pct"/>
            <w:tcBorders>
              <w:top w:val="single" w:sz="4" w:space="0" w:color="F2F2F2"/>
              <w:left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8F76B6" w:rsidRPr="0090242D" w:rsidRDefault="008F76B6" w:rsidP="003176A3">
            <w:pPr>
              <w:spacing w:after="0"/>
              <w:jc w:val="center"/>
              <w:rPr>
                <w:rFonts w:ascii="Sylfaen" w:hAnsi="Sylfaen"/>
                <w:sz w:val="20"/>
                <w:szCs w:val="20"/>
                <w:lang w:val="ka-GE"/>
              </w:rPr>
            </w:pPr>
            <w:r w:rsidRPr="0090242D">
              <w:rPr>
                <w:rFonts w:ascii="Sylfaen" w:hAnsi="Sylfaen"/>
                <w:sz w:val="20"/>
                <w:szCs w:val="20"/>
                <w:lang w:val="ka-GE"/>
              </w:rPr>
              <w:t>55%</w:t>
            </w:r>
          </w:p>
        </w:tc>
        <w:tc>
          <w:tcPr>
            <w:tcW w:w="722" w:type="pct"/>
            <w:tcBorders>
              <w:top w:val="single" w:sz="4" w:space="0" w:color="F2F2F2"/>
              <w:left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8F76B6" w:rsidRPr="0090242D" w:rsidRDefault="008F76B6" w:rsidP="003176A3">
            <w:pPr>
              <w:spacing w:after="0"/>
              <w:jc w:val="center"/>
              <w:rPr>
                <w:rFonts w:ascii="Sylfaen" w:hAnsi="Sylfaen"/>
                <w:sz w:val="20"/>
                <w:szCs w:val="20"/>
                <w:lang w:val="ka-GE"/>
              </w:rPr>
            </w:pPr>
            <w:r w:rsidRPr="0090242D">
              <w:rPr>
                <w:rFonts w:ascii="Sylfaen" w:hAnsi="Sylfaen"/>
                <w:sz w:val="20"/>
                <w:szCs w:val="20"/>
                <w:lang w:val="ka-GE"/>
              </w:rPr>
              <w:t>2%</w:t>
            </w:r>
          </w:p>
        </w:tc>
        <w:tc>
          <w:tcPr>
            <w:tcW w:w="524" w:type="pct"/>
            <w:tcBorders>
              <w:top w:val="single" w:sz="4" w:space="0" w:color="F2F2F2"/>
              <w:left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8F76B6" w:rsidRPr="0090242D" w:rsidRDefault="008F76B6" w:rsidP="003176A3">
            <w:pPr>
              <w:spacing w:after="0"/>
              <w:jc w:val="center"/>
              <w:rPr>
                <w:rFonts w:ascii="Sylfaen" w:hAnsi="Sylfaen"/>
                <w:sz w:val="20"/>
                <w:szCs w:val="20"/>
                <w:lang w:val="ka-GE"/>
              </w:rPr>
            </w:pPr>
            <w:r w:rsidRPr="0090242D">
              <w:rPr>
                <w:rFonts w:ascii="Sylfaen" w:hAnsi="Sylfaen"/>
                <w:sz w:val="20"/>
                <w:szCs w:val="20"/>
                <w:lang w:val="ka-GE"/>
              </w:rPr>
              <w:t>17%</w:t>
            </w:r>
          </w:p>
        </w:tc>
      </w:tr>
    </w:tbl>
    <w:p w:rsidR="008F76B6" w:rsidRPr="00021827" w:rsidRDefault="008F76B6" w:rsidP="008F76B6">
      <w:pPr>
        <w:pStyle w:val="Body"/>
        <w:spacing w:line="276" w:lineRule="auto"/>
        <w:jc w:val="both"/>
        <w:rPr>
          <w:rFonts w:ascii="Sylfaen" w:hAnsi="Sylfaen"/>
          <w:sz w:val="20"/>
          <w:lang w:val="ka-GE"/>
        </w:rPr>
      </w:pPr>
      <w:r w:rsidRPr="00021827">
        <w:rPr>
          <w:rFonts w:ascii="Sylfaen" w:hAnsi="Sylfaen"/>
          <w:sz w:val="20"/>
          <w:lang w:val="ka-GE"/>
        </w:rPr>
        <w:lastRenderedPageBreak/>
        <w:t>ჩამოთვლილი პროექტებიდან, კვლევის მონაცემებზე დაყრდნობით, ყველაზე დიდი დასწრების მაჩვენებელი აქვს კონფერენციებს (51%), თუმცა ასევე შედარებით მაღალია სამუშაო შეხვედრა/სემინარებისა (45%) და  საერთაშორისო ორგანიზაციების მხარდაჭერით ორგანიზებულ ღონისძიებებზე რესპონდენტების დასწრების მაჩვენებელი (41%).</w:t>
      </w:r>
    </w:p>
    <w:p w:rsidR="008F76B6" w:rsidRPr="00021827" w:rsidRDefault="008F76B6" w:rsidP="008F76B6">
      <w:pPr>
        <w:pStyle w:val="Heading11"/>
        <w:spacing w:line="276" w:lineRule="auto"/>
        <w:rPr>
          <w:rFonts w:ascii="Sylfaen" w:hAnsi="Sylfaen" w:cs="Sylfaen"/>
          <w:sz w:val="24"/>
          <w:szCs w:val="24"/>
          <w:lang w:val="ka-GE"/>
        </w:rPr>
      </w:pPr>
    </w:p>
    <w:p w:rsidR="008F76B6" w:rsidRPr="00021827" w:rsidRDefault="00C260FE" w:rsidP="008F76B6">
      <w:pPr>
        <w:pStyle w:val="Body"/>
        <w:spacing w:line="276" w:lineRule="auto"/>
        <w:rPr>
          <w:rFonts w:ascii="Sylfaen" w:hAnsi="Sylfaen"/>
          <w:b/>
          <w:i/>
          <w:sz w:val="20"/>
          <w:u w:val="single"/>
          <w:lang w:val="ka-GE"/>
        </w:rPr>
      </w:pPr>
      <w:r>
        <w:rPr>
          <w:rFonts w:ascii="Sylfaen" w:hAnsi="Sylfaen"/>
          <w:b/>
          <w:i/>
          <w:sz w:val="20"/>
          <w:u w:val="single"/>
          <w:lang w:val="ka-GE"/>
        </w:rPr>
        <w:t>ცხრილი</w:t>
      </w:r>
      <w:r w:rsidR="00C362CD">
        <w:rPr>
          <w:rFonts w:ascii="Sylfaen" w:hAnsi="Sylfaen"/>
          <w:b/>
          <w:i/>
          <w:sz w:val="20"/>
          <w:u w:val="single"/>
          <w:lang w:val="ka-GE"/>
        </w:rPr>
        <w:t xml:space="preserve"> </w:t>
      </w:r>
      <w:r>
        <w:rPr>
          <w:rFonts w:ascii="Sylfaen" w:hAnsi="Sylfaen"/>
          <w:b/>
          <w:i/>
          <w:sz w:val="20"/>
          <w:u w:val="single"/>
          <w:lang w:val="ka-GE"/>
        </w:rPr>
        <w:t>#8</w:t>
      </w:r>
      <w:r w:rsidR="008F76B6" w:rsidRPr="00021827">
        <w:rPr>
          <w:rFonts w:ascii="Sylfaen" w:hAnsi="Sylfaen"/>
          <w:b/>
          <w:i/>
          <w:sz w:val="20"/>
          <w:u w:val="single"/>
          <w:lang w:val="ka-GE"/>
        </w:rPr>
        <w:t>. პროფესიული განათლების კუთხით მიმდინარე/განხორციელებული პროექტების დასწრება N=230</w:t>
      </w:r>
    </w:p>
    <w:p w:rsidR="008F76B6" w:rsidRPr="00021827" w:rsidRDefault="008F76B6" w:rsidP="008F76B6">
      <w:pPr>
        <w:pStyle w:val="Heading11"/>
        <w:spacing w:line="276" w:lineRule="auto"/>
        <w:rPr>
          <w:rFonts w:ascii="Sylfaen" w:hAnsi="Sylfaen" w:cs="Sylfaen"/>
          <w:sz w:val="24"/>
          <w:szCs w:val="24"/>
          <w:lang w:val="ka-GE"/>
        </w:rPr>
      </w:pPr>
    </w:p>
    <w:tbl>
      <w:tblPr>
        <w:tblW w:w="5000" w:type="pct"/>
        <w:tblCellMar>
          <w:left w:w="0" w:type="dxa"/>
          <w:right w:w="0" w:type="dxa"/>
        </w:tblCellMar>
        <w:tblLook w:val="04A0" w:firstRow="1" w:lastRow="0" w:firstColumn="1" w:lastColumn="0" w:noHBand="0" w:noVBand="1"/>
      </w:tblPr>
      <w:tblGrid>
        <w:gridCol w:w="4964"/>
        <w:gridCol w:w="1557"/>
        <w:gridCol w:w="974"/>
        <w:gridCol w:w="1850"/>
      </w:tblGrid>
      <w:tr w:rsidR="008F76B6" w:rsidRPr="00021827" w:rsidTr="003176A3">
        <w:trPr>
          <w:trHeight w:val="20"/>
        </w:trPr>
        <w:tc>
          <w:tcPr>
            <w:tcW w:w="2656" w:type="pct"/>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8F76B6" w:rsidRPr="00021827" w:rsidRDefault="008F76B6" w:rsidP="003176A3">
            <w:pPr>
              <w:spacing w:after="0"/>
              <w:rPr>
                <w:rFonts w:ascii="Sylfaen" w:hAnsi="Sylfaen"/>
                <w:sz w:val="20"/>
                <w:szCs w:val="20"/>
              </w:rPr>
            </w:pPr>
          </w:p>
        </w:tc>
        <w:tc>
          <w:tcPr>
            <w:tcW w:w="833"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8F76B6" w:rsidRPr="00021827" w:rsidRDefault="008F76B6" w:rsidP="003176A3">
            <w:pPr>
              <w:spacing w:after="0"/>
              <w:jc w:val="center"/>
              <w:rPr>
                <w:rFonts w:ascii="Sylfaen" w:eastAsia="Times New Roman" w:hAnsi="Sylfaen"/>
                <w:b/>
                <w:sz w:val="16"/>
                <w:szCs w:val="20"/>
                <w:lang w:val="ka-GE"/>
              </w:rPr>
            </w:pPr>
            <w:r w:rsidRPr="00021827">
              <w:rPr>
                <w:rFonts w:ascii="Sylfaen" w:hAnsi="Sylfaen" w:cs="Sylfaen"/>
                <w:b/>
                <w:sz w:val="16"/>
                <w:szCs w:val="20"/>
                <w:lang w:val="ka-GE"/>
              </w:rPr>
              <w:t>დიახ</w:t>
            </w:r>
          </w:p>
        </w:tc>
        <w:tc>
          <w:tcPr>
            <w:tcW w:w="521"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8F76B6" w:rsidRPr="00021827" w:rsidRDefault="008F76B6" w:rsidP="003176A3">
            <w:pPr>
              <w:spacing w:after="0"/>
              <w:jc w:val="center"/>
              <w:rPr>
                <w:rFonts w:ascii="Sylfaen" w:eastAsia="Times New Roman" w:hAnsi="Sylfaen"/>
                <w:b/>
                <w:sz w:val="16"/>
                <w:szCs w:val="20"/>
                <w:lang w:val="ka-GE"/>
              </w:rPr>
            </w:pPr>
            <w:r w:rsidRPr="00021827">
              <w:rPr>
                <w:rFonts w:ascii="Sylfaen" w:hAnsi="Sylfaen" w:cs="Sylfaen"/>
                <w:b/>
                <w:sz w:val="16"/>
                <w:szCs w:val="20"/>
                <w:lang w:val="ka-GE"/>
              </w:rPr>
              <w:t>არა</w:t>
            </w:r>
          </w:p>
        </w:tc>
        <w:tc>
          <w:tcPr>
            <w:tcW w:w="990" w:type="pct"/>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8F76B6" w:rsidRPr="00021827" w:rsidRDefault="008F76B6" w:rsidP="003176A3">
            <w:pPr>
              <w:spacing w:after="0"/>
              <w:jc w:val="center"/>
              <w:rPr>
                <w:rFonts w:ascii="Sylfaen" w:eastAsia="Times New Roman" w:hAnsi="Sylfaen"/>
                <w:b/>
                <w:sz w:val="16"/>
                <w:szCs w:val="20"/>
                <w:lang w:val="ka-GE"/>
              </w:rPr>
            </w:pPr>
            <w:r w:rsidRPr="00021827">
              <w:rPr>
                <w:rFonts w:ascii="Sylfaen" w:hAnsi="Sylfaen" w:cs="Sylfaen"/>
                <w:b/>
                <w:sz w:val="16"/>
                <w:szCs w:val="20"/>
              </w:rPr>
              <w:t>არ</w:t>
            </w:r>
            <w:r w:rsidRPr="00021827">
              <w:rPr>
                <w:rFonts w:ascii="Calibri" w:hAnsi="Calibri"/>
                <w:b/>
                <w:sz w:val="16"/>
                <w:szCs w:val="20"/>
              </w:rPr>
              <w:t xml:space="preserve"> </w:t>
            </w:r>
            <w:r w:rsidRPr="00021827">
              <w:rPr>
                <w:rFonts w:ascii="Sylfaen" w:hAnsi="Sylfaen" w:cs="Sylfaen"/>
                <w:b/>
                <w:sz w:val="16"/>
                <w:szCs w:val="20"/>
              </w:rPr>
              <w:t>ვიცი</w:t>
            </w:r>
            <w:r w:rsidRPr="00021827">
              <w:rPr>
                <w:rFonts w:ascii="Sylfaen" w:hAnsi="Sylfaen" w:cs="Sylfaen"/>
                <w:b/>
                <w:sz w:val="16"/>
                <w:szCs w:val="20"/>
                <w:lang w:val="ka-GE"/>
              </w:rPr>
              <w:t>/ მიჭირს პასუხი</w:t>
            </w:r>
          </w:p>
        </w:tc>
      </w:tr>
      <w:tr w:rsidR="008F76B6" w:rsidRPr="00021827" w:rsidTr="003176A3">
        <w:trPr>
          <w:trHeight w:val="20"/>
        </w:trPr>
        <w:tc>
          <w:tcPr>
            <w:tcW w:w="2656" w:type="pct"/>
            <w:tcBorders>
              <w:top w:val="single" w:sz="8" w:space="0" w:color="D9D9D9"/>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8F76B6" w:rsidRPr="00021827" w:rsidRDefault="008F76B6" w:rsidP="003176A3">
            <w:pPr>
              <w:spacing w:after="0"/>
              <w:rPr>
                <w:rFonts w:ascii="Sylfaen" w:hAnsi="Sylfaen"/>
                <w:sz w:val="20"/>
                <w:szCs w:val="20"/>
                <w:lang w:val="ka-GE"/>
              </w:rPr>
            </w:pPr>
            <w:r w:rsidRPr="00021827">
              <w:rPr>
                <w:rFonts w:ascii="Sylfaen" w:hAnsi="Sylfaen"/>
                <w:sz w:val="20"/>
                <w:szCs w:val="20"/>
                <w:lang w:val="ka-GE"/>
              </w:rPr>
              <w:t>პროფესიული განათლების ფესტივალი</w:t>
            </w:r>
          </w:p>
        </w:tc>
        <w:tc>
          <w:tcPr>
            <w:tcW w:w="833"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30</w:t>
            </w:r>
            <w:r w:rsidRPr="00021827">
              <w:rPr>
                <w:rFonts w:ascii="Sylfaen" w:hAnsi="Sylfaen"/>
                <w:sz w:val="20"/>
                <w:szCs w:val="20"/>
              </w:rPr>
              <w:t>%</w:t>
            </w:r>
          </w:p>
        </w:tc>
        <w:tc>
          <w:tcPr>
            <w:tcW w:w="521"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60</w:t>
            </w:r>
            <w:r w:rsidRPr="00021827">
              <w:rPr>
                <w:rFonts w:ascii="Sylfaen" w:hAnsi="Sylfaen"/>
                <w:sz w:val="20"/>
                <w:szCs w:val="20"/>
              </w:rPr>
              <w:t>%</w:t>
            </w:r>
          </w:p>
        </w:tc>
        <w:tc>
          <w:tcPr>
            <w:tcW w:w="990" w:type="pct"/>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10</w:t>
            </w:r>
            <w:r w:rsidRPr="00021827">
              <w:rPr>
                <w:rFonts w:ascii="Sylfaen" w:hAnsi="Sylfaen"/>
                <w:sz w:val="20"/>
                <w:szCs w:val="20"/>
              </w:rPr>
              <w:t>%</w:t>
            </w:r>
          </w:p>
        </w:tc>
      </w:tr>
      <w:tr w:rsidR="008F76B6" w:rsidRPr="00021827" w:rsidTr="003176A3">
        <w:trPr>
          <w:trHeight w:val="20"/>
        </w:trPr>
        <w:tc>
          <w:tcPr>
            <w:tcW w:w="2656"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8F76B6" w:rsidRPr="00021827" w:rsidRDefault="008F76B6" w:rsidP="003176A3">
            <w:pPr>
              <w:spacing w:after="0"/>
              <w:rPr>
                <w:rFonts w:ascii="Sylfaen" w:hAnsi="Sylfaen"/>
                <w:sz w:val="20"/>
                <w:szCs w:val="20"/>
                <w:lang w:val="ka-GE"/>
              </w:rPr>
            </w:pPr>
            <w:r w:rsidRPr="00021827">
              <w:rPr>
                <w:rFonts w:ascii="Sylfaen" w:hAnsi="Sylfaen"/>
                <w:sz w:val="20"/>
                <w:szCs w:val="20"/>
                <w:lang w:val="ka-GE"/>
              </w:rPr>
              <w:t>კონფერენცია</w:t>
            </w:r>
          </w:p>
        </w:tc>
        <w:tc>
          <w:tcPr>
            <w:tcW w:w="833"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51</w:t>
            </w:r>
            <w:r w:rsidRPr="00021827">
              <w:rPr>
                <w:rFonts w:ascii="Sylfaen" w:hAnsi="Sylfaen"/>
                <w:sz w:val="20"/>
                <w:szCs w:val="20"/>
              </w:rPr>
              <w:t>%</w:t>
            </w:r>
          </w:p>
        </w:tc>
        <w:tc>
          <w:tcPr>
            <w:tcW w:w="521"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46</w:t>
            </w:r>
            <w:r w:rsidRPr="00021827">
              <w:rPr>
                <w:rFonts w:ascii="Sylfaen" w:hAnsi="Sylfaen"/>
                <w:sz w:val="20"/>
                <w:szCs w:val="20"/>
              </w:rPr>
              <w:t>%</w:t>
            </w:r>
          </w:p>
        </w:tc>
        <w:tc>
          <w:tcPr>
            <w:tcW w:w="990"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3</w:t>
            </w:r>
            <w:r w:rsidRPr="00021827">
              <w:rPr>
                <w:rFonts w:ascii="Sylfaen" w:hAnsi="Sylfaen"/>
                <w:sz w:val="20"/>
                <w:szCs w:val="20"/>
              </w:rPr>
              <w:t>%</w:t>
            </w:r>
          </w:p>
        </w:tc>
      </w:tr>
      <w:tr w:rsidR="008F76B6" w:rsidRPr="00021827" w:rsidTr="003176A3">
        <w:trPr>
          <w:trHeight w:val="20"/>
        </w:trPr>
        <w:tc>
          <w:tcPr>
            <w:tcW w:w="2656"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8F76B6" w:rsidRPr="00021827" w:rsidRDefault="008F76B6" w:rsidP="003176A3">
            <w:pPr>
              <w:spacing w:after="0"/>
              <w:rPr>
                <w:rFonts w:ascii="Sylfaen" w:hAnsi="Sylfaen"/>
                <w:sz w:val="20"/>
                <w:szCs w:val="20"/>
                <w:lang w:val="ka-GE"/>
              </w:rPr>
            </w:pPr>
            <w:r w:rsidRPr="00021827">
              <w:rPr>
                <w:rFonts w:ascii="Sylfaen" w:hAnsi="Sylfaen"/>
                <w:sz w:val="20"/>
                <w:szCs w:val="20"/>
                <w:lang w:val="ka-GE"/>
              </w:rPr>
              <w:t>სამუშაო შეხვედრა/სემინარი</w:t>
            </w:r>
          </w:p>
        </w:tc>
        <w:tc>
          <w:tcPr>
            <w:tcW w:w="833"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45</w:t>
            </w:r>
            <w:r w:rsidRPr="00021827">
              <w:rPr>
                <w:rFonts w:ascii="Sylfaen" w:hAnsi="Sylfaen"/>
                <w:sz w:val="20"/>
                <w:szCs w:val="20"/>
              </w:rPr>
              <w:t>%</w:t>
            </w:r>
          </w:p>
        </w:tc>
        <w:tc>
          <w:tcPr>
            <w:tcW w:w="521"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47</w:t>
            </w:r>
            <w:r w:rsidRPr="00021827">
              <w:rPr>
                <w:rFonts w:ascii="Sylfaen" w:hAnsi="Sylfaen"/>
                <w:sz w:val="20"/>
                <w:szCs w:val="20"/>
              </w:rPr>
              <w:t>%</w:t>
            </w:r>
          </w:p>
        </w:tc>
        <w:tc>
          <w:tcPr>
            <w:tcW w:w="990"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8</w:t>
            </w:r>
            <w:r w:rsidRPr="00021827">
              <w:rPr>
                <w:rFonts w:ascii="Sylfaen" w:hAnsi="Sylfaen"/>
                <w:sz w:val="20"/>
                <w:szCs w:val="20"/>
              </w:rPr>
              <w:t>%</w:t>
            </w:r>
          </w:p>
        </w:tc>
      </w:tr>
      <w:tr w:rsidR="008F76B6" w:rsidRPr="00021827" w:rsidTr="003176A3">
        <w:trPr>
          <w:trHeight w:val="20"/>
        </w:trPr>
        <w:tc>
          <w:tcPr>
            <w:tcW w:w="2656"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8F76B6" w:rsidRPr="00021827" w:rsidRDefault="008F76B6" w:rsidP="003176A3">
            <w:pPr>
              <w:spacing w:after="0"/>
              <w:rPr>
                <w:rFonts w:ascii="Sylfaen" w:hAnsi="Sylfaen"/>
                <w:sz w:val="20"/>
                <w:szCs w:val="20"/>
              </w:rPr>
            </w:pPr>
            <w:r w:rsidRPr="00021827">
              <w:rPr>
                <w:rFonts w:ascii="Sylfaen" w:hAnsi="Sylfaen"/>
                <w:sz w:val="20"/>
                <w:szCs w:val="20"/>
              </w:rPr>
              <w:t>საერთაშორისო ორგანიზაციების მხარდაჭერით ორგანიზებული ღონისძიებები</w:t>
            </w:r>
          </w:p>
        </w:tc>
        <w:tc>
          <w:tcPr>
            <w:tcW w:w="833"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41</w:t>
            </w:r>
            <w:r w:rsidRPr="00021827">
              <w:rPr>
                <w:rFonts w:ascii="Sylfaen" w:hAnsi="Sylfaen"/>
                <w:sz w:val="20"/>
                <w:szCs w:val="20"/>
              </w:rPr>
              <w:t>%</w:t>
            </w:r>
          </w:p>
        </w:tc>
        <w:tc>
          <w:tcPr>
            <w:tcW w:w="521"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51</w:t>
            </w:r>
            <w:r w:rsidRPr="00021827">
              <w:rPr>
                <w:rFonts w:ascii="Sylfaen" w:hAnsi="Sylfaen"/>
                <w:sz w:val="20"/>
                <w:szCs w:val="20"/>
              </w:rPr>
              <w:t>%</w:t>
            </w:r>
          </w:p>
        </w:tc>
        <w:tc>
          <w:tcPr>
            <w:tcW w:w="990"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8F76B6" w:rsidRPr="00021827" w:rsidRDefault="008F76B6" w:rsidP="003176A3">
            <w:pPr>
              <w:spacing w:after="0"/>
              <w:jc w:val="center"/>
              <w:rPr>
                <w:rFonts w:ascii="Sylfaen" w:hAnsi="Sylfaen"/>
                <w:sz w:val="20"/>
                <w:szCs w:val="20"/>
              </w:rPr>
            </w:pPr>
            <w:r w:rsidRPr="00021827">
              <w:rPr>
                <w:rFonts w:ascii="Sylfaen" w:hAnsi="Sylfaen"/>
                <w:sz w:val="20"/>
                <w:szCs w:val="20"/>
                <w:lang w:val="ka-GE"/>
              </w:rPr>
              <w:t>8</w:t>
            </w:r>
            <w:r w:rsidRPr="00021827">
              <w:rPr>
                <w:rFonts w:ascii="Sylfaen" w:hAnsi="Sylfaen"/>
                <w:sz w:val="20"/>
                <w:szCs w:val="20"/>
              </w:rPr>
              <w:t>%</w:t>
            </w:r>
          </w:p>
        </w:tc>
      </w:tr>
      <w:tr w:rsidR="008F76B6" w:rsidRPr="00040E18" w:rsidTr="003176A3">
        <w:trPr>
          <w:trHeight w:val="20"/>
        </w:trPr>
        <w:tc>
          <w:tcPr>
            <w:tcW w:w="2656" w:type="pct"/>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8F76B6" w:rsidRPr="00021827" w:rsidRDefault="008F76B6" w:rsidP="003176A3">
            <w:pPr>
              <w:spacing w:after="0"/>
              <w:rPr>
                <w:rFonts w:ascii="Sylfaen" w:hAnsi="Sylfaen"/>
                <w:sz w:val="20"/>
                <w:szCs w:val="20"/>
              </w:rPr>
            </w:pPr>
            <w:r w:rsidRPr="00021827">
              <w:rPr>
                <w:rFonts w:ascii="Sylfaen" w:hAnsi="Sylfaen"/>
                <w:sz w:val="20"/>
                <w:szCs w:val="20"/>
              </w:rPr>
              <w:t>პროფესიული სტანდარტების შემუშავების პროცესი</w:t>
            </w:r>
          </w:p>
        </w:tc>
        <w:tc>
          <w:tcPr>
            <w:tcW w:w="833" w:type="pct"/>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8F76B6" w:rsidRPr="00021827" w:rsidRDefault="008F76B6" w:rsidP="003176A3">
            <w:pPr>
              <w:spacing w:after="0"/>
              <w:jc w:val="center"/>
              <w:rPr>
                <w:rFonts w:ascii="Sylfaen" w:hAnsi="Sylfaen"/>
                <w:sz w:val="20"/>
                <w:szCs w:val="20"/>
                <w:lang w:val="ka-GE"/>
              </w:rPr>
            </w:pPr>
            <w:r w:rsidRPr="00021827">
              <w:rPr>
                <w:rFonts w:ascii="Sylfaen" w:hAnsi="Sylfaen"/>
                <w:sz w:val="20"/>
                <w:szCs w:val="20"/>
                <w:lang w:val="ka-GE"/>
              </w:rPr>
              <w:t>34%</w:t>
            </w:r>
          </w:p>
        </w:tc>
        <w:tc>
          <w:tcPr>
            <w:tcW w:w="521" w:type="pct"/>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8F76B6" w:rsidRPr="00021827" w:rsidRDefault="008F76B6" w:rsidP="003176A3">
            <w:pPr>
              <w:spacing w:after="0"/>
              <w:jc w:val="center"/>
              <w:rPr>
                <w:rFonts w:ascii="Sylfaen" w:hAnsi="Sylfaen"/>
                <w:sz w:val="20"/>
                <w:szCs w:val="20"/>
                <w:lang w:val="ka-GE"/>
              </w:rPr>
            </w:pPr>
            <w:r w:rsidRPr="00021827">
              <w:rPr>
                <w:rFonts w:ascii="Sylfaen" w:hAnsi="Sylfaen"/>
                <w:sz w:val="20"/>
                <w:szCs w:val="20"/>
                <w:lang w:val="ka-GE"/>
              </w:rPr>
              <w:t>59%</w:t>
            </w:r>
          </w:p>
        </w:tc>
        <w:tc>
          <w:tcPr>
            <w:tcW w:w="990" w:type="pct"/>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8F76B6" w:rsidRPr="00021827" w:rsidRDefault="008F76B6" w:rsidP="003176A3">
            <w:pPr>
              <w:spacing w:after="0"/>
              <w:jc w:val="center"/>
              <w:rPr>
                <w:rFonts w:ascii="Sylfaen" w:hAnsi="Sylfaen"/>
                <w:sz w:val="20"/>
                <w:szCs w:val="20"/>
                <w:lang w:val="ka-GE"/>
              </w:rPr>
            </w:pPr>
            <w:r w:rsidRPr="00021827">
              <w:rPr>
                <w:rFonts w:ascii="Sylfaen" w:hAnsi="Sylfaen"/>
                <w:sz w:val="20"/>
                <w:szCs w:val="20"/>
                <w:lang w:val="ka-GE"/>
              </w:rPr>
              <w:t>7%</w:t>
            </w:r>
          </w:p>
        </w:tc>
      </w:tr>
    </w:tbl>
    <w:p w:rsidR="008F76B6" w:rsidRPr="00040E18" w:rsidRDefault="008F76B6" w:rsidP="008F76B6">
      <w:pPr>
        <w:pStyle w:val="Body"/>
        <w:spacing w:line="276" w:lineRule="auto"/>
        <w:jc w:val="both"/>
        <w:rPr>
          <w:rFonts w:ascii="Sylfaen" w:hAnsi="Sylfaen"/>
          <w:sz w:val="20"/>
          <w:highlight w:val="lightGray"/>
          <w:lang w:val="ka-GE"/>
        </w:rPr>
      </w:pPr>
    </w:p>
    <w:p w:rsidR="008F76B6" w:rsidRPr="00021827" w:rsidRDefault="008F76B6" w:rsidP="008F76B6">
      <w:pPr>
        <w:pStyle w:val="Body"/>
        <w:spacing w:line="276" w:lineRule="auto"/>
        <w:jc w:val="both"/>
        <w:rPr>
          <w:rFonts w:ascii="Sylfaen" w:hAnsi="Sylfaen"/>
          <w:sz w:val="20"/>
          <w:lang w:val="ka-GE"/>
        </w:rPr>
      </w:pPr>
      <w:r w:rsidRPr="00021827">
        <w:rPr>
          <w:rFonts w:ascii="Sylfaen" w:hAnsi="Sylfaen"/>
          <w:sz w:val="20"/>
          <w:lang w:val="ka-GE"/>
        </w:rPr>
        <w:t>საინფორმაციო ცენტრის, რესურს-ცენტრისა და პროფორიენტაციის სამსახურის შესახებ ინფორმაცია, კვლევის მონაწილეთა მხოლოდ 39%-ს  გააჩნია, ხოლო აღნიშნული სამსახურების შესახებ რესპონდენტების 45% ინფორმაციას არ ფლობს.</w:t>
      </w:r>
    </w:p>
    <w:p w:rsidR="008F76B6" w:rsidRPr="00040E18" w:rsidRDefault="008F76B6" w:rsidP="008F76B6">
      <w:pPr>
        <w:pStyle w:val="Body"/>
        <w:spacing w:line="276" w:lineRule="auto"/>
        <w:rPr>
          <w:rFonts w:ascii="Sylfaen" w:hAnsi="Sylfaen"/>
          <w:b/>
          <w:i/>
          <w:sz w:val="20"/>
          <w:highlight w:val="lightGray"/>
          <w:u w:val="single"/>
          <w:lang w:val="ka-GE"/>
        </w:rPr>
      </w:pPr>
    </w:p>
    <w:p w:rsidR="008F76B6" w:rsidRPr="00021827" w:rsidRDefault="008F76B6" w:rsidP="008F76B6">
      <w:pPr>
        <w:pStyle w:val="Body"/>
        <w:spacing w:line="276" w:lineRule="auto"/>
        <w:rPr>
          <w:rFonts w:ascii="Sylfaen" w:hAnsi="Sylfaen"/>
          <w:b/>
          <w:i/>
          <w:sz w:val="20"/>
          <w:u w:val="single"/>
          <w:lang w:val="ka-GE"/>
        </w:rPr>
      </w:pPr>
      <w:r w:rsidRPr="00021827">
        <w:rPr>
          <w:rFonts w:ascii="Sylfaen" w:hAnsi="Sylfaen"/>
          <w:b/>
          <w:i/>
          <w:sz w:val="20"/>
          <w:u w:val="single"/>
          <w:lang w:val="ka-GE"/>
        </w:rPr>
        <w:t>გრაფიკი</w:t>
      </w:r>
      <w:r w:rsidR="00AA1460">
        <w:rPr>
          <w:rFonts w:ascii="Sylfaen" w:hAnsi="Sylfaen"/>
          <w:b/>
          <w:i/>
          <w:sz w:val="20"/>
          <w:u w:val="single"/>
          <w:lang w:val="ka-GE"/>
        </w:rPr>
        <w:t xml:space="preserve"> #20.</w:t>
      </w:r>
      <w:r w:rsidRPr="00021827">
        <w:rPr>
          <w:rFonts w:ascii="Sylfaen" w:hAnsi="Sylfaen"/>
          <w:b/>
          <w:i/>
          <w:sz w:val="20"/>
          <w:u w:val="single"/>
          <w:lang w:val="ka-GE"/>
        </w:rPr>
        <w:t xml:space="preserve"> საინფორმაციო ცენტრის/რესურს-ცენტრის პროფორიენტაციის სამსახურის ცნობადობა N=230</w:t>
      </w:r>
    </w:p>
    <w:p w:rsidR="008F76B6" w:rsidRPr="00040E18" w:rsidRDefault="008F76B6" w:rsidP="008F76B6">
      <w:pPr>
        <w:pStyle w:val="Heading11"/>
        <w:spacing w:line="276" w:lineRule="auto"/>
        <w:rPr>
          <w:rFonts w:ascii="Sylfaen" w:hAnsi="Sylfaen" w:cs="Sylfaen"/>
          <w:sz w:val="24"/>
          <w:szCs w:val="24"/>
          <w:highlight w:val="lightGray"/>
          <w:lang w:val="ka-GE"/>
        </w:rPr>
      </w:pPr>
    </w:p>
    <w:p w:rsidR="008F76B6" w:rsidRDefault="008F76B6" w:rsidP="00B034CB">
      <w:pPr>
        <w:rPr>
          <w:rFonts w:cs="Sylfaen"/>
          <w:sz w:val="24"/>
          <w:lang w:val="ka-GE"/>
        </w:rPr>
      </w:pPr>
      <w:r w:rsidRPr="00040E18">
        <w:rPr>
          <w:noProof/>
          <w:highlight w:val="lightGray"/>
        </w:rPr>
        <w:drawing>
          <wp:inline distT="0" distB="0" distL="0" distR="0" wp14:anchorId="20EDA9B9" wp14:editId="5894ED7B">
            <wp:extent cx="5943600" cy="203835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F76B6" w:rsidRDefault="008F76B6" w:rsidP="008F76B6">
      <w:pPr>
        <w:pStyle w:val="Heading11"/>
        <w:spacing w:line="276" w:lineRule="auto"/>
        <w:rPr>
          <w:rFonts w:ascii="Sylfaen" w:hAnsi="Sylfaen" w:cs="Sylfaen"/>
          <w:sz w:val="24"/>
          <w:szCs w:val="24"/>
          <w:lang w:val="ka-GE"/>
        </w:rPr>
      </w:pPr>
    </w:p>
    <w:p w:rsidR="008F76B6" w:rsidRDefault="008F76B6" w:rsidP="008F76B6">
      <w:pPr>
        <w:pStyle w:val="Heading11"/>
        <w:spacing w:line="276" w:lineRule="auto"/>
        <w:rPr>
          <w:rFonts w:ascii="Sylfaen" w:hAnsi="Sylfaen" w:cs="Sylfaen"/>
          <w:sz w:val="24"/>
          <w:szCs w:val="24"/>
          <w:lang w:val="ka-GE"/>
        </w:rPr>
      </w:pPr>
    </w:p>
    <w:p w:rsidR="008F76B6" w:rsidRDefault="008F76B6" w:rsidP="008F76B6">
      <w:pPr>
        <w:pStyle w:val="Body"/>
        <w:spacing w:line="276" w:lineRule="auto"/>
        <w:rPr>
          <w:rFonts w:ascii="Sylfaen" w:hAnsi="Sylfaen" w:cs="Sylfaen"/>
          <w:b/>
          <w:szCs w:val="24"/>
          <w:lang w:val="ka-GE"/>
        </w:rPr>
      </w:pPr>
    </w:p>
    <w:p w:rsidR="008F76B6" w:rsidRDefault="008F76B6" w:rsidP="00E8150A">
      <w:pPr>
        <w:rPr>
          <w:rFonts w:ascii="Sylfaen" w:hAnsi="Sylfaen"/>
          <w:lang w:val="ka-GE"/>
        </w:rPr>
      </w:pPr>
    </w:p>
    <w:p w:rsidR="00F6503B" w:rsidRPr="00B117FC" w:rsidRDefault="00E91BC7" w:rsidP="00B117FC">
      <w:pPr>
        <w:pStyle w:val="Heading31"/>
        <w:rPr>
          <w:rFonts w:ascii="Sylfaen" w:hAnsi="Sylfaen"/>
          <w:sz w:val="22"/>
          <w:szCs w:val="22"/>
          <w:lang w:val="ka-GE"/>
        </w:rPr>
      </w:pPr>
      <w:bookmarkStart w:id="22" w:name="_Toc409800242"/>
      <w:r>
        <w:rPr>
          <w:rFonts w:ascii="Sylfaen" w:hAnsi="Sylfaen"/>
          <w:sz w:val="22"/>
          <w:szCs w:val="22"/>
          <w:lang w:val="ka-GE"/>
        </w:rPr>
        <w:lastRenderedPageBreak/>
        <w:t>3.3</w:t>
      </w:r>
      <w:r w:rsidR="00F6503B" w:rsidRPr="00B117FC">
        <w:rPr>
          <w:rFonts w:ascii="Sylfaen" w:hAnsi="Sylfaen"/>
          <w:sz w:val="22"/>
          <w:szCs w:val="22"/>
          <w:lang w:val="ka-GE"/>
        </w:rPr>
        <w:t xml:space="preserve">.2. </w:t>
      </w:r>
      <w:r w:rsidR="00F6503B" w:rsidRPr="00B117FC">
        <w:rPr>
          <w:rFonts w:ascii="Sylfaen" w:hAnsi="Sylfaen" w:cs="Sylfaen"/>
          <w:sz w:val="22"/>
          <w:szCs w:val="22"/>
          <w:lang w:val="ka-GE"/>
        </w:rPr>
        <w:t>პროფესიულ</w:t>
      </w:r>
      <w:r w:rsidR="008F76B6" w:rsidRPr="00B117FC">
        <w:rPr>
          <w:rFonts w:ascii="Sylfaen" w:hAnsi="Sylfaen" w:cs="Sylfaen"/>
          <w:sz w:val="22"/>
          <w:szCs w:val="22"/>
          <w:lang w:val="ka-GE"/>
        </w:rPr>
        <w:t>ი</w:t>
      </w:r>
      <w:r w:rsidR="00F6503B" w:rsidRPr="00B117FC">
        <w:rPr>
          <w:rFonts w:ascii="Sylfaen" w:hAnsi="Sylfaen"/>
          <w:sz w:val="22"/>
          <w:szCs w:val="22"/>
          <w:lang w:val="ka-GE"/>
        </w:rPr>
        <w:t xml:space="preserve"> </w:t>
      </w:r>
      <w:r w:rsidR="00F6503B" w:rsidRPr="00B117FC">
        <w:rPr>
          <w:rFonts w:ascii="Sylfaen" w:hAnsi="Sylfaen" w:cs="Sylfaen"/>
          <w:sz w:val="22"/>
          <w:szCs w:val="22"/>
          <w:lang w:val="ka-GE"/>
        </w:rPr>
        <w:t>განათლების</w:t>
      </w:r>
      <w:r w:rsidR="00F6503B" w:rsidRPr="00B117FC">
        <w:rPr>
          <w:rFonts w:ascii="Sylfaen" w:hAnsi="Sylfaen"/>
          <w:sz w:val="22"/>
          <w:szCs w:val="22"/>
          <w:lang w:val="ka-GE"/>
        </w:rPr>
        <w:t xml:space="preserve"> </w:t>
      </w:r>
      <w:r w:rsidR="00F6503B" w:rsidRPr="00B117FC">
        <w:rPr>
          <w:rFonts w:ascii="Sylfaen" w:hAnsi="Sylfaen" w:cs="Sylfaen"/>
          <w:sz w:val="22"/>
          <w:szCs w:val="22"/>
          <w:lang w:val="ka-GE"/>
        </w:rPr>
        <w:t>სისტემის</w:t>
      </w:r>
      <w:r w:rsidR="00F6503B" w:rsidRPr="00B117FC">
        <w:rPr>
          <w:rFonts w:ascii="Sylfaen" w:hAnsi="Sylfaen"/>
          <w:sz w:val="22"/>
          <w:szCs w:val="22"/>
          <w:lang w:val="ka-GE"/>
        </w:rPr>
        <w:t xml:space="preserve"> </w:t>
      </w:r>
      <w:r w:rsidR="00F6503B" w:rsidRPr="00B117FC">
        <w:rPr>
          <w:rFonts w:ascii="Sylfaen" w:hAnsi="Sylfaen" w:cs="Sylfaen"/>
          <w:sz w:val="22"/>
          <w:szCs w:val="22"/>
          <w:lang w:val="ka-GE"/>
        </w:rPr>
        <w:t>შეფასება</w:t>
      </w:r>
      <w:bookmarkEnd w:id="22"/>
    </w:p>
    <w:p w:rsidR="003E629A" w:rsidRDefault="003E629A" w:rsidP="00E8150A">
      <w:pPr>
        <w:spacing w:after="0"/>
        <w:jc w:val="both"/>
        <w:rPr>
          <w:rFonts w:ascii="Sylfaen" w:hAnsi="Sylfaen"/>
          <w:sz w:val="20"/>
          <w:szCs w:val="20"/>
          <w:lang w:val="ka-GE"/>
        </w:rPr>
      </w:pPr>
    </w:p>
    <w:p w:rsidR="003E629A" w:rsidRDefault="003E629A" w:rsidP="00E8150A">
      <w:pPr>
        <w:spacing w:after="0"/>
        <w:jc w:val="both"/>
        <w:rPr>
          <w:rFonts w:ascii="Sylfaen" w:hAnsi="Sylfaen"/>
          <w:sz w:val="20"/>
          <w:szCs w:val="20"/>
          <w:lang w:val="ka-GE"/>
        </w:rPr>
      </w:pPr>
      <w:r w:rsidRPr="003E629A">
        <w:rPr>
          <w:rFonts w:ascii="Sylfaen" w:hAnsi="Sylfaen"/>
          <w:sz w:val="20"/>
          <w:szCs w:val="20"/>
          <w:lang w:val="ka-GE"/>
        </w:rPr>
        <w:t xml:space="preserve">კვლევის ფარგლებში </w:t>
      </w:r>
      <w:r>
        <w:rPr>
          <w:rFonts w:ascii="Sylfaen" w:hAnsi="Sylfaen"/>
          <w:sz w:val="20"/>
          <w:szCs w:val="20"/>
          <w:lang w:val="ka-GE"/>
        </w:rPr>
        <w:t>შეფასდა გამოკითხული ორგანიზაციების დამოკიდებულებები</w:t>
      </w:r>
      <w:r w:rsidRPr="003E629A">
        <w:rPr>
          <w:rFonts w:ascii="Sylfaen" w:hAnsi="Sylfaen"/>
          <w:sz w:val="20"/>
          <w:szCs w:val="20"/>
          <w:lang w:val="ka-GE"/>
        </w:rPr>
        <w:t xml:space="preserve"> ზოგადად პროფესიული განათლების სისტემის მიმართ</w:t>
      </w:r>
      <w:r>
        <w:rPr>
          <w:rFonts w:ascii="Sylfaen" w:hAnsi="Sylfaen"/>
          <w:sz w:val="20"/>
          <w:szCs w:val="20"/>
          <w:lang w:val="ka-GE"/>
        </w:rPr>
        <w:t>. ორგანიზაციებმა</w:t>
      </w:r>
      <w:r w:rsidRPr="003E629A">
        <w:rPr>
          <w:rFonts w:ascii="Sylfaen" w:hAnsi="Sylfaen"/>
          <w:sz w:val="20"/>
          <w:szCs w:val="20"/>
          <w:lang w:val="ka-GE"/>
        </w:rPr>
        <w:t xml:space="preserve"> შეაფასეს პროფესიული განათლების მქონე პირების კომპეტენციები და კონკურენტუნარიანობა შრომის ბაზარზე</w:t>
      </w:r>
      <w:r>
        <w:rPr>
          <w:rFonts w:ascii="Sylfaen" w:hAnsi="Sylfaen"/>
          <w:sz w:val="20"/>
          <w:szCs w:val="20"/>
          <w:lang w:val="ka-GE"/>
        </w:rPr>
        <w:t xml:space="preserve"> და</w:t>
      </w:r>
      <w:r w:rsidRPr="003E629A">
        <w:rPr>
          <w:rFonts w:ascii="Sylfaen" w:hAnsi="Sylfaen"/>
          <w:sz w:val="20"/>
          <w:szCs w:val="20"/>
          <w:lang w:val="ka-GE"/>
        </w:rPr>
        <w:t xml:space="preserve"> ასევე გამოთქვეს მოსაზრებები პროფესიული განათლების სისტემის პრესტი</w:t>
      </w:r>
      <w:r>
        <w:rPr>
          <w:rFonts w:ascii="Sylfaen" w:hAnsi="Sylfaen"/>
          <w:sz w:val="20"/>
          <w:szCs w:val="20"/>
          <w:lang w:val="ka-GE"/>
        </w:rPr>
        <w:t>ჟ</w:t>
      </w:r>
      <w:r w:rsidRPr="003E629A">
        <w:rPr>
          <w:rFonts w:ascii="Sylfaen" w:hAnsi="Sylfaen"/>
          <w:sz w:val="20"/>
          <w:szCs w:val="20"/>
          <w:lang w:val="ka-GE"/>
        </w:rPr>
        <w:t xml:space="preserve">ულობასთან დაკავშირებით. </w:t>
      </w:r>
    </w:p>
    <w:p w:rsidR="003E629A" w:rsidRPr="003E629A" w:rsidRDefault="003E629A" w:rsidP="00E8150A">
      <w:pPr>
        <w:spacing w:after="0"/>
        <w:jc w:val="both"/>
        <w:rPr>
          <w:rFonts w:ascii="Sylfaen" w:hAnsi="Sylfaen"/>
          <w:sz w:val="20"/>
          <w:szCs w:val="20"/>
          <w:lang w:val="ka-GE"/>
        </w:rPr>
      </w:pPr>
    </w:p>
    <w:p w:rsidR="0001166D" w:rsidRPr="00987708" w:rsidRDefault="0001166D" w:rsidP="00E8150A">
      <w:pPr>
        <w:spacing w:after="0"/>
        <w:jc w:val="both"/>
        <w:rPr>
          <w:rFonts w:ascii="Sylfaen" w:hAnsi="Sylfaen"/>
          <w:sz w:val="20"/>
          <w:szCs w:val="20"/>
          <w:lang w:val="ka-GE"/>
        </w:rPr>
      </w:pPr>
      <w:r w:rsidRPr="002A0B8A">
        <w:rPr>
          <w:rFonts w:ascii="Sylfaen" w:hAnsi="Sylfaen"/>
          <w:sz w:val="20"/>
          <w:szCs w:val="20"/>
          <w:lang w:val="ka-GE"/>
        </w:rPr>
        <w:t xml:space="preserve">კვლევის შედეგად ირკვევა, რომ გამოკითხული პროფესიული </w:t>
      </w:r>
      <w:r w:rsidR="003E629A">
        <w:rPr>
          <w:rFonts w:ascii="Sylfaen" w:hAnsi="Sylfaen"/>
          <w:sz w:val="20"/>
          <w:szCs w:val="20"/>
          <w:lang w:val="ka-GE"/>
        </w:rPr>
        <w:t>სასწავლებლების</w:t>
      </w:r>
      <w:r w:rsidRPr="002A0B8A">
        <w:rPr>
          <w:rFonts w:ascii="Sylfaen" w:hAnsi="Sylfaen"/>
          <w:sz w:val="20"/>
          <w:szCs w:val="20"/>
          <w:lang w:val="ka-GE"/>
        </w:rPr>
        <w:t xml:space="preserve"> პარტნიორი ორგანიზაციების მესამედზე მეტი ( 37%) თვლის, რომ </w:t>
      </w:r>
      <w:r w:rsidRPr="00AC2CE9">
        <w:rPr>
          <w:rFonts w:ascii="Sylfaen" w:hAnsi="Sylfaen"/>
          <w:b/>
          <w:sz w:val="20"/>
          <w:szCs w:val="20"/>
          <w:lang w:val="ka-GE"/>
        </w:rPr>
        <w:t>პროფესიული დიპლომის ფლობა</w:t>
      </w:r>
      <w:r w:rsidRPr="002A0B8A">
        <w:rPr>
          <w:rFonts w:ascii="Sylfaen" w:hAnsi="Sylfaen"/>
          <w:sz w:val="20"/>
          <w:szCs w:val="20"/>
          <w:lang w:val="ka-GE"/>
        </w:rPr>
        <w:t xml:space="preserve"> არ მეტყველებს </w:t>
      </w:r>
      <w:r w:rsidR="003E629A">
        <w:rPr>
          <w:rFonts w:ascii="Sylfaen" w:hAnsi="Sylfaen"/>
          <w:sz w:val="20"/>
          <w:szCs w:val="20"/>
          <w:lang w:val="ka-GE"/>
        </w:rPr>
        <w:t xml:space="preserve">კადრების </w:t>
      </w:r>
      <w:r w:rsidRPr="002A0B8A">
        <w:rPr>
          <w:rFonts w:ascii="Sylfaen" w:hAnsi="Sylfaen"/>
          <w:sz w:val="20"/>
          <w:szCs w:val="20"/>
          <w:lang w:val="ka-GE"/>
        </w:rPr>
        <w:t>კვალიფიკაციაზე</w:t>
      </w:r>
      <w:r>
        <w:rPr>
          <w:rFonts w:ascii="Sylfaen" w:hAnsi="Sylfaen"/>
          <w:sz w:val="20"/>
          <w:szCs w:val="20"/>
          <w:lang w:val="ka-GE"/>
        </w:rPr>
        <w:t xml:space="preserve">. </w:t>
      </w:r>
      <w:r w:rsidR="003E629A">
        <w:rPr>
          <w:rFonts w:ascii="Sylfaen" w:hAnsi="Sylfaen"/>
          <w:sz w:val="20"/>
          <w:szCs w:val="20"/>
          <w:lang w:val="ka-GE"/>
        </w:rPr>
        <w:t xml:space="preserve">გამოკითხული ორგანიზაციების </w:t>
      </w:r>
      <w:r>
        <w:rPr>
          <w:rFonts w:ascii="Sylfaen" w:hAnsi="Sylfaen"/>
          <w:sz w:val="20"/>
          <w:szCs w:val="20"/>
          <w:lang w:val="ka-GE"/>
        </w:rPr>
        <w:t>4</w:t>
      </w:r>
      <w:r>
        <w:rPr>
          <w:rFonts w:ascii="Sylfaen" w:hAnsi="Sylfaen"/>
          <w:sz w:val="20"/>
          <w:szCs w:val="20"/>
        </w:rPr>
        <w:t>2</w:t>
      </w:r>
      <w:r>
        <w:rPr>
          <w:rFonts w:ascii="Sylfaen" w:hAnsi="Sylfaen"/>
          <w:sz w:val="20"/>
          <w:szCs w:val="20"/>
          <w:lang w:val="ka-GE"/>
        </w:rPr>
        <w:t>% ფიქრობს</w:t>
      </w:r>
      <w:r>
        <w:rPr>
          <w:rFonts w:ascii="Sylfaen" w:hAnsi="Sylfaen"/>
          <w:sz w:val="20"/>
          <w:szCs w:val="20"/>
        </w:rPr>
        <w:t>,</w:t>
      </w:r>
      <w:r>
        <w:rPr>
          <w:rFonts w:ascii="Sylfaen" w:hAnsi="Sylfaen"/>
          <w:sz w:val="20"/>
          <w:szCs w:val="20"/>
          <w:lang w:val="ka-GE"/>
        </w:rPr>
        <w:t xml:space="preserve"> რომ</w:t>
      </w:r>
      <w:r>
        <w:rPr>
          <w:rFonts w:ascii="Sylfaen" w:hAnsi="Sylfaen"/>
          <w:sz w:val="20"/>
          <w:szCs w:val="20"/>
        </w:rPr>
        <w:t xml:space="preserve"> </w:t>
      </w:r>
      <w:r>
        <w:rPr>
          <w:rFonts w:ascii="Sylfaen" w:hAnsi="Sylfaen"/>
          <w:sz w:val="20"/>
          <w:szCs w:val="20"/>
          <w:lang w:val="ka-GE"/>
        </w:rPr>
        <w:t xml:space="preserve">პროფესიული დიპლომის ფლობა მიუთითებს კურსდამთვრებულების მაღალ კვალიფიკაციაზე, მიუხედავად იმისა </w:t>
      </w:r>
      <w:r w:rsidR="003E629A">
        <w:rPr>
          <w:rFonts w:ascii="Sylfaen" w:hAnsi="Sylfaen"/>
          <w:sz w:val="20"/>
          <w:szCs w:val="20"/>
          <w:lang w:val="ka-GE"/>
        </w:rPr>
        <w:t xml:space="preserve">სასწავლებელი </w:t>
      </w:r>
      <w:r>
        <w:rPr>
          <w:rFonts w:ascii="Sylfaen" w:hAnsi="Sylfaen"/>
          <w:sz w:val="20"/>
          <w:szCs w:val="20"/>
          <w:lang w:val="ka-GE"/>
        </w:rPr>
        <w:t xml:space="preserve">კერძოა თუ სახელმწიფო. </w:t>
      </w:r>
      <w:r w:rsidR="003E629A">
        <w:rPr>
          <w:rFonts w:ascii="Sylfaen" w:hAnsi="Sylfaen"/>
          <w:sz w:val="20"/>
          <w:szCs w:val="20"/>
          <w:lang w:val="ka-GE"/>
        </w:rPr>
        <w:t xml:space="preserve">ორგანიზაციების </w:t>
      </w:r>
      <w:r>
        <w:rPr>
          <w:rFonts w:ascii="Sylfaen" w:hAnsi="Sylfaen"/>
          <w:sz w:val="20"/>
          <w:szCs w:val="20"/>
          <w:lang w:val="ka-GE"/>
        </w:rPr>
        <w:t>ძალიან მცირე ნაწილის აზრით</w:t>
      </w:r>
      <w:r>
        <w:rPr>
          <w:rFonts w:ascii="Sylfaen" w:hAnsi="Sylfaen"/>
          <w:sz w:val="20"/>
          <w:szCs w:val="20"/>
        </w:rPr>
        <w:t xml:space="preserve"> </w:t>
      </w:r>
      <w:r>
        <w:rPr>
          <w:rFonts w:ascii="Sylfaen" w:hAnsi="Sylfaen"/>
          <w:sz w:val="20"/>
          <w:szCs w:val="20"/>
          <w:lang w:val="ka-GE"/>
        </w:rPr>
        <w:t xml:space="preserve">(13%) პროფესიული დიპლომის ფლობა მიუთითებს მაღალ კვალიფიკაციაზე იმ </w:t>
      </w:r>
      <w:r w:rsidR="003F731F">
        <w:rPr>
          <w:rFonts w:ascii="Sylfaen" w:hAnsi="Sylfaen"/>
          <w:sz w:val="20"/>
          <w:szCs w:val="20"/>
          <w:lang w:val="ka-GE"/>
        </w:rPr>
        <w:t>შემთხვევაში</w:t>
      </w:r>
      <w:r>
        <w:rPr>
          <w:rFonts w:ascii="Sylfaen" w:hAnsi="Sylfaen"/>
          <w:sz w:val="20"/>
          <w:szCs w:val="20"/>
          <w:lang w:val="ka-GE"/>
        </w:rPr>
        <w:t xml:space="preserve"> თუ სასწავლებელი სახელმწიფოა და არა კერძო</w:t>
      </w:r>
      <w:r>
        <w:rPr>
          <w:rFonts w:ascii="Sylfaen" w:hAnsi="Sylfaen"/>
          <w:sz w:val="20"/>
          <w:lang w:val="ka-GE"/>
        </w:rPr>
        <w:t>.</w:t>
      </w:r>
    </w:p>
    <w:p w:rsidR="0001166D" w:rsidRPr="00A93386" w:rsidRDefault="0001166D" w:rsidP="00E8150A">
      <w:pPr>
        <w:pStyle w:val="Bullet"/>
        <w:spacing w:before="240" w:after="0" w:line="276" w:lineRule="auto"/>
        <w:ind w:right="270"/>
        <w:rPr>
          <w:rFonts w:ascii="Sylfaen" w:hAnsi="Sylfaen"/>
          <w:b/>
          <w:i/>
          <w:sz w:val="20"/>
          <w:u w:val="single"/>
          <w:lang w:val="ka-GE"/>
        </w:rPr>
      </w:pPr>
      <w:r w:rsidRPr="00A93386">
        <w:rPr>
          <w:rFonts w:ascii="Sylfaen" w:hAnsi="Sylfaen"/>
          <w:b/>
          <w:i/>
          <w:sz w:val="20"/>
          <w:u w:val="single"/>
          <w:lang w:val="ka-GE"/>
        </w:rPr>
        <w:t>გრაფიკი #</w:t>
      </w:r>
      <w:r w:rsidR="00D618DC">
        <w:rPr>
          <w:rFonts w:ascii="Sylfaen" w:hAnsi="Sylfaen"/>
          <w:b/>
          <w:i/>
          <w:sz w:val="20"/>
          <w:u w:val="single"/>
          <w:lang w:val="ka-GE"/>
        </w:rPr>
        <w:t>2</w:t>
      </w:r>
      <w:r w:rsidR="00AA1460">
        <w:rPr>
          <w:rFonts w:ascii="Sylfaen" w:hAnsi="Sylfaen"/>
          <w:b/>
          <w:i/>
          <w:sz w:val="20"/>
          <w:u w:val="single"/>
          <w:lang w:val="ka-GE"/>
        </w:rPr>
        <w:t>1</w:t>
      </w:r>
      <w:r>
        <w:rPr>
          <w:rFonts w:ascii="Sylfaen" w:hAnsi="Sylfaen"/>
          <w:b/>
          <w:i/>
          <w:sz w:val="20"/>
          <w:u w:val="single"/>
          <w:lang w:val="ka-GE"/>
        </w:rPr>
        <w:t xml:space="preserve">. </w:t>
      </w:r>
      <w:r w:rsidRPr="00FD0CA5">
        <w:rPr>
          <w:rFonts w:ascii="Sylfaen" w:hAnsi="Sylfaen"/>
          <w:b/>
          <w:i/>
          <w:sz w:val="20"/>
          <w:u w:val="single"/>
          <w:lang w:val="ka-GE"/>
        </w:rPr>
        <w:t>პროფესიული სასწავლებლის დიპლომ</w:t>
      </w:r>
      <w:r>
        <w:rPr>
          <w:rFonts w:ascii="Sylfaen" w:hAnsi="Sylfaen"/>
          <w:b/>
          <w:i/>
          <w:sz w:val="20"/>
          <w:u w:val="single"/>
          <w:lang w:val="ka-GE"/>
        </w:rPr>
        <w:t xml:space="preserve">თან </w:t>
      </w:r>
      <w:r w:rsidRPr="00FD0CA5">
        <w:rPr>
          <w:rFonts w:ascii="Sylfaen" w:hAnsi="Sylfaen"/>
          <w:b/>
          <w:i/>
          <w:sz w:val="20"/>
          <w:u w:val="single"/>
          <w:lang w:val="ka-GE"/>
        </w:rPr>
        <w:t xml:space="preserve">დაკავშირებული მოსაზრებები. </w:t>
      </w:r>
      <w:r w:rsidRPr="00A93386">
        <w:rPr>
          <w:rFonts w:ascii="Sylfaen" w:hAnsi="Sylfaen"/>
          <w:b/>
          <w:i/>
          <w:sz w:val="20"/>
          <w:u w:val="single"/>
          <w:lang w:val="ka-GE"/>
        </w:rPr>
        <w:t>N=230</w:t>
      </w:r>
    </w:p>
    <w:p w:rsidR="0001166D" w:rsidRDefault="0001166D" w:rsidP="00E8150A">
      <w:pPr>
        <w:spacing w:after="0"/>
        <w:rPr>
          <w:rFonts w:ascii="Sylfaen" w:hAnsi="Sylfaen"/>
          <w:b/>
          <w:i/>
          <w:sz w:val="20"/>
          <w:szCs w:val="20"/>
          <w:u w:val="single"/>
          <w:lang w:val="ka-GE"/>
        </w:rPr>
      </w:pPr>
    </w:p>
    <w:p w:rsidR="0001166D" w:rsidRDefault="0001166D" w:rsidP="00E8150A">
      <w:pPr>
        <w:spacing w:after="0"/>
        <w:rPr>
          <w:rFonts w:ascii="Sylfaen" w:hAnsi="Sylfaen"/>
          <w:sz w:val="20"/>
          <w:szCs w:val="20"/>
          <w:lang w:val="ka-GE"/>
        </w:rPr>
      </w:pPr>
      <w:r w:rsidRPr="00A93386">
        <w:rPr>
          <w:rFonts w:ascii="Sylfaen" w:hAnsi="Sylfaen"/>
          <w:noProof/>
          <w:sz w:val="20"/>
        </w:rPr>
        <w:drawing>
          <wp:inline distT="0" distB="0" distL="0" distR="0" wp14:anchorId="6C03FD88" wp14:editId="702239AC">
            <wp:extent cx="5730875" cy="3552825"/>
            <wp:effectExtent l="0" t="0" r="3175" b="9525"/>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1166D" w:rsidRDefault="003F731F" w:rsidP="00E8150A">
      <w:pPr>
        <w:pStyle w:val="Bullet"/>
        <w:spacing w:before="240" w:after="0" w:line="276" w:lineRule="auto"/>
        <w:ind w:right="270"/>
        <w:rPr>
          <w:rFonts w:ascii="Sylfaen" w:hAnsi="Sylfaen"/>
          <w:b/>
          <w:i/>
          <w:sz w:val="20"/>
          <w:u w:val="single"/>
          <w:lang w:val="ka-GE"/>
        </w:rPr>
      </w:pPr>
      <w:r>
        <w:rPr>
          <w:rFonts w:ascii="Sylfaen" w:hAnsi="Sylfaen"/>
          <w:sz w:val="20"/>
          <w:lang w:val="ka-GE"/>
        </w:rPr>
        <w:t>გამოკითხული ორგანიზაციების</w:t>
      </w:r>
      <w:r w:rsidR="0001166D">
        <w:rPr>
          <w:rFonts w:ascii="Sylfaen" w:hAnsi="Sylfaen"/>
          <w:sz w:val="20"/>
          <w:lang w:val="ka-GE"/>
        </w:rPr>
        <w:t xml:space="preserve"> უმრ</w:t>
      </w:r>
      <w:r>
        <w:rPr>
          <w:rFonts w:ascii="Sylfaen" w:hAnsi="Sylfaen"/>
          <w:sz w:val="20"/>
          <w:lang w:val="ka-GE"/>
        </w:rPr>
        <w:t>ავლესობა</w:t>
      </w:r>
      <w:r w:rsidR="0001166D">
        <w:rPr>
          <w:rFonts w:ascii="Sylfaen" w:hAnsi="Sylfaen"/>
          <w:sz w:val="20"/>
          <w:lang w:val="ka-GE"/>
        </w:rPr>
        <w:t xml:space="preserve"> (62%) </w:t>
      </w:r>
      <w:r>
        <w:rPr>
          <w:rFonts w:ascii="Sylfaen" w:hAnsi="Sylfaen"/>
          <w:sz w:val="20"/>
          <w:lang w:val="ka-GE"/>
        </w:rPr>
        <w:t>თვლის,</w:t>
      </w:r>
      <w:r w:rsidR="0001166D">
        <w:rPr>
          <w:rFonts w:ascii="Sylfaen" w:hAnsi="Sylfaen"/>
          <w:sz w:val="20"/>
          <w:lang w:val="ka-GE"/>
        </w:rPr>
        <w:t xml:space="preserve"> რომ </w:t>
      </w:r>
      <w:r>
        <w:rPr>
          <w:rFonts w:ascii="Sylfaen" w:hAnsi="Sylfaen"/>
          <w:sz w:val="20"/>
          <w:lang w:val="ka-GE"/>
        </w:rPr>
        <w:t xml:space="preserve">პროფესიული სასწავლებლის </w:t>
      </w:r>
      <w:r w:rsidR="000C79F7" w:rsidRPr="00AC2CE9">
        <w:rPr>
          <w:rFonts w:ascii="Sylfaen" w:hAnsi="Sylfaen"/>
          <w:b/>
          <w:sz w:val="20"/>
          <w:lang w:val="ka-GE"/>
        </w:rPr>
        <w:t>კურსდამთ</w:t>
      </w:r>
      <w:r w:rsidRPr="00AC2CE9">
        <w:rPr>
          <w:rFonts w:ascii="Sylfaen" w:hAnsi="Sylfaen"/>
          <w:b/>
          <w:sz w:val="20"/>
          <w:lang w:val="ka-GE"/>
        </w:rPr>
        <w:t>ავრებულები</w:t>
      </w:r>
      <w:r w:rsidR="0001166D" w:rsidRPr="00AC2CE9">
        <w:rPr>
          <w:rFonts w:ascii="Sylfaen" w:hAnsi="Sylfaen"/>
          <w:b/>
          <w:sz w:val="20"/>
          <w:lang w:val="ka-GE"/>
        </w:rPr>
        <w:t xml:space="preserve"> კარგად ფლობენ პროფესიას,</w:t>
      </w:r>
      <w:r w:rsidR="0001166D">
        <w:rPr>
          <w:rFonts w:ascii="Sylfaen" w:hAnsi="Sylfaen"/>
          <w:sz w:val="20"/>
          <w:lang w:val="ka-GE"/>
        </w:rPr>
        <w:t xml:space="preserve"> თუმცა გარკვეული დოზით საჭიროებენ ტრენინგებს. კვლევის მონაწილეთა მხოლოდ 8% მიიჩნევს, რომ პროფესიული სასწავლებლის კურსდამთავრებულთა უმრავლესობა სრულყოფილად ფლობს პროფესიას და არ სჭირდება დამატებითი ტრენინგები.</w:t>
      </w:r>
    </w:p>
    <w:p w:rsidR="0001166D" w:rsidRPr="00A93386" w:rsidRDefault="0001166D" w:rsidP="00E8150A">
      <w:pPr>
        <w:pStyle w:val="Bullet"/>
        <w:spacing w:before="240" w:after="0" w:line="276" w:lineRule="auto"/>
        <w:ind w:right="270"/>
        <w:rPr>
          <w:rFonts w:ascii="Sylfaen" w:hAnsi="Sylfaen"/>
          <w:b/>
          <w:i/>
          <w:sz w:val="20"/>
          <w:u w:val="single"/>
          <w:lang w:val="ka-GE"/>
        </w:rPr>
      </w:pPr>
      <w:r w:rsidRPr="00A93386">
        <w:rPr>
          <w:rFonts w:ascii="Sylfaen" w:hAnsi="Sylfaen"/>
          <w:b/>
          <w:i/>
          <w:sz w:val="20"/>
          <w:u w:val="single"/>
          <w:lang w:val="ka-GE"/>
        </w:rPr>
        <w:lastRenderedPageBreak/>
        <w:t>გრაფიკი #</w:t>
      </w:r>
      <w:r w:rsidR="00D618DC">
        <w:rPr>
          <w:rFonts w:ascii="Sylfaen" w:hAnsi="Sylfaen"/>
          <w:b/>
          <w:i/>
          <w:sz w:val="20"/>
          <w:u w:val="single"/>
          <w:lang w:val="ka-GE"/>
        </w:rPr>
        <w:t>2</w:t>
      </w:r>
      <w:r w:rsidR="00AA1460">
        <w:rPr>
          <w:rFonts w:ascii="Sylfaen" w:hAnsi="Sylfaen"/>
          <w:b/>
          <w:i/>
          <w:sz w:val="20"/>
          <w:u w:val="single"/>
          <w:lang w:val="ka-GE"/>
        </w:rPr>
        <w:t>2</w:t>
      </w:r>
      <w:r>
        <w:rPr>
          <w:rFonts w:ascii="Sylfaen" w:hAnsi="Sylfaen"/>
          <w:b/>
          <w:i/>
          <w:sz w:val="20"/>
          <w:u w:val="single"/>
          <w:lang w:val="ka-GE"/>
        </w:rPr>
        <w:t xml:space="preserve">. </w:t>
      </w:r>
      <w:r w:rsidRPr="00FD0CA5">
        <w:rPr>
          <w:rFonts w:ascii="Sylfaen" w:hAnsi="Sylfaen"/>
          <w:b/>
          <w:i/>
          <w:sz w:val="20"/>
          <w:u w:val="single"/>
          <w:lang w:val="ka-GE"/>
        </w:rPr>
        <w:t xml:space="preserve">პროფესიული სასწავლებლის </w:t>
      </w:r>
      <w:r>
        <w:rPr>
          <w:rFonts w:ascii="Sylfaen" w:hAnsi="Sylfaen"/>
          <w:b/>
          <w:i/>
          <w:sz w:val="20"/>
          <w:u w:val="single"/>
          <w:lang w:val="ka-GE"/>
        </w:rPr>
        <w:t xml:space="preserve">დამთავრების შემდეგ კურსდამთავრებულის პროფესიის ფლობასთან </w:t>
      </w:r>
      <w:r w:rsidRPr="00FD0CA5">
        <w:rPr>
          <w:rFonts w:ascii="Sylfaen" w:hAnsi="Sylfaen"/>
          <w:b/>
          <w:i/>
          <w:sz w:val="20"/>
          <w:u w:val="single"/>
          <w:lang w:val="ka-GE"/>
        </w:rPr>
        <w:t xml:space="preserve">დაკავშირებული მოსაზრებები. </w:t>
      </w:r>
      <w:r w:rsidRPr="00A93386">
        <w:rPr>
          <w:rFonts w:ascii="Sylfaen" w:hAnsi="Sylfaen"/>
          <w:b/>
          <w:i/>
          <w:sz w:val="20"/>
          <w:u w:val="single"/>
          <w:lang w:val="ka-GE"/>
        </w:rPr>
        <w:t>N=230</w:t>
      </w:r>
    </w:p>
    <w:p w:rsidR="0001166D" w:rsidRDefault="0001166D" w:rsidP="00E8150A">
      <w:pPr>
        <w:spacing w:after="0"/>
        <w:rPr>
          <w:rFonts w:ascii="Sylfaen" w:hAnsi="Sylfaen"/>
          <w:sz w:val="20"/>
          <w:szCs w:val="20"/>
          <w:lang w:val="ka-GE"/>
        </w:rPr>
      </w:pPr>
    </w:p>
    <w:p w:rsidR="0001166D" w:rsidRDefault="0001166D" w:rsidP="00E8150A">
      <w:pPr>
        <w:spacing w:after="0"/>
        <w:rPr>
          <w:rFonts w:ascii="Sylfaen" w:hAnsi="Sylfaen"/>
          <w:sz w:val="20"/>
          <w:szCs w:val="20"/>
          <w:lang w:val="ka-GE"/>
        </w:rPr>
      </w:pPr>
      <w:r w:rsidRPr="00A93386">
        <w:rPr>
          <w:rFonts w:ascii="Sylfaen" w:hAnsi="Sylfaen"/>
          <w:noProof/>
          <w:sz w:val="20"/>
        </w:rPr>
        <w:drawing>
          <wp:inline distT="0" distB="0" distL="0" distR="0" wp14:anchorId="6C0B71A5" wp14:editId="0E13B204">
            <wp:extent cx="5730875" cy="2266950"/>
            <wp:effectExtent l="0" t="0" r="3175"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1166D" w:rsidRDefault="003F731F" w:rsidP="00E8150A">
      <w:pPr>
        <w:pStyle w:val="Bullet"/>
        <w:spacing w:before="240" w:after="0" w:line="276" w:lineRule="auto"/>
        <w:ind w:right="270"/>
        <w:rPr>
          <w:rFonts w:ascii="Sylfaen" w:hAnsi="Sylfaen"/>
          <w:b/>
          <w:i/>
          <w:sz w:val="20"/>
          <w:u w:val="single"/>
          <w:lang w:val="ka-GE"/>
        </w:rPr>
      </w:pPr>
      <w:r>
        <w:rPr>
          <w:rFonts w:ascii="Sylfaen" w:hAnsi="Sylfaen"/>
          <w:sz w:val="20"/>
          <w:lang w:val="ka-GE"/>
        </w:rPr>
        <w:t>გამოკითხული ორგანიზაციების</w:t>
      </w:r>
      <w:r w:rsidR="0001166D">
        <w:rPr>
          <w:rFonts w:ascii="Sylfaen" w:hAnsi="Sylfaen"/>
          <w:sz w:val="20"/>
          <w:lang w:val="ka-GE"/>
        </w:rPr>
        <w:t xml:space="preserve"> მოსაზრებით, უცხო ენების არასათანადო დონ</w:t>
      </w:r>
      <w:r w:rsidR="00E91BC7">
        <w:rPr>
          <w:rFonts w:ascii="Sylfaen" w:hAnsi="Sylfaen"/>
          <w:sz w:val="20"/>
          <w:lang w:val="ka-GE"/>
        </w:rPr>
        <w:t>ე</w:t>
      </w:r>
      <w:r w:rsidR="0001166D">
        <w:rPr>
          <w:rFonts w:ascii="Sylfaen" w:hAnsi="Sylfaen"/>
          <w:sz w:val="20"/>
          <w:lang w:val="ka-GE"/>
        </w:rPr>
        <w:t xml:space="preserve">ზე ფლობა (30%), </w:t>
      </w:r>
      <w:r>
        <w:rPr>
          <w:rFonts w:ascii="Sylfaen" w:hAnsi="Sylfaen"/>
          <w:sz w:val="20"/>
          <w:lang w:val="ka-GE"/>
        </w:rPr>
        <w:t>კურსდამ</w:t>
      </w:r>
      <w:r w:rsidR="0001166D">
        <w:rPr>
          <w:rFonts w:ascii="Sylfaen" w:hAnsi="Sylfaen"/>
          <w:sz w:val="20"/>
          <w:lang w:val="ka-GE"/>
        </w:rPr>
        <w:t xml:space="preserve">თავრებულთათვის ერთ-ერთი ყველაზე დიდი პრობლემაა. ასევე მნიშვნელოვანია ისეთი </w:t>
      </w:r>
      <w:r>
        <w:rPr>
          <w:rFonts w:ascii="Sylfaen" w:hAnsi="Sylfaen"/>
          <w:sz w:val="20"/>
          <w:lang w:val="ka-GE"/>
        </w:rPr>
        <w:t>უნ</w:t>
      </w:r>
      <w:r w:rsidR="0001166D">
        <w:rPr>
          <w:rFonts w:ascii="Sylfaen" w:hAnsi="Sylfaen"/>
          <w:sz w:val="20"/>
          <w:lang w:val="ka-GE"/>
        </w:rPr>
        <w:t>ა</w:t>
      </w:r>
      <w:r>
        <w:rPr>
          <w:rFonts w:ascii="Sylfaen" w:hAnsi="Sylfaen"/>
          <w:sz w:val="20"/>
          <w:lang w:val="ka-GE"/>
        </w:rPr>
        <w:t>რ-</w:t>
      </w:r>
      <w:r w:rsidR="0001166D">
        <w:rPr>
          <w:rFonts w:ascii="Sylfaen" w:hAnsi="Sylfaen"/>
          <w:sz w:val="20"/>
          <w:lang w:val="ka-GE"/>
        </w:rPr>
        <w:t>ჩვევების ნაკლებობა</w:t>
      </w:r>
      <w:r>
        <w:rPr>
          <w:rFonts w:ascii="Sylfaen" w:hAnsi="Sylfaen"/>
          <w:sz w:val="20"/>
          <w:lang w:val="ka-GE"/>
        </w:rPr>
        <w:t>,</w:t>
      </w:r>
      <w:r w:rsidR="0001166D">
        <w:rPr>
          <w:rFonts w:ascii="Sylfaen" w:hAnsi="Sylfaen"/>
          <w:sz w:val="20"/>
          <w:lang w:val="ka-GE"/>
        </w:rPr>
        <w:t xml:space="preserve"> როგორიცაა თვითპრეზენტაციის </w:t>
      </w:r>
      <w:r>
        <w:rPr>
          <w:rFonts w:ascii="Sylfaen" w:hAnsi="Sylfaen"/>
          <w:sz w:val="20"/>
          <w:lang w:val="ka-GE"/>
        </w:rPr>
        <w:t xml:space="preserve">უნარი </w:t>
      </w:r>
      <w:r w:rsidR="0001166D">
        <w:rPr>
          <w:rFonts w:ascii="Sylfaen" w:hAnsi="Sylfaen"/>
          <w:sz w:val="20"/>
          <w:lang w:val="ka-GE"/>
        </w:rPr>
        <w:t xml:space="preserve">(24%),  საქმიანი ზეპირი კომუნიკაციის </w:t>
      </w:r>
      <w:r>
        <w:rPr>
          <w:rFonts w:ascii="Sylfaen" w:hAnsi="Sylfaen"/>
          <w:sz w:val="20"/>
          <w:lang w:val="ka-GE"/>
        </w:rPr>
        <w:t xml:space="preserve">უნარი, </w:t>
      </w:r>
      <w:r w:rsidR="0001166D">
        <w:rPr>
          <w:rFonts w:ascii="Sylfaen" w:hAnsi="Sylfaen"/>
          <w:sz w:val="20"/>
          <w:lang w:val="ka-GE"/>
        </w:rPr>
        <w:t xml:space="preserve">პრობლემების გადაჭრის </w:t>
      </w:r>
      <w:r>
        <w:rPr>
          <w:rFonts w:ascii="Sylfaen" w:hAnsi="Sylfaen"/>
          <w:sz w:val="20"/>
          <w:lang w:val="ka-GE"/>
        </w:rPr>
        <w:t>უნარი და ლიდერული თვისებები (22%)</w:t>
      </w:r>
      <w:r w:rsidR="0001166D">
        <w:rPr>
          <w:rFonts w:ascii="Sylfaen" w:hAnsi="Sylfaen"/>
          <w:sz w:val="20"/>
          <w:lang w:val="ka-GE"/>
        </w:rPr>
        <w:t>.</w:t>
      </w:r>
    </w:p>
    <w:p w:rsidR="0001166D" w:rsidRDefault="00C260FE" w:rsidP="00E8150A">
      <w:pPr>
        <w:pStyle w:val="Bullet"/>
        <w:spacing w:before="240" w:after="0" w:line="276" w:lineRule="auto"/>
        <w:ind w:right="270"/>
        <w:rPr>
          <w:rFonts w:ascii="Sylfaen" w:hAnsi="Sylfaen"/>
          <w:b/>
          <w:i/>
          <w:sz w:val="20"/>
          <w:u w:val="single"/>
          <w:lang w:val="ka-GE"/>
        </w:rPr>
      </w:pPr>
      <w:r>
        <w:rPr>
          <w:rFonts w:ascii="Sylfaen" w:hAnsi="Sylfaen"/>
          <w:b/>
          <w:i/>
          <w:sz w:val="20"/>
          <w:u w:val="single"/>
          <w:lang w:val="ka-GE"/>
        </w:rPr>
        <w:t>ცხრილი</w:t>
      </w:r>
      <w:r w:rsidR="0001166D" w:rsidRPr="00A93386">
        <w:rPr>
          <w:rFonts w:ascii="Sylfaen" w:hAnsi="Sylfaen"/>
          <w:b/>
          <w:i/>
          <w:sz w:val="20"/>
          <w:u w:val="single"/>
          <w:lang w:val="ka-GE"/>
        </w:rPr>
        <w:t xml:space="preserve"> #</w:t>
      </w:r>
      <w:r>
        <w:rPr>
          <w:rFonts w:ascii="Sylfaen" w:hAnsi="Sylfaen"/>
          <w:b/>
          <w:i/>
          <w:sz w:val="20"/>
          <w:u w:val="single"/>
          <w:lang w:val="ka-GE"/>
        </w:rPr>
        <w:t>9</w:t>
      </w:r>
      <w:r w:rsidR="0001166D">
        <w:rPr>
          <w:rFonts w:ascii="Sylfaen" w:hAnsi="Sylfaen"/>
          <w:b/>
          <w:i/>
          <w:sz w:val="20"/>
          <w:u w:val="single"/>
          <w:lang w:val="ka-GE"/>
        </w:rPr>
        <w:t xml:space="preserve">. კურსდამთავრებულების უნარჩვევების ნაკლებობასთან დაკავშირებული მოსაზრებები </w:t>
      </w:r>
      <w:r w:rsidR="0001166D" w:rsidRPr="00FD0CA5">
        <w:rPr>
          <w:rFonts w:ascii="Sylfaen" w:hAnsi="Sylfaen"/>
          <w:b/>
          <w:i/>
          <w:sz w:val="20"/>
          <w:u w:val="single"/>
          <w:lang w:val="ka-GE"/>
        </w:rPr>
        <w:t xml:space="preserve"> </w:t>
      </w:r>
      <w:r w:rsidR="0001166D" w:rsidRPr="00A93386">
        <w:rPr>
          <w:rFonts w:ascii="Sylfaen" w:hAnsi="Sylfaen"/>
          <w:b/>
          <w:i/>
          <w:sz w:val="20"/>
          <w:u w:val="single"/>
          <w:lang w:val="ka-GE"/>
        </w:rPr>
        <w:t>N=230</w:t>
      </w:r>
    </w:p>
    <w:p w:rsidR="0001166D" w:rsidRPr="00470542" w:rsidRDefault="0001166D" w:rsidP="00E8150A">
      <w:pPr>
        <w:pStyle w:val="Bullet"/>
        <w:spacing w:before="240" w:after="0" w:line="276" w:lineRule="auto"/>
        <w:ind w:right="270"/>
        <w:rPr>
          <w:rFonts w:ascii="Sylfaen" w:hAnsi="Sylfaen"/>
          <w:b/>
          <w:i/>
          <w:sz w:val="4"/>
          <w:u w:val="single"/>
          <w:lang w:val="ka-GE"/>
        </w:rPr>
      </w:pPr>
    </w:p>
    <w:tbl>
      <w:tblPr>
        <w:tblW w:w="9350" w:type="dxa"/>
        <w:tblCellMar>
          <w:left w:w="0" w:type="dxa"/>
          <w:right w:w="0" w:type="dxa"/>
        </w:tblCellMar>
        <w:tblLook w:val="04A0" w:firstRow="1" w:lastRow="0" w:firstColumn="1" w:lastColumn="0" w:noHBand="0" w:noVBand="1"/>
      </w:tblPr>
      <w:tblGrid>
        <w:gridCol w:w="4950"/>
        <w:gridCol w:w="1170"/>
        <w:gridCol w:w="1080"/>
        <w:gridCol w:w="1080"/>
        <w:gridCol w:w="1070"/>
      </w:tblGrid>
      <w:tr w:rsidR="0001166D" w:rsidRPr="00D22DFB" w:rsidTr="00E91BC7">
        <w:trPr>
          <w:trHeight w:hRule="exact" w:val="825"/>
          <w:tblHeader/>
        </w:trPr>
        <w:tc>
          <w:tcPr>
            <w:tcW w:w="4950" w:type="dxa"/>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01166D" w:rsidRPr="00D22DFB" w:rsidRDefault="0001166D" w:rsidP="00E8150A">
            <w:pPr>
              <w:rPr>
                <w:rFonts w:ascii="Sylfaen" w:hAnsi="Sylfaen"/>
                <w:sz w:val="20"/>
                <w:szCs w:val="20"/>
              </w:rPr>
            </w:pPr>
          </w:p>
        </w:tc>
        <w:tc>
          <w:tcPr>
            <w:tcW w:w="117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01166D" w:rsidRPr="00E91BC7" w:rsidRDefault="0001166D" w:rsidP="00E91BC7">
            <w:pPr>
              <w:spacing w:after="0"/>
              <w:jc w:val="center"/>
              <w:rPr>
                <w:rFonts w:ascii="Sylfaen" w:eastAsia="Times New Roman" w:hAnsi="Sylfaen"/>
                <w:b/>
                <w:sz w:val="16"/>
                <w:szCs w:val="20"/>
                <w:lang w:val="ka-GE"/>
              </w:rPr>
            </w:pPr>
            <w:r w:rsidRPr="00E91BC7">
              <w:rPr>
                <w:rFonts w:ascii="Sylfaen" w:hAnsi="Sylfaen" w:cs="Sylfaen"/>
                <w:b/>
                <w:sz w:val="16"/>
                <w:szCs w:val="20"/>
                <w:lang w:val="ka-GE"/>
              </w:rPr>
              <w:t>დიახ</w:t>
            </w:r>
          </w:p>
        </w:tc>
        <w:tc>
          <w:tcPr>
            <w:tcW w:w="108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01166D" w:rsidRPr="00E91BC7" w:rsidRDefault="0001166D" w:rsidP="00E91BC7">
            <w:pPr>
              <w:spacing w:after="0"/>
              <w:jc w:val="center"/>
              <w:rPr>
                <w:rFonts w:ascii="Sylfaen" w:eastAsia="Times New Roman" w:hAnsi="Sylfaen"/>
                <w:b/>
                <w:sz w:val="16"/>
                <w:szCs w:val="20"/>
                <w:lang w:val="ka-GE"/>
              </w:rPr>
            </w:pPr>
            <w:r w:rsidRPr="00E91BC7">
              <w:rPr>
                <w:rFonts w:ascii="Sylfaen" w:hAnsi="Sylfaen" w:cs="Sylfaen"/>
                <w:b/>
                <w:sz w:val="16"/>
                <w:szCs w:val="20"/>
                <w:lang w:val="ka-GE"/>
              </w:rPr>
              <w:t>არა</w:t>
            </w:r>
          </w:p>
        </w:tc>
        <w:tc>
          <w:tcPr>
            <w:tcW w:w="108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01166D" w:rsidRPr="00E91BC7" w:rsidRDefault="0001166D" w:rsidP="00E91BC7">
            <w:pPr>
              <w:spacing w:after="0"/>
              <w:jc w:val="center"/>
              <w:rPr>
                <w:rFonts w:ascii="Sylfaen" w:eastAsia="Times New Roman" w:hAnsi="Sylfaen"/>
                <w:b/>
                <w:sz w:val="16"/>
                <w:szCs w:val="20"/>
                <w:lang w:val="ka-GE"/>
              </w:rPr>
            </w:pPr>
            <w:r w:rsidRPr="00E91BC7">
              <w:rPr>
                <w:rFonts w:ascii="Sylfaen" w:hAnsi="Sylfaen" w:cs="Sylfaen"/>
                <w:b/>
                <w:sz w:val="16"/>
                <w:szCs w:val="20"/>
              </w:rPr>
              <w:t>უარი პასუხზე</w:t>
            </w:r>
          </w:p>
        </w:tc>
        <w:tc>
          <w:tcPr>
            <w:tcW w:w="107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vAlign w:val="center"/>
          </w:tcPr>
          <w:p w:rsidR="0001166D" w:rsidRPr="00E91BC7" w:rsidRDefault="0001166D" w:rsidP="00E91BC7">
            <w:pPr>
              <w:spacing w:after="0"/>
              <w:jc w:val="center"/>
              <w:rPr>
                <w:rFonts w:ascii="Calibri" w:eastAsia="Times New Roman" w:hAnsi="Calibri"/>
                <w:b/>
                <w:sz w:val="16"/>
                <w:szCs w:val="20"/>
                <w:lang w:val="ka-GE"/>
              </w:rPr>
            </w:pPr>
            <w:r w:rsidRPr="00E91BC7">
              <w:rPr>
                <w:rFonts w:ascii="Sylfaen" w:hAnsi="Sylfaen" w:cs="Sylfaen"/>
                <w:b/>
                <w:sz w:val="16"/>
                <w:szCs w:val="20"/>
              </w:rPr>
              <w:t>არ</w:t>
            </w:r>
            <w:r w:rsidRPr="00E91BC7">
              <w:rPr>
                <w:rFonts w:ascii="Calibri" w:hAnsi="Calibri"/>
                <w:b/>
                <w:sz w:val="16"/>
                <w:szCs w:val="20"/>
              </w:rPr>
              <w:t xml:space="preserve"> </w:t>
            </w:r>
            <w:r w:rsidRPr="00E91BC7">
              <w:rPr>
                <w:rFonts w:ascii="Sylfaen" w:hAnsi="Sylfaen" w:cs="Sylfaen"/>
                <w:b/>
                <w:sz w:val="16"/>
                <w:szCs w:val="20"/>
              </w:rPr>
              <w:t>ვიცი</w:t>
            </w:r>
            <w:r w:rsidRPr="00E91BC7">
              <w:rPr>
                <w:rFonts w:ascii="Sylfaen" w:hAnsi="Sylfaen" w:cs="Sylfaen"/>
                <w:b/>
                <w:sz w:val="16"/>
                <w:szCs w:val="20"/>
                <w:lang w:val="ka-GE"/>
              </w:rPr>
              <w:t>/ მიჭირს პასუხი</w:t>
            </w:r>
          </w:p>
          <w:p w:rsidR="0001166D" w:rsidRPr="00E91BC7" w:rsidRDefault="0001166D" w:rsidP="00E91BC7">
            <w:pPr>
              <w:spacing w:after="0"/>
              <w:jc w:val="center"/>
              <w:rPr>
                <w:rFonts w:ascii="Sylfaen" w:hAnsi="Sylfaen" w:cs="Sylfaen"/>
                <w:b/>
                <w:sz w:val="16"/>
                <w:szCs w:val="20"/>
              </w:rPr>
            </w:pPr>
          </w:p>
        </w:tc>
      </w:tr>
      <w:tr w:rsidR="0001166D" w:rsidRPr="00D22DFB" w:rsidTr="00E91BC7">
        <w:trPr>
          <w:trHeight w:hRule="exact" w:val="446"/>
        </w:trPr>
        <w:tc>
          <w:tcPr>
            <w:tcW w:w="4950" w:type="dxa"/>
            <w:tcBorders>
              <w:top w:val="single" w:sz="8" w:space="0" w:color="D9D9D9"/>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01166D" w:rsidRPr="002A1668" w:rsidRDefault="0001166D" w:rsidP="00E8150A">
            <w:pPr>
              <w:rPr>
                <w:rFonts w:ascii="Sylfaen" w:hAnsi="Sylfaen"/>
                <w:sz w:val="20"/>
                <w:szCs w:val="20"/>
                <w:lang w:val="ka-GE"/>
              </w:rPr>
            </w:pPr>
            <w:r w:rsidRPr="00824EF2">
              <w:rPr>
                <w:rFonts w:ascii="Sylfaen" w:hAnsi="Sylfaen"/>
                <w:sz w:val="20"/>
                <w:szCs w:val="20"/>
                <w:lang w:val="ka-GE"/>
              </w:rPr>
              <w:t>საბაზისო კომპიუტერული უნარების ნაკლებობა</w:t>
            </w:r>
          </w:p>
        </w:tc>
        <w:tc>
          <w:tcPr>
            <w:tcW w:w="117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01166D" w:rsidRPr="00671E8D" w:rsidRDefault="0001166D" w:rsidP="00E91BC7">
            <w:pPr>
              <w:jc w:val="center"/>
              <w:rPr>
                <w:rFonts w:ascii="Sylfaen" w:hAnsi="Sylfaen"/>
                <w:sz w:val="20"/>
                <w:szCs w:val="20"/>
                <w:lang w:val="ka-GE"/>
              </w:rPr>
            </w:pPr>
            <w:r>
              <w:rPr>
                <w:rFonts w:ascii="Sylfaen" w:hAnsi="Sylfaen"/>
                <w:sz w:val="20"/>
                <w:szCs w:val="20"/>
                <w:lang w:val="ka-GE"/>
              </w:rPr>
              <w:t>18</w:t>
            </w:r>
            <w:r w:rsidRPr="00671E8D">
              <w:rPr>
                <w:rFonts w:ascii="Sylfaen" w:hAnsi="Sylfaen"/>
                <w:sz w:val="20"/>
                <w:szCs w:val="20"/>
                <w:lang w:val="ka-GE"/>
              </w:rPr>
              <w:t>%</w:t>
            </w:r>
          </w:p>
        </w:tc>
        <w:tc>
          <w:tcPr>
            <w:tcW w:w="108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01166D" w:rsidRPr="00671E8D" w:rsidRDefault="0001166D" w:rsidP="00E91BC7">
            <w:pPr>
              <w:jc w:val="center"/>
              <w:rPr>
                <w:rFonts w:ascii="Sylfaen" w:hAnsi="Sylfaen"/>
                <w:sz w:val="20"/>
                <w:szCs w:val="20"/>
                <w:lang w:val="ka-GE"/>
              </w:rPr>
            </w:pPr>
            <w:r>
              <w:rPr>
                <w:rFonts w:ascii="Sylfaen" w:hAnsi="Sylfaen"/>
                <w:sz w:val="20"/>
                <w:szCs w:val="20"/>
                <w:lang w:val="ka-GE"/>
              </w:rPr>
              <w:t>25</w:t>
            </w:r>
            <w:r w:rsidRPr="00671E8D">
              <w:rPr>
                <w:rFonts w:ascii="Sylfaen" w:hAnsi="Sylfaen"/>
                <w:sz w:val="20"/>
                <w:szCs w:val="20"/>
                <w:lang w:val="ka-GE"/>
              </w:rPr>
              <w:t>%</w:t>
            </w:r>
          </w:p>
        </w:tc>
        <w:tc>
          <w:tcPr>
            <w:tcW w:w="108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01166D" w:rsidRPr="00671E8D" w:rsidRDefault="0001166D" w:rsidP="00E91BC7">
            <w:pPr>
              <w:jc w:val="center"/>
              <w:rPr>
                <w:rFonts w:ascii="Sylfaen" w:hAnsi="Sylfaen"/>
                <w:sz w:val="20"/>
                <w:szCs w:val="20"/>
                <w:lang w:val="ka-GE"/>
              </w:rPr>
            </w:pPr>
            <w:r>
              <w:rPr>
                <w:rFonts w:ascii="Sylfaen" w:hAnsi="Sylfaen"/>
                <w:sz w:val="20"/>
                <w:szCs w:val="20"/>
                <w:lang w:val="ka-GE"/>
              </w:rPr>
              <w:t>2</w:t>
            </w:r>
            <w:r w:rsidRPr="00671E8D">
              <w:rPr>
                <w:rFonts w:ascii="Sylfaen" w:hAnsi="Sylfaen"/>
                <w:sz w:val="20"/>
                <w:szCs w:val="20"/>
                <w:lang w:val="ka-GE"/>
              </w:rPr>
              <w:t>%</w:t>
            </w:r>
          </w:p>
        </w:tc>
        <w:tc>
          <w:tcPr>
            <w:tcW w:w="1070" w:type="dxa"/>
            <w:tcBorders>
              <w:top w:val="single" w:sz="8" w:space="0" w:color="D9D9D9"/>
              <w:left w:val="single" w:sz="4" w:space="0" w:color="F2F2F2"/>
              <w:bottom w:val="single" w:sz="4" w:space="0" w:color="F2F2F2"/>
              <w:right w:val="single" w:sz="4" w:space="0" w:color="F2F2F2"/>
            </w:tcBorders>
            <w:shd w:val="clear" w:color="auto" w:fill="FFFFFF"/>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55</w:t>
            </w:r>
            <w:r w:rsidRPr="00671E8D">
              <w:rPr>
                <w:rFonts w:ascii="Sylfaen" w:hAnsi="Sylfaen"/>
                <w:sz w:val="20"/>
                <w:szCs w:val="20"/>
                <w:lang w:val="ka-GE"/>
              </w:rPr>
              <w:t>%</w:t>
            </w:r>
          </w:p>
        </w:tc>
      </w:tr>
      <w:tr w:rsidR="0001166D" w:rsidRPr="00D22DFB" w:rsidTr="00E91BC7">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01166D" w:rsidRPr="00DE7899" w:rsidRDefault="0001166D" w:rsidP="00E8150A">
            <w:pPr>
              <w:rPr>
                <w:rFonts w:ascii="Sylfaen" w:hAnsi="Sylfaen"/>
                <w:sz w:val="20"/>
                <w:szCs w:val="20"/>
                <w:lang w:val="ka-GE"/>
              </w:rPr>
            </w:pPr>
            <w:r w:rsidRPr="00824EF2">
              <w:rPr>
                <w:rFonts w:ascii="Sylfaen" w:hAnsi="Sylfaen"/>
                <w:sz w:val="20"/>
                <w:szCs w:val="20"/>
                <w:lang w:val="ka-GE"/>
              </w:rPr>
              <w:t>თვითპრეზენტაციის უნარის ნაკლებობა</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01166D" w:rsidRPr="00D22DFB" w:rsidRDefault="0001166D" w:rsidP="00E91BC7">
            <w:pPr>
              <w:jc w:val="center"/>
              <w:rPr>
                <w:rFonts w:ascii="Sylfaen" w:hAnsi="Sylfaen"/>
                <w:sz w:val="20"/>
                <w:szCs w:val="20"/>
              </w:rPr>
            </w:pPr>
            <w:r>
              <w:rPr>
                <w:rFonts w:ascii="Sylfaen" w:hAnsi="Sylfaen"/>
                <w:sz w:val="20"/>
                <w:szCs w:val="20"/>
                <w:lang w:val="ka-GE"/>
              </w:rPr>
              <w:t>24</w:t>
            </w:r>
            <w:r w:rsidRPr="00D22DFB">
              <w:rPr>
                <w:rFonts w:ascii="Sylfaen" w:hAnsi="Sylfaen"/>
                <w:sz w:val="20"/>
                <w:szCs w:val="20"/>
              </w:rPr>
              <w:t>%</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01166D" w:rsidRPr="00D22DFB" w:rsidRDefault="0001166D" w:rsidP="00E91BC7">
            <w:pPr>
              <w:jc w:val="center"/>
              <w:rPr>
                <w:rFonts w:ascii="Sylfaen" w:hAnsi="Sylfaen"/>
                <w:sz w:val="20"/>
                <w:szCs w:val="20"/>
              </w:rPr>
            </w:pPr>
            <w:r>
              <w:rPr>
                <w:rFonts w:ascii="Sylfaen" w:hAnsi="Sylfaen"/>
                <w:sz w:val="20"/>
                <w:szCs w:val="20"/>
                <w:lang w:val="ka-GE"/>
              </w:rPr>
              <w:t>24</w:t>
            </w:r>
            <w:r w:rsidRPr="00D22DFB">
              <w:rPr>
                <w:rFonts w:ascii="Sylfaen" w:hAnsi="Sylfaen"/>
                <w:sz w:val="20"/>
                <w:szCs w:val="20"/>
              </w:rPr>
              <w:t>%</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01166D" w:rsidRPr="00D22DFB" w:rsidRDefault="0001166D" w:rsidP="00E91BC7">
            <w:pPr>
              <w:jc w:val="center"/>
              <w:rPr>
                <w:rFonts w:ascii="Sylfaen" w:hAnsi="Sylfaen"/>
                <w:sz w:val="20"/>
                <w:szCs w:val="20"/>
              </w:rPr>
            </w:pPr>
            <w:r>
              <w:rPr>
                <w:rFonts w:ascii="Sylfaen" w:hAnsi="Sylfaen"/>
                <w:sz w:val="20"/>
                <w:szCs w:val="20"/>
                <w:lang w:val="ka-GE"/>
              </w:rPr>
              <w:t>2</w:t>
            </w:r>
            <w:r w:rsidRPr="00D22DFB">
              <w:rPr>
                <w:rFonts w:ascii="Sylfaen" w:hAnsi="Sylfaen"/>
                <w:sz w:val="20"/>
                <w:szCs w:val="20"/>
              </w:rPr>
              <w:t>%</w:t>
            </w:r>
          </w:p>
        </w:tc>
        <w:tc>
          <w:tcPr>
            <w:tcW w:w="1070" w:type="dxa"/>
            <w:tcBorders>
              <w:top w:val="single" w:sz="4" w:space="0" w:color="F2F2F2"/>
              <w:left w:val="single" w:sz="4" w:space="0" w:color="F2F2F2"/>
              <w:bottom w:val="single" w:sz="4" w:space="0" w:color="F2F2F2"/>
              <w:right w:val="single" w:sz="4" w:space="0" w:color="F2F2F2"/>
            </w:tcBorders>
            <w:shd w:val="clear" w:color="auto" w:fill="F2F2F2"/>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50</w:t>
            </w:r>
            <w:r w:rsidRPr="00D22DFB">
              <w:rPr>
                <w:rFonts w:ascii="Sylfaen" w:hAnsi="Sylfaen"/>
                <w:sz w:val="20"/>
                <w:szCs w:val="20"/>
              </w:rPr>
              <w:t>%</w:t>
            </w:r>
          </w:p>
        </w:tc>
      </w:tr>
      <w:tr w:rsidR="0001166D" w:rsidRPr="00D22DFB" w:rsidTr="00E91BC7">
        <w:trPr>
          <w:trHeight w:hRule="exact" w:val="727"/>
        </w:trPr>
        <w:tc>
          <w:tcPr>
            <w:tcW w:w="4950" w:type="dxa"/>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01166D" w:rsidRPr="00DE7899" w:rsidRDefault="0001166D" w:rsidP="00E8150A">
            <w:pPr>
              <w:rPr>
                <w:rFonts w:ascii="Sylfaen" w:hAnsi="Sylfaen"/>
                <w:sz w:val="20"/>
                <w:szCs w:val="20"/>
                <w:lang w:val="ka-GE"/>
              </w:rPr>
            </w:pPr>
            <w:r w:rsidRPr="00824EF2">
              <w:rPr>
                <w:rFonts w:ascii="Sylfaen" w:hAnsi="Sylfaen"/>
                <w:sz w:val="20"/>
                <w:szCs w:val="20"/>
                <w:lang w:val="ka-GE"/>
              </w:rPr>
              <w:t>საქმიანობისთვის შეუფერებელი ჩაცმულობა, გადამეტებულიმაკიაჟი, ვარცხნილობა, სამკაულები</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01166D" w:rsidRPr="00D22DFB" w:rsidRDefault="0001166D" w:rsidP="00E91BC7">
            <w:pPr>
              <w:jc w:val="center"/>
              <w:rPr>
                <w:rFonts w:ascii="Sylfaen" w:hAnsi="Sylfaen"/>
                <w:sz w:val="20"/>
                <w:szCs w:val="20"/>
              </w:rPr>
            </w:pPr>
            <w:r>
              <w:rPr>
                <w:rFonts w:ascii="Sylfaen" w:hAnsi="Sylfaen"/>
                <w:sz w:val="20"/>
                <w:szCs w:val="20"/>
                <w:lang w:val="ka-GE"/>
              </w:rPr>
              <w:t>10</w:t>
            </w:r>
            <w:r w:rsidRPr="00D22DFB">
              <w:rPr>
                <w:rFonts w:ascii="Sylfaen" w:hAnsi="Sylfaen"/>
                <w:sz w:val="20"/>
                <w:szCs w:val="20"/>
              </w:rPr>
              <w:t>%</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01166D" w:rsidRPr="00D22DFB" w:rsidRDefault="0001166D" w:rsidP="00E91BC7">
            <w:pPr>
              <w:jc w:val="center"/>
              <w:rPr>
                <w:rFonts w:ascii="Sylfaen" w:hAnsi="Sylfaen"/>
                <w:sz w:val="20"/>
                <w:szCs w:val="20"/>
              </w:rPr>
            </w:pPr>
            <w:r>
              <w:rPr>
                <w:rFonts w:ascii="Sylfaen" w:hAnsi="Sylfaen"/>
                <w:sz w:val="20"/>
                <w:szCs w:val="20"/>
                <w:lang w:val="ka-GE"/>
              </w:rPr>
              <w:t>38</w:t>
            </w:r>
            <w:r w:rsidRPr="00D22DFB">
              <w:rPr>
                <w:rFonts w:ascii="Sylfaen" w:hAnsi="Sylfaen"/>
                <w:sz w:val="20"/>
                <w:szCs w:val="20"/>
              </w:rPr>
              <w:t>%</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01166D" w:rsidRPr="00D22DFB" w:rsidRDefault="0001166D" w:rsidP="00E91BC7">
            <w:pPr>
              <w:jc w:val="center"/>
              <w:rPr>
                <w:rFonts w:ascii="Sylfaen" w:hAnsi="Sylfaen"/>
                <w:sz w:val="20"/>
                <w:szCs w:val="20"/>
              </w:rPr>
            </w:pPr>
            <w:r>
              <w:rPr>
                <w:rFonts w:ascii="Sylfaen" w:hAnsi="Sylfaen"/>
                <w:sz w:val="20"/>
                <w:szCs w:val="20"/>
                <w:lang w:val="ka-GE"/>
              </w:rPr>
              <w:t>2</w:t>
            </w:r>
            <w:r w:rsidRPr="00D22DFB">
              <w:rPr>
                <w:rFonts w:ascii="Sylfaen" w:hAnsi="Sylfaen"/>
                <w:sz w:val="20"/>
                <w:szCs w:val="20"/>
              </w:rPr>
              <w:t>%</w:t>
            </w:r>
          </w:p>
        </w:tc>
        <w:tc>
          <w:tcPr>
            <w:tcW w:w="1070" w:type="dxa"/>
            <w:tcBorders>
              <w:top w:val="single" w:sz="4" w:space="0" w:color="F2F2F2"/>
              <w:left w:val="single" w:sz="4" w:space="0" w:color="F2F2F2"/>
              <w:bottom w:val="single" w:sz="4" w:space="0" w:color="F2F2F2"/>
              <w:right w:val="single" w:sz="4" w:space="0" w:color="F2F2F2"/>
            </w:tcBorders>
            <w:shd w:val="clear" w:color="auto" w:fill="FFFFFF"/>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49</w:t>
            </w:r>
            <w:r w:rsidRPr="00D22DFB">
              <w:rPr>
                <w:rFonts w:ascii="Sylfaen" w:hAnsi="Sylfaen"/>
                <w:sz w:val="20"/>
                <w:szCs w:val="20"/>
              </w:rPr>
              <w:t>%</w:t>
            </w:r>
          </w:p>
        </w:tc>
      </w:tr>
      <w:tr w:rsidR="0001166D" w:rsidRPr="00D22DFB" w:rsidTr="00E91BC7">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01166D" w:rsidRPr="00055B92" w:rsidRDefault="0001166D" w:rsidP="00E8150A">
            <w:pPr>
              <w:rPr>
                <w:rFonts w:ascii="Sylfaen" w:hAnsi="Sylfaen"/>
                <w:sz w:val="20"/>
                <w:szCs w:val="20"/>
              </w:rPr>
            </w:pPr>
            <w:r w:rsidRPr="00671E8D">
              <w:rPr>
                <w:rFonts w:ascii="Sylfaen" w:hAnsi="Sylfaen"/>
                <w:sz w:val="20"/>
                <w:szCs w:val="20"/>
              </w:rPr>
              <w:t>უცხოენების არასათანადო დონეზე ფლობა</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01166D" w:rsidRPr="00D22DFB" w:rsidRDefault="0001166D" w:rsidP="00E91BC7">
            <w:pPr>
              <w:jc w:val="center"/>
              <w:rPr>
                <w:rFonts w:ascii="Sylfaen" w:hAnsi="Sylfaen"/>
                <w:sz w:val="20"/>
                <w:szCs w:val="20"/>
              </w:rPr>
            </w:pPr>
            <w:r>
              <w:rPr>
                <w:rFonts w:ascii="Sylfaen" w:hAnsi="Sylfaen"/>
                <w:sz w:val="20"/>
                <w:szCs w:val="20"/>
                <w:lang w:val="ka-GE"/>
              </w:rPr>
              <w:t>30</w:t>
            </w:r>
            <w:r w:rsidRPr="00D22DFB">
              <w:rPr>
                <w:rFonts w:ascii="Sylfaen" w:hAnsi="Sylfaen"/>
                <w:sz w:val="20"/>
                <w:szCs w:val="20"/>
              </w:rPr>
              <w:t>%</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01166D" w:rsidRPr="00D22DFB" w:rsidRDefault="0001166D" w:rsidP="00E91BC7">
            <w:pPr>
              <w:jc w:val="center"/>
              <w:rPr>
                <w:rFonts w:ascii="Sylfaen" w:hAnsi="Sylfaen"/>
                <w:sz w:val="20"/>
                <w:szCs w:val="20"/>
              </w:rPr>
            </w:pPr>
            <w:r>
              <w:rPr>
                <w:rFonts w:ascii="Sylfaen" w:hAnsi="Sylfaen"/>
                <w:sz w:val="20"/>
                <w:szCs w:val="20"/>
                <w:lang w:val="ka-GE"/>
              </w:rPr>
              <w:t>11</w:t>
            </w:r>
            <w:r w:rsidRPr="00D22DFB">
              <w:rPr>
                <w:rFonts w:ascii="Sylfaen" w:hAnsi="Sylfaen"/>
                <w:sz w:val="20"/>
                <w:szCs w:val="20"/>
              </w:rPr>
              <w:t>%</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01166D" w:rsidRPr="00D22DFB" w:rsidRDefault="0001166D" w:rsidP="00E91BC7">
            <w:pPr>
              <w:jc w:val="center"/>
              <w:rPr>
                <w:rFonts w:ascii="Sylfaen" w:hAnsi="Sylfaen"/>
                <w:sz w:val="20"/>
                <w:szCs w:val="20"/>
              </w:rPr>
            </w:pPr>
            <w:r>
              <w:rPr>
                <w:rFonts w:ascii="Sylfaen" w:hAnsi="Sylfaen"/>
                <w:sz w:val="20"/>
                <w:szCs w:val="20"/>
                <w:lang w:val="ka-GE"/>
              </w:rPr>
              <w:t>2</w:t>
            </w:r>
            <w:r w:rsidRPr="00D22DFB">
              <w:rPr>
                <w:rFonts w:ascii="Sylfaen" w:hAnsi="Sylfaen"/>
                <w:sz w:val="20"/>
                <w:szCs w:val="20"/>
              </w:rPr>
              <w:t>%</w:t>
            </w:r>
          </w:p>
        </w:tc>
        <w:tc>
          <w:tcPr>
            <w:tcW w:w="1070" w:type="dxa"/>
            <w:tcBorders>
              <w:top w:val="single" w:sz="4" w:space="0" w:color="F2F2F2"/>
              <w:left w:val="single" w:sz="4" w:space="0" w:color="F2F2F2"/>
              <w:bottom w:val="single" w:sz="4" w:space="0" w:color="F2F2F2"/>
              <w:right w:val="single" w:sz="4" w:space="0" w:color="F2F2F2"/>
            </w:tcBorders>
            <w:shd w:val="clear" w:color="auto" w:fill="F2F2F2"/>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57</w:t>
            </w:r>
            <w:r w:rsidRPr="00D22DFB">
              <w:rPr>
                <w:rFonts w:ascii="Sylfaen" w:hAnsi="Sylfaen"/>
                <w:sz w:val="20"/>
                <w:szCs w:val="20"/>
              </w:rPr>
              <w:t>%</w:t>
            </w:r>
          </w:p>
        </w:tc>
      </w:tr>
      <w:tr w:rsidR="0001166D" w:rsidRPr="00D22DFB" w:rsidTr="00E91BC7">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01166D" w:rsidRPr="00DE7899" w:rsidRDefault="0001166D" w:rsidP="00E8150A">
            <w:pPr>
              <w:rPr>
                <w:rFonts w:ascii="Sylfaen" w:hAnsi="Sylfaen"/>
                <w:sz w:val="20"/>
                <w:szCs w:val="20"/>
              </w:rPr>
            </w:pPr>
            <w:r w:rsidRPr="00671E8D">
              <w:rPr>
                <w:rFonts w:ascii="Sylfaen" w:hAnsi="Sylfaen"/>
                <w:sz w:val="20"/>
                <w:szCs w:val="20"/>
              </w:rPr>
              <w:t>საქმიანი ზეპირი კომუნიკაციის უნარის ნაკლებობა</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22%</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25%</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FFFFF" w:themeFill="background1"/>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51%</w:t>
            </w:r>
          </w:p>
        </w:tc>
      </w:tr>
      <w:tr w:rsidR="0001166D" w:rsidRPr="00D22DFB" w:rsidTr="00E91BC7">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01166D" w:rsidRPr="00E562F0" w:rsidRDefault="0001166D" w:rsidP="00E8150A">
            <w:pPr>
              <w:rPr>
                <w:rFonts w:ascii="Sylfaen" w:hAnsi="Sylfaen"/>
                <w:sz w:val="20"/>
                <w:szCs w:val="20"/>
              </w:rPr>
            </w:pPr>
            <w:r w:rsidRPr="00671E8D">
              <w:rPr>
                <w:rFonts w:ascii="Sylfaen" w:hAnsi="Sylfaen"/>
                <w:sz w:val="20"/>
                <w:szCs w:val="20"/>
              </w:rPr>
              <w:t>წერითი კომუნიკაციის უნარ-ჩვევების არ ქონა</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19%</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22%</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57%</w:t>
            </w:r>
          </w:p>
        </w:tc>
      </w:tr>
      <w:tr w:rsidR="0001166D" w:rsidRPr="00D22DFB" w:rsidTr="00E91BC7">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01166D" w:rsidRPr="00E562F0" w:rsidRDefault="0001166D" w:rsidP="00E8150A">
            <w:pPr>
              <w:rPr>
                <w:rFonts w:ascii="Sylfaen" w:hAnsi="Sylfaen"/>
                <w:sz w:val="20"/>
                <w:szCs w:val="20"/>
              </w:rPr>
            </w:pPr>
            <w:r w:rsidRPr="00671E8D">
              <w:rPr>
                <w:rFonts w:ascii="Sylfaen" w:hAnsi="Sylfaen"/>
                <w:sz w:val="20"/>
                <w:szCs w:val="20"/>
              </w:rPr>
              <w:t>პრობლემების გადაჭრის უნარის არქონა</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22%</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24%</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FFFFF" w:themeFill="background1"/>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53%</w:t>
            </w:r>
          </w:p>
        </w:tc>
      </w:tr>
      <w:tr w:rsidR="0001166D" w:rsidRPr="00D22DFB" w:rsidTr="00E91BC7">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01166D" w:rsidRPr="00E562F0" w:rsidRDefault="0001166D" w:rsidP="00E8150A">
            <w:pPr>
              <w:rPr>
                <w:rFonts w:ascii="Sylfaen" w:hAnsi="Sylfaen"/>
                <w:sz w:val="20"/>
                <w:szCs w:val="20"/>
              </w:rPr>
            </w:pPr>
            <w:r w:rsidRPr="00671E8D">
              <w:rPr>
                <w:rFonts w:ascii="Sylfaen" w:hAnsi="Sylfaen"/>
                <w:sz w:val="20"/>
                <w:szCs w:val="20"/>
              </w:rPr>
              <w:t>გადაწყვეტილების მიღების უნარის არქონა</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18%</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29%</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51%</w:t>
            </w:r>
          </w:p>
        </w:tc>
      </w:tr>
      <w:tr w:rsidR="0001166D" w:rsidRPr="00D22DFB" w:rsidTr="00E91BC7">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01166D" w:rsidRPr="00E562F0" w:rsidRDefault="0001166D" w:rsidP="00E8150A">
            <w:pPr>
              <w:rPr>
                <w:rFonts w:ascii="Sylfaen" w:hAnsi="Sylfaen"/>
                <w:sz w:val="20"/>
                <w:szCs w:val="20"/>
              </w:rPr>
            </w:pPr>
            <w:r w:rsidRPr="00671E8D">
              <w:rPr>
                <w:rFonts w:ascii="Sylfaen" w:hAnsi="Sylfaen"/>
                <w:sz w:val="20"/>
                <w:szCs w:val="20"/>
              </w:rPr>
              <w:t>ლიდერული თვისებების არქონა</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22%</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24%</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3%</w:t>
            </w:r>
          </w:p>
        </w:tc>
        <w:tc>
          <w:tcPr>
            <w:tcW w:w="1070" w:type="dxa"/>
            <w:tcBorders>
              <w:top w:val="single" w:sz="4" w:space="0" w:color="F2F2F2"/>
              <w:left w:val="single" w:sz="4" w:space="0" w:color="F2F2F2"/>
              <w:bottom w:val="single" w:sz="4" w:space="0" w:color="F2F2F2"/>
              <w:right w:val="single" w:sz="4" w:space="0" w:color="F2F2F2"/>
            </w:tcBorders>
            <w:shd w:val="clear" w:color="auto" w:fill="FFFFFF" w:themeFill="background1"/>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51%</w:t>
            </w:r>
          </w:p>
        </w:tc>
      </w:tr>
      <w:tr w:rsidR="0001166D" w:rsidRPr="00D22DFB" w:rsidTr="00E91BC7">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01166D" w:rsidRPr="00E562F0" w:rsidRDefault="0001166D" w:rsidP="00E8150A">
            <w:pPr>
              <w:rPr>
                <w:rFonts w:ascii="Sylfaen" w:hAnsi="Sylfaen"/>
                <w:sz w:val="20"/>
                <w:szCs w:val="20"/>
              </w:rPr>
            </w:pPr>
            <w:r w:rsidRPr="00671E8D">
              <w:rPr>
                <w:rFonts w:ascii="Sylfaen" w:hAnsi="Sylfaen"/>
                <w:sz w:val="20"/>
                <w:szCs w:val="20"/>
              </w:rPr>
              <w:t>პასუხისმგებლობის გრძნობის ნაკლებობა</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17%</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31%</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01166D" w:rsidRDefault="0001166D" w:rsidP="00E91BC7">
            <w:pPr>
              <w:jc w:val="center"/>
              <w:rPr>
                <w:rFonts w:ascii="Sylfaen" w:hAnsi="Sylfaen"/>
                <w:sz w:val="20"/>
                <w:szCs w:val="20"/>
                <w:lang w:val="ka-GE"/>
              </w:rPr>
            </w:pPr>
            <w:r>
              <w:rPr>
                <w:rFonts w:ascii="Sylfaen" w:hAnsi="Sylfaen"/>
                <w:sz w:val="20"/>
                <w:szCs w:val="20"/>
                <w:lang w:val="ka-GE"/>
              </w:rPr>
              <w:t>49%</w:t>
            </w:r>
          </w:p>
        </w:tc>
      </w:tr>
      <w:tr w:rsidR="0001166D" w:rsidRPr="00D22DFB" w:rsidTr="0001166D">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01166D" w:rsidRPr="00E562F0" w:rsidRDefault="0001166D" w:rsidP="00E8150A">
            <w:pPr>
              <w:rPr>
                <w:rFonts w:ascii="Sylfaen" w:hAnsi="Sylfaen"/>
                <w:sz w:val="20"/>
                <w:szCs w:val="20"/>
              </w:rPr>
            </w:pPr>
            <w:r w:rsidRPr="00793788">
              <w:rPr>
                <w:rFonts w:ascii="Sylfaen" w:hAnsi="Sylfaen"/>
                <w:sz w:val="20"/>
                <w:szCs w:val="20"/>
              </w:rPr>
              <w:lastRenderedPageBreak/>
              <w:t>გუნდური მუშაობის უნარის არ ქონა</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10%</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38%</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FFFFF" w:themeFill="background1"/>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50%</w:t>
            </w:r>
          </w:p>
        </w:tc>
      </w:tr>
      <w:tr w:rsidR="0001166D" w:rsidRPr="00D22DFB" w:rsidTr="0001166D">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01166D" w:rsidRPr="00E562F0" w:rsidRDefault="0001166D" w:rsidP="00E8150A">
            <w:pPr>
              <w:rPr>
                <w:rFonts w:ascii="Sylfaen" w:hAnsi="Sylfaen"/>
                <w:sz w:val="20"/>
                <w:szCs w:val="20"/>
              </w:rPr>
            </w:pPr>
            <w:r w:rsidRPr="00402F85">
              <w:rPr>
                <w:rFonts w:ascii="Sylfaen" w:hAnsi="Sylfaen"/>
                <w:sz w:val="20"/>
                <w:szCs w:val="20"/>
              </w:rPr>
              <w:t>ორგანიზებულობის ნაკლებობა</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17%</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32%</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49%</w:t>
            </w:r>
          </w:p>
        </w:tc>
      </w:tr>
      <w:tr w:rsidR="0001166D" w:rsidRPr="00D22DFB" w:rsidTr="0001166D">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01166D" w:rsidRPr="00E562F0" w:rsidRDefault="0001166D" w:rsidP="00E8150A">
            <w:pPr>
              <w:rPr>
                <w:rFonts w:ascii="Sylfaen" w:hAnsi="Sylfaen"/>
                <w:sz w:val="20"/>
                <w:szCs w:val="20"/>
              </w:rPr>
            </w:pPr>
            <w:r w:rsidRPr="00402F85">
              <w:rPr>
                <w:rFonts w:ascii="Sylfaen" w:hAnsi="Sylfaen"/>
                <w:sz w:val="20"/>
                <w:szCs w:val="20"/>
              </w:rPr>
              <w:t>დროის მენეჯმენტის პრობლემა</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20%</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27%</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FFFFF" w:themeFill="background1"/>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51%</w:t>
            </w:r>
          </w:p>
        </w:tc>
      </w:tr>
      <w:tr w:rsidR="0001166D" w:rsidRPr="00D22DFB" w:rsidTr="0001166D">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01166D" w:rsidRPr="00E562F0" w:rsidRDefault="0001166D" w:rsidP="00E8150A">
            <w:pPr>
              <w:rPr>
                <w:rFonts w:ascii="Sylfaen" w:hAnsi="Sylfaen"/>
                <w:sz w:val="20"/>
                <w:szCs w:val="20"/>
              </w:rPr>
            </w:pPr>
            <w:r w:rsidRPr="00402F85">
              <w:rPr>
                <w:rFonts w:ascii="Sylfaen" w:hAnsi="Sylfaen"/>
                <w:sz w:val="20"/>
                <w:szCs w:val="20"/>
              </w:rPr>
              <w:t>სამუშაო რეჟიმთან ადაპტირების პრობლემა</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16%</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29%</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53%</w:t>
            </w:r>
          </w:p>
        </w:tc>
      </w:tr>
      <w:tr w:rsidR="0001166D" w:rsidRPr="00D22DFB" w:rsidTr="0001166D">
        <w:trPr>
          <w:trHeight w:hRule="exact" w:val="446"/>
        </w:trPr>
        <w:tc>
          <w:tcPr>
            <w:tcW w:w="4950"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01166D" w:rsidRPr="00E562F0" w:rsidRDefault="0001166D" w:rsidP="00E8150A">
            <w:pPr>
              <w:rPr>
                <w:rFonts w:ascii="Sylfaen" w:hAnsi="Sylfaen"/>
                <w:sz w:val="20"/>
                <w:szCs w:val="20"/>
              </w:rPr>
            </w:pPr>
            <w:r w:rsidRPr="00402F85">
              <w:rPr>
                <w:rFonts w:ascii="Sylfaen" w:hAnsi="Sylfaen"/>
                <w:sz w:val="20"/>
                <w:szCs w:val="20"/>
              </w:rPr>
              <w:t>საბაზისო არითმეტიკული უნარები</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12%</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26%</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FFFFF" w:themeFill="background1"/>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60%</w:t>
            </w:r>
          </w:p>
        </w:tc>
      </w:tr>
      <w:tr w:rsidR="0001166D" w:rsidRPr="00D22DFB" w:rsidTr="0001166D">
        <w:trPr>
          <w:trHeight w:hRule="exact" w:val="925"/>
        </w:trPr>
        <w:tc>
          <w:tcPr>
            <w:tcW w:w="4950"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01166D" w:rsidRPr="00E562F0" w:rsidRDefault="0001166D" w:rsidP="00E8150A">
            <w:pPr>
              <w:rPr>
                <w:rFonts w:ascii="Sylfaen" w:hAnsi="Sylfaen"/>
                <w:sz w:val="20"/>
                <w:szCs w:val="20"/>
              </w:rPr>
            </w:pPr>
            <w:r w:rsidRPr="00402F85">
              <w:rPr>
                <w:rFonts w:ascii="Sylfaen" w:hAnsi="Sylfaen"/>
                <w:sz w:val="20"/>
                <w:szCs w:val="20"/>
              </w:rPr>
              <w:t>აარადეკვატური</w:t>
            </w:r>
            <w:r>
              <w:rPr>
                <w:rFonts w:ascii="Sylfaen" w:hAnsi="Sylfaen"/>
                <w:sz w:val="20"/>
                <w:szCs w:val="20"/>
                <w:lang w:val="ka-GE"/>
              </w:rPr>
              <w:t xml:space="preserve"> </w:t>
            </w:r>
            <w:r w:rsidRPr="00402F85">
              <w:rPr>
                <w:rFonts w:ascii="Sylfaen" w:hAnsi="Sylfaen"/>
                <w:sz w:val="20"/>
                <w:szCs w:val="20"/>
              </w:rPr>
              <w:t>ამბიცია (დასაქმება</w:t>
            </w:r>
            <w:r>
              <w:rPr>
                <w:rFonts w:ascii="Sylfaen" w:hAnsi="Sylfaen"/>
                <w:sz w:val="20"/>
                <w:szCs w:val="20"/>
                <w:lang w:val="ka-GE"/>
              </w:rPr>
              <w:t xml:space="preserve"> </w:t>
            </w:r>
            <w:r w:rsidRPr="00402F85">
              <w:rPr>
                <w:rFonts w:ascii="Sylfaen" w:hAnsi="Sylfaen"/>
                <w:sz w:val="20"/>
                <w:szCs w:val="20"/>
              </w:rPr>
              <w:t>მაღალ</w:t>
            </w:r>
            <w:r>
              <w:rPr>
                <w:rFonts w:ascii="Sylfaen" w:hAnsi="Sylfaen"/>
                <w:sz w:val="20"/>
                <w:szCs w:val="20"/>
                <w:lang w:val="ka-GE"/>
              </w:rPr>
              <w:t xml:space="preserve"> </w:t>
            </w:r>
            <w:r w:rsidRPr="00402F85">
              <w:rPr>
                <w:rFonts w:ascii="Sylfaen" w:hAnsi="Sylfaen"/>
                <w:sz w:val="20"/>
                <w:szCs w:val="20"/>
              </w:rPr>
              <w:t>პოზიციაზე, დაწინაურების</w:t>
            </w:r>
            <w:r>
              <w:rPr>
                <w:rFonts w:ascii="Sylfaen" w:hAnsi="Sylfaen"/>
                <w:sz w:val="20"/>
                <w:szCs w:val="20"/>
                <w:lang w:val="ka-GE"/>
              </w:rPr>
              <w:t xml:space="preserve"> </w:t>
            </w:r>
            <w:r w:rsidRPr="00402F85">
              <w:rPr>
                <w:rFonts w:ascii="Sylfaen" w:hAnsi="Sylfaen"/>
                <w:sz w:val="20"/>
                <w:szCs w:val="20"/>
              </w:rPr>
              <w:t>ამბიცია, მაღალი</w:t>
            </w:r>
            <w:r>
              <w:rPr>
                <w:rFonts w:ascii="Sylfaen" w:hAnsi="Sylfaen"/>
                <w:sz w:val="20"/>
                <w:szCs w:val="20"/>
                <w:lang w:val="ka-GE"/>
              </w:rPr>
              <w:t xml:space="preserve"> </w:t>
            </w:r>
            <w:r w:rsidRPr="00402F85">
              <w:rPr>
                <w:rFonts w:ascii="Sylfaen" w:hAnsi="Sylfaen"/>
                <w:sz w:val="20"/>
                <w:szCs w:val="20"/>
              </w:rPr>
              <w:t>სახელფასო</w:t>
            </w:r>
            <w:r>
              <w:rPr>
                <w:rFonts w:ascii="Sylfaen" w:hAnsi="Sylfaen"/>
                <w:sz w:val="20"/>
                <w:szCs w:val="20"/>
                <w:lang w:val="ka-GE"/>
              </w:rPr>
              <w:t xml:space="preserve"> </w:t>
            </w:r>
            <w:r w:rsidRPr="00402F85">
              <w:rPr>
                <w:rFonts w:ascii="Sylfaen" w:hAnsi="Sylfaen"/>
                <w:sz w:val="20"/>
                <w:szCs w:val="20"/>
              </w:rPr>
              <w:t>მოლოდინი)</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20%</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26%</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52%</w:t>
            </w:r>
          </w:p>
        </w:tc>
      </w:tr>
      <w:tr w:rsidR="0001166D" w:rsidRPr="00D22DFB" w:rsidTr="0001166D">
        <w:trPr>
          <w:trHeight w:hRule="exact" w:val="637"/>
        </w:trPr>
        <w:tc>
          <w:tcPr>
            <w:tcW w:w="4950"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01166D" w:rsidRPr="00E562F0" w:rsidRDefault="0001166D" w:rsidP="00E8150A">
            <w:pPr>
              <w:rPr>
                <w:rFonts w:ascii="Sylfaen" w:hAnsi="Sylfaen"/>
                <w:sz w:val="20"/>
                <w:szCs w:val="20"/>
              </w:rPr>
            </w:pPr>
            <w:r w:rsidRPr="00402F85">
              <w:rPr>
                <w:rFonts w:ascii="Sylfaen" w:hAnsi="Sylfaen"/>
                <w:sz w:val="20"/>
                <w:szCs w:val="20"/>
              </w:rPr>
              <w:t>პროფესიის შესაბამისი პრაქტიკული უნარ-ჩვევების არ ქონა</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20%</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28%</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FFFFF" w:themeFill="background1"/>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50%</w:t>
            </w:r>
          </w:p>
        </w:tc>
      </w:tr>
      <w:tr w:rsidR="0001166D" w:rsidRPr="00D22DFB" w:rsidTr="0001166D">
        <w:trPr>
          <w:trHeight w:hRule="exact" w:val="700"/>
        </w:trPr>
        <w:tc>
          <w:tcPr>
            <w:tcW w:w="4950"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01166D" w:rsidRPr="00E562F0" w:rsidRDefault="0001166D" w:rsidP="00E8150A">
            <w:pPr>
              <w:rPr>
                <w:rFonts w:ascii="Sylfaen" w:hAnsi="Sylfaen"/>
                <w:sz w:val="20"/>
                <w:szCs w:val="20"/>
              </w:rPr>
            </w:pPr>
            <w:r w:rsidRPr="00402F85">
              <w:rPr>
                <w:rFonts w:ascii="Sylfaen" w:hAnsi="Sylfaen"/>
                <w:sz w:val="20"/>
                <w:szCs w:val="20"/>
              </w:rPr>
              <w:t>თეორიული ცოდნის შეუსაბამობა პრაქტიკულ მოთხოვნებთან</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15%</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30%</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53%</w:t>
            </w:r>
          </w:p>
        </w:tc>
      </w:tr>
      <w:tr w:rsidR="0001166D" w:rsidRPr="00D22DFB" w:rsidTr="00E91BC7">
        <w:trPr>
          <w:trHeight w:hRule="exact" w:val="655"/>
        </w:trPr>
        <w:tc>
          <w:tcPr>
            <w:tcW w:w="4950"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01166D" w:rsidRPr="00E562F0" w:rsidRDefault="0001166D" w:rsidP="00E8150A">
            <w:pPr>
              <w:rPr>
                <w:rFonts w:ascii="Sylfaen" w:hAnsi="Sylfaen"/>
                <w:sz w:val="20"/>
                <w:szCs w:val="20"/>
              </w:rPr>
            </w:pPr>
            <w:r w:rsidRPr="00075B0A">
              <w:rPr>
                <w:rFonts w:ascii="Sylfaen" w:hAnsi="Sylfaen"/>
                <w:sz w:val="20"/>
                <w:szCs w:val="20"/>
              </w:rPr>
              <w:t>მოქცევის წესები და ეთიკური ქცევა / პროფესიული ეთიკა</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10%</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37%</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FFFFF" w:themeFill="background1"/>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51%</w:t>
            </w:r>
          </w:p>
        </w:tc>
      </w:tr>
      <w:tr w:rsidR="0001166D" w:rsidRPr="00D22DFB" w:rsidTr="0001166D">
        <w:trPr>
          <w:trHeight w:hRule="exact" w:val="432"/>
        </w:trPr>
        <w:tc>
          <w:tcPr>
            <w:tcW w:w="4950"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01166D" w:rsidRPr="00E562F0" w:rsidRDefault="0001166D" w:rsidP="00E8150A">
            <w:pPr>
              <w:rPr>
                <w:rFonts w:ascii="Sylfaen" w:hAnsi="Sylfaen"/>
                <w:sz w:val="20"/>
                <w:szCs w:val="20"/>
              </w:rPr>
            </w:pPr>
            <w:r w:rsidRPr="00075B0A">
              <w:rPr>
                <w:rFonts w:ascii="Sylfaen" w:hAnsi="Sylfaen"/>
                <w:sz w:val="20"/>
                <w:szCs w:val="20"/>
              </w:rPr>
              <w:t>უსაფრთხოების ნორმების ცოდნა</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14%</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32%</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2%</w:t>
            </w:r>
          </w:p>
        </w:tc>
        <w:tc>
          <w:tcPr>
            <w:tcW w:w="10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01166D" w:rsidRDefault="0001166D" w:rsidP="00E8150A">
            <w:pPr>
              <w:jc w:val="center"/>
              <w:rPr>
                <w:rFonts w:ascii="Sylfaen" w:hAnsi="Sylfaen"/>
                <w:sz w:val="20"/>
                <w:szCs w:val="20"/>
                <w:lang w:val="ka-GE"/>
              </w:rPr>
            </w:pPr>
            <w:r>
              <w:rPr>
                <w:rFonts w:ascii="Sylfaen" w:hAnsi="Sylfaen"/>
                <w:sz w:val="20"/>
                <w:szCs w:val="20"/>
                <w:lang w:val="ka-GE"/>
              </w:rPr>
              <w:t>52%</w:t>
            </w:r>
          </w:p>
        </w:tc>
      </w:tr>
    </w:tbl>
    <w:p w:rsidR="0001166D" w:rsidRDefault="003F731F" w:rsidP="00E8150A">
      <w:pPr>
        <w:pStyle w:val="Bullet"/>
        <w:spacing w:before="240" w:after="0" w:line="276" w:lineRule="auto"/>
        <w:ind w:right="270"/>
        <w:rPr>
          <w:rFonts w:ascii="Sylfaen" w:hAnsi="Sylfaen"/>
          <w:b/>
          <w:i/>
          <w:sz w:val="20"/>
          <w:u w:val="single"/>
          <w:lang w:val="ka-GE"/>
        </w:rPr>
      </w:pPr>
      <w:r>
        <w:rPr>
          <w:rFonts w:ascii="Sylfaen" w:hAnsi="Sylfaen"/>
          <w:sz w:val="20"/>
          <w:lang w:val="ka-GE"/>
        </w:rPr>
        <w:t>პროფესიული სასწავლებლების პარტნიორი ორგანიზაციების აზრით,</w:t>
      </w:r>
      <w:r w:rsidR="0001166D">
        <w:rPr>
          <w:rFonts w:ascii="Sylfaen" w:hAnsi="Sylfaen"/>
          <w:sz w:val="20"/>
          <w:lang w:val="ka-GE"/>
        </w:rPr>
        <w:t xml:space="preserve"> პროფესიული სასწავლებლის კურსდამთავრებულის </w:t>
      </w:r>
      <w:r w:rsidR="0001166D" w:rsidRPr="00AC2CE9">
        <w:rPr>
          <w:rFonts w:ascii="Sylfaen" w:hAnsi="Sylfaen"/>
          <w:b/>
          <w:sz w:val="20"/>
          <w:lang w:val="ka-GE"/>
        </w:rPr>
        <w:t xml:space="preserve">კონკურენტუნარიანობა ქართულ </w:t>
      </w:r>
      <w:r w:rsidRPr="00AC2CE9">
        <w:rPr>
          <w:rFonts w:ascii="Sylfaen" w:hAnsi="Sylfaen"/>
          <w:b/>
          <w:sz w:val="20"/>
          <w:lang w:val="ka-GE"/>
        </w:rPr>
        <w:t xml:space="preserve">შრომის </w:t>
      </w:r>
      <w:r w:rsidR="0001166D" w:rsidRPr="00AC2CE9">
        <w:rPr>
          <w:rFonts w:ascii="Sylfaen" w:hAnsi="Sylfaen"/>
          <w:b/>
          <w:sz w:val="20"/>
          <w:lang w:val="ka-GE"/>
        </w:rPr>
        <w:t>ბაზარზე</w:t>
      </w:r>
      <w:r w:rsidR="0001166D">
        <w:rPr>
          <w:rFonts w:ascii="Sylfaen" w:hAnsi="Sylfaen"/>
          <w:sz w:val="20"/>
          <w:lang w:val="ka-GE"/>
        </w:rPr>
        <w:t xml:space="preserve"> საკმაოდ მაღალია. რესპონდენტთა 47% მიიჩნევს, რომ მათი კონკურენტუნარიანობის დონე, შესაძლოა  საშუალოდ შეფასდეს, ხოლო გამოკითხუ</w:t>
      </w:r>
      <w:r>
        <w:rPr>
          <w:rFonts w:ascii="Sylfaen" w:hAnsi="Sylfaen"/>
          <w:sz w:val="20"/>
          <w:lang w:val="ka-GE"/>
        </w:rPr>
        <w:t>ლ</w:t>
      </w:r>
      <w:r w:rsidR="0001166D">
        <w:rPr>
          <w:rFonts w:ascii="Sylfaen" w:hAnsi="Sylfaen"/>
          <w:sz w:val="20"/>
          <w:lang w:val="ka-GE"/>
        </w:rPr>
        <w:t>თა 30% თვლის, რომ პროფესიული სასწავლებლის კურსდამთავრებული დღესდღეობით ქართულ ბაზარზე კონკურენტუნარიანად ითვლება.</w:t>
      </w:r>
    </w:p>
    <w:p w:rsidR="0001166D" w:rsidRPr="00A93386" w:rsidRDefault="0001166D" w:rsidP="00E8150A">
      <w:pPr>
        <w:pStyle w:val="Bullet"/>
        <w:spacing w:before="240" w:after="0" w:line="276" w:lineRule="auto"/>
        <w:ind w:right="270"/>
        <w:rPr>
          <w:rFonts w:ascii="Sylfaen" w:hAnsi="Sylfaen"/>
          <w:b/>
          <w:i/>
          <w:sz w:val="20"/>
          <w:u w:val="single"/>
          <w:lang w:val="ka-GE"/>
        </w:rPr>
      </w:pPr>
      <w:r w:rsidRPr="00A93386">
        <w:rPr>
          <w:rFonts w:ascii="Sylfaen" w:hAnsi="Sylfaen"/>
          <w:b/>
          <w:i/>
          <w:sz w:val="20"/>
          <w:u w:val="single"/>
          <w:lang w:val="ka-GE"/>
        </w:rPr>
        <w:t>გრაფიკი #</w:t>
      </w:r>
      <w:r w:rsidR="00D618DC">
        <w:rPr>
          <w:rFonts w:ascii="Sylfaen" w:hAnsi="Sylfaen"/>
          <w:b/>
          <w:i/>
          <w:sz w:val="20"/>
          <w:u w:val="single"/>
          <w:lang w:val="ka-GE"/>
        </w:rPr>
        <w:t>2</w:t>
      </w:r>
      <w:r w:rsidR="00AA1460">
        <w:rPr>
          <w:rFonts w:ascii="Sylfaen" w:hAnsi="Sylfaen"/>
          <w:b/>
          <w:i/>
          <w:sz w:val="20"/>
          <w:u w:val="single"/>
          <w:lang w:val="ka-GE"/>
        </w:rPr>
        <w:t>3</w:t>
      </w:r>
      <w:r>
        <w:rPr>
          <w:rFonts w:ascii="Sylfaen" w:hAnsi="Sylfaen"/>
          <w:b/>
          <w:i/>
          <w:sz w:val="20"/>
          <w:u w:val="single"/>
          <w:lang w:val="ka-GE"/>
        </w:rPr>
        <w:t xml:space="preserve">. ქართულ დასაქმების ბაზარზე პროფესიული სასწავლებლის კურსდამთავრებულის კონკურენტუნარიანობა  </w:t>
      </w:r>
      <w:r w:rsidRPr="00FD0CA5">
        <w:rPr>
          <w:rFonts w:ascii="Sylfaen" w:hAnsi="Sylfaen"/>
          <w:b/>
          <w:i/>
          <w:sz w:val="20"/>
          <w:u w:val="single"/>
          <w:lang w:val="ka-GE"/>
        </w:rPr>
        <w:t xml:space="preserve"> </w:t>
      </w:r>
      <w:r w:rsidRPr="00A93386">
        <w:rPr>
          <w:rFonts w:ascii="Sylfaen" w:hAnsi="Sylfaen"/>
          <w:b/>
          <w:i/>
          <w:sz w:val="20"/>
          <w:u w:val="single"/>
          <w:lang w:val="ka-GE"/>
        </w:rPr>
        <w:t>N=230</w:t>
      </w:r>
    </w:p>
    <w:p w:rsidR="0001166D" w:rsidRDefault="0001166D" w:rsidP="00E8150A">
      <w:pPr>
        <w:spacing w:after="0"/>
        <w:rPr>
          <w:rFonts w:ascii="Sylfaen" w:hAnsi="Sylfaen"/>
          <w:sz w:val="20"/>
          <w:szCs w:val="20"/>
          <w:lang w:val="ka-GE"/>
        </w:rPr>
      </w:pPr>
    </w:p>
    <w:p w:rsidR="0001166D" w:rsidRDefault="0001166D" w:rsidP="00E8150A">
      <w:pPr>
        <w:spacing w:after="0"/>
        <w:rPr>
          <w:rFonts w:ascii="Sylfaen" w:hAnsi="Sylfaen"/>
          <w:sz w:val="20"/>
          <w:szCs w:val="20"/>
          <w:lang w:val="ka-GE"/>
        </w:rPr>
      </w:pPr>
      <w:r w:rsidRPr="00A93386">
        <w:rPr>
          <w:rFonts w:ascii="Sylfaen" w:hAnsi="Sylfaen"/>
          <w:noProof/>
          <w:sz w:val="20"/>
        </w:rPr>
        <w:drawing>
          <wp:inline distT="0" distB="0" distL="0" distR="0" wp14:anchorId="24A10CA9" wp14:editId="516F74A1">
            <wp:extent cx="5730875" cy="1590675"/>
            <wp:effectExtent l="0" t="0" r="317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1166D" w:rsidRDefault="0001166D" w:rsidP="00E8150A">
      <w:pPr>
        <w:pStyle w:val="Bullet"/>
        <w:spacing w:before="240" w:after="0" w:line="276" w:lineRule="auto"/>
        <w:ind w:right="270"/>
        <w:rPr>
          <w:rFonts w:ascii="Sylfaen" w:hAnsi="Sylfaen"/>
          <w:b/>
          <w:i/>
          <w:sz w:val="20"/>
          <w:u w:val="single"/>
          <w:lang w:val="ka-GE"/>
        </w:rPr>
      </w:pPr>
      <w:r>
        <w:rPr>
          <w:rFonts w:ascii="Sylfaen" w:hAnsi="Sylfaen"/>
          <w:sz w:val="20"/>
          <w:lang w:val="ka-GE"/>
        </w:rPr>
        <w:t xml:space="preserve">ის რესპონდენტები, რომელთაც პროფესიული სასწავლებლის კურსდამთავრებულები არაკონკურენტუნარიანად მიაჩნიათ ქართულ ბაზარზე, ამას რამოდენიმე მიზეზით ხსნიან.  კვლევის </w:t>
      </w:r>
      <w:r>
        <w:rPr>
          <w:rFonts w:ascii="Sylfaen" w:hAnsi="Sylfaen"/>
          <w:sz w:val="20"/>
          <w:lang w:val="ka-GE"/>
        </w:rPr>
        <w:lastRenderedPageBreak/>
        <w:t xml:space="preserve">მონაწილეთა </w:t>
      </w:r>
      <w:r w:rsidR="000C79F7">
        <w:rPr>
          <w:rFonts w:ascii="Sylfaen" w:hAnsi="Sylfaen"/>
          <w:sz w:val="20"/>
          <w:lang w:val="ka-GE"/>
        </w:rPr>
        <w:t>აზრით</w:t>
      </w:r>
      <w:r w:rsidR="003F731F">
        <w:rPr>
          <w:rFonts w:ascii="Sylfaen" w:hAnsi="Sylfaen"/>
          <w:sz w:val="20"/>
          <w:lang w:val="ka-GE"/>
        </w:rPr>
        <w:t>,</w:t>
      </w:r>
      <w:r>
        <w:rPr>
          <w:rFonts w:ascii="Sylfaen" w:hAnsi="Sylfaen"/>
          <w:sz w:val="20"/>
          <w:lang w:val="ka-GE"/>
        </w:rPr>
        <w:t xml:space="preserve"> კურსდამთავრებულთა დაბალკონკურენტუნარიანობას განაპირობებს პროფესიული სასწავლებლების პროგრამების დაბალი ხარისხი, სასწავლებლების ნაკლები კავშირი შრომის ბაზართან, მოტივაციის ნაკლებობა სწავლის პროცესში სტუდენტების მხრიდან და ა.შ</w:t>
      </w:r>
      <w:r w:rsidR="003F731F">
        <w:rPr>
          <w:rFonts w:ascii="Sylfaen" w:hAnsi="Sylfaen"/>
          <w:sz w:val="20"/>
          <w:lang w:val="ka-GE"/>
        </w:rPr>
        <w:t>.</w:t>
      </w:r>
    </w:p>
    <w:p w:rsidR="00085287" w:rsidRDefault="0001166D" w:rsidP="00E8150A">
      <w:pPr>
        <w:pStyle w:val="Bullet"/>
        <w:spacing w:before="240" w:after="0" w:line="276" w:lineRule="auto"/>
        <w:ind w:right="270"/>
        <w:rPr>
          <w:rFonts w:ascii="Sylfaen" w:hAnsi="Sylfaen"/>
          <w:b/>
          <w:i/>
          <w:sz w:val="20"/>
          <w:u w:val="single"/>
          <w:lang w:val="ka-GE"/>
        </w:rPr>
      </w:pPr>
      <w:r w:rsidRPr="00A93386">
        <w:rPr>
          <w:rFonts w:ascii="Sylfaen" w:hAnsi="Sylfaen"/>
          <w:b/>
          <w:i/>
          <w:sz w:val="20"/>
          <w:u w:val="single"/>
          <w:lang w:val="ka-GE"/>
        </w:rPr>
        <w:t>გრაფიკი #</w:t>
      </w:r>
      <w:r w:rsidR="00D618DC">
        <w:rPr>
          <w:rFonts w:ascii="Sylfaen" w:hAnsi="Sylfaen"/>
          <w:b/>
          <w:i/>
          <w:sz w:val="20"/>
          <w:u w:val="single"/>
          <w:lang w:val="ka-GE"/>
        </w:rPr>
        <w:t>2</w:t>
      </w:r>
      <w:r w:rsidR="00AA1460">
        <w:rPr>
          <w:rFonts w:ascii="Sylfaen" w:hAnsi="Sylfaen"/>
          <w:b/>
          <w:i/>
          <w:sz w:val="20"/>
          <w:u w:val="single"/>
          <w:lang w:val="ka-GE"/>
        </w:rPr>
        <w:t>4</w:t>
      </w:r>
      <w:r>
        <w:rPr>
          <w:rFonts w:ascii="Sylfaen" w:hAnsi="Sylfaen"/>
          <w:b/>
          <w:i/>
          <w:sz w:val="20"/>
          <w:u w:val="single"/>
          <w:lang w:val="ka-GE"/>
        </w:rPr>
        <w:t>. ქართულ დასაქმების ბაზარზე პროფესიული სასწავლებლის კურსდამთავრებულის არაკონკურენტუნარიანობის განმაპირობებელი მიზეზები</w:t>
      </w:r>
      <w:r w:rsidR="00085287">
        <w:rPr>
          <w:rStyle w:val="FootnoteReference"/>
          <w:rFonts w:ascii="Sylfaen" w:hAnsi="Sylfaen"/>
          <w:b/>
          <w:i/>
          <w:sz w:val="20"/>
          <w:u w:val="single"/>
          <w:lang w:val="ka-GE"/>
        </w:rPr>
        <w:footnoteReference w:id="3"/>
      </w:r>
      <w:r>
        <w:rPr>
          <w:rFonts w:ascii="Sylfaen" w:hAnsi="Sylfaen"/>
          <w:b/>
          <w:i/>
          <w:sz w:val="20"/>
          <w:u w:val="single"/>
          <w:lang w:val="ka-GE"/>
        </w:rPr>
        <w:t xml:space="preserve"> </w:t>
      </w:r>
      <w:r w:rsidRPr="00FD0CA5">
        <w:rPr>
          <w:rFonts w:ascii="Sylfaen" w:hAnsi="Sylfaen"/>
          <w:b/>
          <w:i/>
          <w:sz w:val="20"/>
          <w:u w:val="single"/>
          <w:lang w:val="ka-GE"/>
        </w:rPr>
        <w:t xml:space="preserve"> </w:t>
      </w:r>
      <w:r w:rsidR="00085287">
        <w:rPr>
          <w:rFonts w:ascii="Sylfaen" w:hAnsi="Sylfaen"/>
          <w:b/>
          <w:i/>
          <w:sz w:val="20"/>
          <w:u w:val="single"/>
          <w:lang w:val="ka-GE"/>
        </w:rPr>
        <w:t xml:space="preserve">N=36 </w:t>
      </w:r>
    </w:p>
    <w:p w:rsidR="0001166D" w:rsidRDefault="0001166D" w:rsidP="00E8150A">
      <w:pPr>
        <w:spacing w:after="0"/>
        <w:rPr>
          <w:rFonts w:ascii="Sylfaen" w:hAnsi="Sylfaen"/>
          <w:sz w:val="20"/>
          <w:szCs w:val="20"/>
          <w:lang w:val="ka-GE"/>
        </w:rPr>
      </w:pPr>
    </w:p>
    <w:p w:rsidR="0001166D" w:rsidRDefault="0001166D" w:rsidP="00E8150A">
      <w:pPr>
        <w:spacing w:after="0"/>
        <w:rPr>
          <w:rFonts w:ascii="Sylfaen" w:hAnsi="Sylfaen"/>
          <w:sz w:val="20"/>
          <w:szCs w:val="20"/>
          <w:lang w:val="ka-GE"/>
        </w:rPr>
      </w:pPr>
      <w:r w:rsidRPr="00A93386">
        <w:rPr>
          <w:rFonts w:ascii="Sylfaen" w:hAnsi="Sylfaen"/>
          <w:noProof/>
          <w:sz w:val="20"/>
        </w:rPr>
        <w:drawing>
          <wp:inline distT="0" distB="0" distL="0" distR="0" wp14:anchorId="3BDA1809" wp14:editId="38D8D90D">
            <wp:extent cx="5730875" cy="3867150"/>
            <wp:effectExtent l="0" t="0" r="3175"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1166D" w:rsidRPr="00032984" w:rsidRDefault="0001166D" w:rsidP="00E8150A">
      <w:pPr>
        <w:spacing w:after="0"/>
        <w:rPr>
          <w:rFonts w:ascii="Sylfaen" w:hAnsi="Sylfaen"/>
          <w:sz w:val="10"/>
          <w:szCs w:val="20"/>
          <w:lang w:val="ka-GE"/>
        </w:rPr>
      </w:pPr>
    </w:p>
    <w:p w:rsidR="003F731F" w:rsidRDefault="0001166D" w:rsidP="00E8150A">
      <w:pPr>
        <w:pStyle w:val="Bullet"/>
        <w:spacing w:before="240" w:after="0" w:line="276" w:lineRule="auto"/>
        <w:ind w:right="270"/>
        <w:rPr>
          <w:rFonts w:ascii="Sylfaen" w:hAnsi="Sylfaen"/>
          <w:b/>
          <w:i/>
          <w:sz w:val="20"/>
          <w:u w:val="single"/>
          <w:lang w:val="ka-GE"/>
        </w:rPr>
      </w:pPr>
      <w:r>
        <w:rPr>
          <w:rFonts w:ascii="Sylfaen" w:hAnsi="Sylfaen"/>
          <w:sz w:val="20"/>
          <w:lang w:val="ka-GE"/>
        </w:rPr>
        <w:t xml:space="preserve">რესპონდენტთა დიდი ნაწილის (84%) მოსაზრებით, ბოლო 5 წლის განმავლობაში პროფესიულ სასწავლებელში ჩაბარების </w:t>
      </w:r>
      <w:r w:rsidRPr="00AC2CE9">
        <w:rPr>
          <w:rFonts w:ascii="Sylfaen" w:hAnsi="Sylfaen"/>
          <w:b/>
          <w:sz w:val="20"/>
          <w:lang w:val="ka-GE"/>
        </w:rPr>
        <w:t>პრესტიჟულობა</w:t>
      </w:r>
      <w:r>
        <w:rPr>
          <w:rFonts w:ascii="Sylfaen" w:hAnsi="Sylfaen"/>
          <w:sz w:val="20"/>
          <w:lang w:val="ka-GE"/>
        </w:rPr>
        <w:t xml:space="preserve"> საგრძნობლად გაიზარდა.</w:t>
      </w:r>
      <w:r w:rsidR="003F731F">
        <w:rPr>
          <w:rFonts w:ascii="Sylfaen" w:hAnsi="Sylfaen"/>
          <w:sz w:val="20"/>
          <w:lang w:val="ka-GE"/>
        </w:rPr>
        <w:t xml:space="preserve"> ასევე აღსანიშნავია, რომ პოზიტიური განწყობა პროფესიული განათლების </w:t>
      </w:r>
      <w:r w:rsidR="00F03CF1">
        <w:rPr>
          <w:rFonts w:ascii="Sylfaen" w:hAnsi="Sylfaen"/>
          <w:sz w:val="20"/>
          <w:lang w:val="ka-GE"/>
        </w:rPr>
        <w:t>მიღ</w:t>
      </w:r>
      <w:r w:rsidR="003F731F">
        <w:rPr>
          <w:rFonts w:ascii="Sylfaen" w:hAnsi="Sylfaen"/>
          <w:sz w:val="20"/>
          <w:lang w:val="ka-GE"/>
        </w:rPr>
        <w:t xml:space="preserve">ებასთან დაკავშირებით მზარდია და გამოკითხული ორგანიზაციები აღნიშნული ტენდენციის პოზიტიურ ცვლილებას </w:t>
      </w:r>
      <w:r w:rsidR="00526864">
        <w:rPr>
          <w:rFonts w:ascii="Sylfaen" w:hAnsi="Sylfaen"/>
          <w:sz w:val="20"/>
          <w:lang w:val="ka-GE"/>
        </w:rPr>
        <w:t xml:space="preserve">ვარაუდობენ. </w:t>
      </w:r>
      <w:r w:rsidR="003F731F">
        <w:rPr>
          <w:rFonts w:ascii="Sylfaen" w:hAnsi="Sylfaen"/>
          <w:sz w:val="20"/>
          <w:lang w:val="ka-GE"/>
        </w:rPr>
        <w:t xml:space="preserve">კვლევის მონაწილეთა უმრავლესობა (89%) ფიქრობს, რომ </w:t>
      </w:r>
      <w:r w:rsidR="00526864">
        <w:rPr>
          <w:rFonts w:ascii="Sylfaen" w:hAnsi="Sylfaen"/>
          <w:sz w:val="20"/>
          <w:lang w:val="ka-GE"/>
        </w:rPr>
        <w:t>პროფესიულ სასწავლებელში ჩაბარების პრესტიჟულობა</w:t>
      </w:r>
      <w:r w:rsidR="003F731F">
        <w:rPr>
          <w:rFonts w:ascii="Sylfaen" w:hAnsi="Sylfaen"/>
          <w:sz w:val="20"/>
          <w:lang w:val="ka-GE"/>
        </w:rPr>
        <w:t xml:space="preserve"> მომავალში კიდევ უფრო გაიზრდება. </w:t>
      </w:r>
    </w:p>
    <w:p w:rsidR="00E91BC7" w:rsidRDefault="00E91BC7" w:rsidP="00E8150A">
      <w:pPr>
        <w:pStyle w:val="Bullet"/>
        <w:spacing w:before="240" w:after="0" w:line="276" w:lineRule="auto"/>
        <w:ind w:right="270"/>
        <w:rPr>
          <w:rFonts w:ascii="Sylfaen" w:hAnsi="Sylfaen"/>
          <w:b/>
          <w:i/>
          <w:sz w:val="20"/>
          <w:u w:val="single"/>
          <w:lang w:val="ka-GE"/>
        </w:rPr>
      </w:pPr>
    </w:p>
    <w:p w:rsidR="00E91BC7" w:rsidRDefault="00E91BC7" w:rsidP="00E8150A">
      <w:pPr>
        <w:pStyle w:val="Bullet"/>
        <w:spacing w:before="240" w:after="0" w:line="276" w:lineRule="auto"/>
        <w:ind w:right="270"/>
        <w:rPr>
          <w:rFonts w:ascii="Sylfaen" w:hAnsi="Sylfaen"/>
          <w:b/>
          <w:i/>
          <w:sz w:val="20"/>
          <w:u w:val="single"/>
          <w:lang w:val="ka-GE"/>
        </w:rPr>
      </w:pPr>
    </w:p>
    <w:p w:rsidR="0001166D" w:rsidRDefault="0001166D" w:rsidP="00E8150A">
      <w:pPr>
        <w:pStyle w:val="Bullet"/>
        <w:spacing w:before="240" w:after="0" w:line="276" w:lineRule="auto"/>
        <w:ind w:right="270"/>
        <w:rPr>
          <w:rFonts w:ascii="Sylfaen" w:hAnsi="Sylfaen"/>
          <w:b/>
          <w:i/>
          <w:sz w:val="20"/>
          <w:u w:val="single"/>
          <w:lang w:val="ka-GE"/>
        </w:rPr>
      </w:pPr>
      <w:r w:rsidRPr="00A93386">
        <w:rPr>
          <w:rFonts w:ascii="Sylfaen" w:hAnsi="Sylfaen"/>
          <w:b/>
          <w:i/>
          <w:sz w:val="20"/>
          <w:u w:val="single"/>
          <w:lang w:val="ka-GE"/>
        </w:rPr>
        <w:lastRenderedPageBreak/>
        <w:t>გრაფიკი #</w:t>
      </w:r>
      <w:r w:rsidR="00D618DC">
        <w:rPr>
          <w:rFonts w:ascii="Sylfaen" w:hAnsi="Sylfaen"/>
          <w:b/>
          <w:i/>
          <w:sz w:val="20"/>
          <w:u w:val="single"/>
          <w:lang w:val="ka-GE"/>
        </w:rPr>
        <w:t>2</w:t>
      </w:r>
      <w:r w:rsidR="00AA1460">
        <w:rPr>
          <w:rFonts w:ascii="Sylfaen" w:hAnsi="Sylfaen"/>
          <w:b/>
          <w:i/>
          <w:sz w:val="20"/>
          <w:u w:val="single"/>
          <w:lang w:val="ka-GE"/>
        </w:rPr>
        <w:t>5</w:t>
      </w:r>
      <w:r>
        <w:rPr>
          <w:rFonts w:ascii="Sylfaen" w:hAnsi="Sylfaen"/>
          <w:b/>
          <w:i/>
          <w:sz w:val="20"/>
          <w:u w:val="single"/>
          <w:lang w:val="ka-GE"/>
        </w:rPr>
        <w:t xml:space="preserve">. ბოლო 5 წლის განმავლობაში პროფესიულ სასწავლებელში ჩაბარების პრესტიჟულობის გაზრდასთან დაკავშირებული მოსაზრება  </w:t>
      </w:r>
      <w:r w:rsidRPr="00A93386">
        <w:rPr>
          <w:rFonts w:ascii="Sylfaen" w:hAnsi="Sylfaen"/>
          <w:b/>
          <w:i/>
          <w:sz w:val="20"/>
          <w:u w:val="single"/>
          <w:lang w:val="ka-GE"/>
        </w:rPr>
        <w:t>N=230</w:t>
      </w:r>
    </w:p>
    <w:p w:rsidR="0001166D" w:rsidRDefault="0001166D" w:rsidP="00E8150A">
      <w:pPr>
        <w:spacing w:after="0"/>
        <w:rPr>
          <w:rFonts w:ascii="Sylfaen" w:hAnsi="Sylfaen"/>
          <w:sz w:val="20"/>
          <w:szCs w:val="20"/>
          <w:lang w:val="ka-GE"/>
        </w:rPr>
      </w:pPr>
    </w:p>
    <w:p w:rsidR="0001166D" w:rsidRDefault="0001166D" w:rsidP="00E8150A">
      <w:pPr>
        <w:spacing w:after="0"/>
        <w:rPr>
          <w:rFonts w:ascii="Sylfaen" w:hAnsi="Sylfaen"/>
          <w:sz w:val="20"/>
          <w:szCs w:val="20"/>
          <w:lang w:val="ka-GE"/>
        </w:rPr>
      </w:pPr>
      <w:r w:rsidRPr="00A93386">
        <w:rPr>
          <w:rFonts w:ascii="Sylfaen" w:hAnsi="Sylfaen"/>
          <w:noProof/>
          <w:sz w:val="20"/>
        </w:rPr>
        <w:drawing>
          <wp:inline distT="0" distB="0" distL="0" distR="0" wp14:anchorId="720BA202" wp14:editId="43532235">
            <wp:extent cx="5730875" cy="1552575"/>
            <wp:effectExtent l="0" t="0" r="3175" b="952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1166D" w:rsidRDefault="0001166D" w:rsidP="00E8150A">
      <w:pPr>
        <w:pStyle w:val="Bullet"/>
        <w:spacing w:before="240" w:after="0" w:line="276" w:lineRule="auto"/>
        <w:ind w:right="270"/>
        <w:rPr>
          <w:rFonts w:ascii="Sylfaen" w:hAnsi="Sylfaen"/>
          <w:b/>
          <w:i/>
          <w:sz w:val="20"/>
          <w:u w:val="single"/>
          <w:lang w:val="ka-GE"/>
        </w:rPr>
      </w:pPr>
      <w:r w:rsidRPr="00A93386">
        <w:rPr>
          <w:rFonts w:ascii="Sylfaen" w:hAnsi="Sylfaen"/>
          <w:b/>
          <w:i/>
          <w:sz w:val="20"/>
          <w:u w:val="single"/>
          <w:lang w:val="ka-GE"/>
        </w:rPr>
        <w:t>გრაფიკი #</w:t>
      </w:r>
      <w:r w:rsidR="00D618DC">
        <w:rPr>
          <w:rFonts w:ascii="Sylfaen" w:hAnsi="Sylfaen"/>
          <w:b/>
          <w:i/>
          <w:sz w:val="20"/>
          <w:u w:val="single"/>
          <w:lang w:val="ka-GE"/>
        </w:rPr>
        <w:t>2</w:t>
      </w:r>
      <w:r w:rsidR="00AA1460">
        <w:rPr>
          <w:rFonts w:ascii="Sylfaen" w:hAnsi="Sylfaen"/>
          <w:b/>
          <w:i/>
          <w:sz w:val="20"/>
          <w:u w:val="single"/>
          <w:lang w:val="ka-GE"/>
        </w:rPr>
        <w:t>6</w:t>
      </w:r>
      <w:r>
        <w:rPr>
          <w:rFonts w:ascii="Sylfaen" w:hAnsi="Sylfaen"/>
          <w:b/>
          <w:i/>
          <w:sz w:val="20"/>
          <w:u w:val="single"/>
          <w:lang w:val="ka-GE"/>
        </w:rPr>
        <w:t xml:space="preserve">. მომავალში პროფესიულ სასწავლებლების პრესტიჟულობის გაზრდასთან დაკავშირებული მოსაზრება </w:t>
      </w:r>
      <w:r w:rsidRPr="00A93386">
        <w:rPr>
          <w:rFonts w:ascii="Sylfaen" w:hAnsi="Sylfaen"/>
          <w:b/>
          <w:i/>
          <w:sz w:val="20"/>
          <w:u w:val="single"/>
          <w:lang w:val="ka-GE"/>
        </w:rPr>
        <w:t>N=230</w:t>
      </w:r>
    </w:p>
    <w:p w:rsidR="0001166D" w:rsidRPr="00032984" w:rsidRDefault="0001166D" w:rsidP="00E8150A">
      <w:pPr>
        <w:pStyle w:val="Bullet"/>
        <w:spacing w:before="240" w:after="0" w:line="276" w:lineRule="auto"/>
        <w:ind w:right="270"/>
        <w:rPr>
          <w:rFonts w:ascii="Sylfaen" w:hAnsi="Sylfaen"/>
          <w:b/>
          <w:i/>
          <w:sz w:val="2"/>
          <w:u w:val="single"/>
          <w:lang w:val="ka-GE"/>
        </w:rPr>
      </w:pPr>
    </w:p>
    <w:p w:rsidR="0001166D" w:rsidRPr="002A39B8" w:rsidRDefault="0001166D" w:rsidP="00E8150A">
      <w:pPr>
        <w:spacing w:after="0"/>
        <w:rPr>
          <w:rFonts w:ascii="Sylfaen" w:hAnsi="Sylfaen"/>
          <w:sz w:val="20"/>
          <w:szCs w:val="20"/>
          <w:lang w:val="ka-GE"/>
        </w:rPr>
      </w:pPr>
      <w:r w:rsidRPr="00A93386">
        <w:rPr>
          <w:rFonts w:ascii="Sylfaen" w:hAnsi="Sylfaen"/>
          <w:noProof/>
          <w:sz w:val="20"/>
        </w:rPr>
        <w:drawing>
          <wp:inline distT="0" distB="0" distL="0" distR="0" wp14:anchorId="67543247" wp14:editId="2419C4A2">
            <wp:extent cx="5730875" cy="1752600"/>
            <wp:effectExtent l="0" t="0" r="3175"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1166D" w:rsidRDefault="0001166D" w:rsidP="00E8150A">
      <w:pPr>
        <w:rPr>
          <w:rFonts w:ascii="Sylfaen" w:hAnsi="Sylfaen"/>
          <w:sz w:val="20"/>
          <w:szCs w:val="20"/>
          <w:lang w:val="ka-GE"/>
        </w:rPr>
      </w:pPr>
    </w:p>
    <w:p w:rsidR="00E91BC7" w:rsidRDefault="00E91BC7" w:rsidP="00E8150A">
      <w:pPr>
        <w:rPr>
          <w:rFonts w:ascii="Sylfaen" w:hAnsi="Sylfaen"/>
          <w:sz w:val="20"/>
          <w:szCs w:val="20"/>
          <w:lang w:val="ka-GE"/>
        </w:rPr>
      </w:pPr>
    </w:p>
    <w:p w:rsidR="00E91BC7" w:rsidRDefault="00E91BC7" w:rsidP="00E8150A">
      <w:pPr>
        <w:rPr>
          <w:rFonts w:ascii="Sylfaen" w:hAnsi="Sylfaen"/>
          <w:sz w:val="20"/>
          <w:szCs w:val="20"/>
          <w:lang w:val="ka-GE"/>
        </w:rPr>
      </w:pPr>
    </w:p>
    <w:p w:rsidR="00E91BC7" w:rsidRDefault="00E91BC7" w:rsidP="00E8150A">
      <w:pPr>
        <w:rPr>
          <w:rFonts w:ascii="Sylfaen" w:hAnsi="Sylfaen"/>
          <w:sz w:val="20"/>
          <w:szCs w:val="20"/>
          <w:lang w:val="ka-GE"/>
        </w:rPr>
      </w:pPr>
    </w:p>
    <w:p w:rsidR="00E91BC7" w:rsidRDefault="00E91BC7" w:rsidP="00E8150A">
      <w:pPr>
        <w:rPr>
          <w:rFonts w:ascii="Sylfaen" w:hAnsi="Sylfaen"/>
          <w:sz w:val="20"/>
          <w:szCs w:val="20"/>
          <w:lang w:val="ka-GE"/>
        </w:rPr>
      </w:pPr>
    </w:p>
    <w:p w:rsidR="00E91BC7" w:rsidRDefault="00E91BC7" w:rsidP="00E8150A">
      <w:pPr>
        <w:rPr>
          <w:rFonts w:ascii="Sylfaen" w:hAnsi="Sylfaen"/>
          <w:sz w:val="20"/>
          <w:szCs w:val="20"/>
          <w:lang w:val="ka-GE"/>
        </w:rPr>
      </w:pPr>
    </w:p>
    <w:p w:rsidR="00E91BC7" w:rsidRDefault="00E91BC7" w:rsidP="00E8150A">
      <w:pPr>
        <w:rPr>
          <w:rFonts w:ascii="Sylfaen" w:hAnsi="Sylfaen"/>
          <w:sz w:val="20"/>
          <w:szCs w:val="20"/>
          <w:lang w:val="ka-GE"/>
        </w:rPr>
      </w:pPr>
    </w:p>
    <w:p w:rsidR="00E91BC7" w:rsidRDefault="00E91BC7" w:rsidP="00E8150A">
      <w:pPr>
        <w:rPr>
          <w:rFonts w:ascii="Sylfaen" w:hAnsi="Sylfaen"/>
          <w:sz w:val="20"/>
          <w:szCs w:val="20"/>
          <w:lang w:val="ka-GE"/>
        </w:rPr>
      </w:pPr>
    </w:p>
    <w:p w:rsidR="00E91BC7" w:rsidRPr="00D733C2" w:rsidRDefault="00E91BC7" w:rsidP="00E8150A">
      <w:pPr>
        <w:rPr>
          <w:rFonts w:ascii="Sylfaen" w:hAnsi="Sylfaen"/>
          <w:sz w:val="20"/>
          <w:szCs w:val="20"/>
          <w:lang w:val="ka-GE"/>
        </w:rPr>
      </w:pPr>
    </w:p>
    <w:p w:rsidR="00353A79" w:rsidRDefault="00353A79" w:rsidP="00353A79">
      <w:pPr>
        <w:pStyle w:val="Body"/>
        <w:spacing w:line="276" w:lineRule="auto"/>
        <w:rPr>
          <w:rFonts w:ascii="Sylfaen" w:hAnsi="Sylfaen" w:cs="Sylfaen"/>
          <w:b/>
          <w:szCs w:val="24"/>
          <w:lang w:val="ka-GE"/>
        </w:rPr>
      </w:pPr>
    </w:p>
    <w:p w:rsidR="00353A79" w:rsidRDefault="00353A79" w:rsidP="00353A79">
      <w:pPr>
        <w:pStyle w:val="Body"/>
        <w:spacing w:line="276" w:lineRule="auto"/>
        <w:rPr>
          <w:rFonts w:ascii="Sylfaen" w:hAnsi="Sylfaen" w:cs="Sylfaen"/>
          <w:b/>
          <w:szCs w:val="24"/>
          <w:lang w:val="ka-GE"/>
        </w:rPr>
      </w:pPr>
    </w:p>
    <w:p w:rsidR="0074513C" w:rsidRDefault="0074513C" w:rsidP="00E8150A">
      <w:pPr>
        <w:pStyle w:val="Heading11"/>
        <w:spacing w:line="276" w:lineRule="auto"/>
        <w:rPr>
          <w:rFonts w:ascii="Sylfaen" w:hAnsi="Sylfaen" w:cs="Sylfaen"/>
          <w:sz w:val="24"/>
          <w:szCs w:val="24"/>
          <w:lang w:val="ka-GE"/>
        </w:rPr>
      </w:pPr>
      <w:bookmarkStart w:id="23" w:name="_Toc409800243"/>
      <w:r>
        <w:rPr>
          <w:rFonts w:ascii="Sylfaen" w:hAnsi="Sylfaen" w:cs="Sylfaen"/>
          <w:sz w:val="24"/>
          <w:szCs w:val="24"/>
          <w:lang w:val="ka-GE"/>
        </w:rPr>
        <w:lastRenderedPageBreak/>
        <w:t>3.</w:t>
      </w:r>
      <w:r w:rsidR="00E91BC7">
        <w:rPr>
          <w:rFonts w:ascii="Sylfaen" w:hAnsi="Sylfaen" w:cs="Sylfaen"/>
          <w:sz w:val="24"/>
          <w:szCs w:val="24"/>
          <w:lang w:val="ka-GE"/>
        </w:rPr>
        <w:t>4</w:t>
      </w:r>
      <w:r>
        <w:rPr>
          <w:rFonts w:ascii="Sylfaen" w:hAnsi="Sylfaen" w:cs="Sylfaen"/>
          <w:sz w:val="24"/>
          <w:szCs w:val="24"/>
          <w:lang w:val="ka-GE"/>
        </w:rPr>
        <w:t xml:space="preserve">. </w:t>
      </w:r>
      <w:r w:rsidR="008501C7">
        <w:rPr>
          <w:rFonts w:ascii="Sylfaen" w:hAnsi="Sylfaen" w:cs="Sylfaen"/>
          <w:sz w:val="24"/>
          <w:szCs w:val="24"/>
          <w:lang w:val="ka-GE"/>
        </w:rPr>
        <w:t>გამოკითხული ორგანიზაციების</w:t>
      </w:r>
      <w:r>
        <w:rPr>
          <w:rFonts w:ascii="Sylfaen" w:hAnsi="Sylfaen" w:cs="Sylfaen"/>
          <w:sz w:val="24"/>
          <w:szCs w:val="24"/>
          <w:lang w:val="ka-GE"/>
        </w:rPr>
        <w:t xml:space="preserve"> მახასიათებლები</w:t>
      </w:r>
      <w:bookmarkEnd w:id="23"/>
    </w:p>
    <w:p w:rsidR="00E91BC7" w:rsidRDefault="00E91BC7" w:rsidP="00E91BC7">
      <w:pPr>
        <w:spacing w:before="240"/>
        <w:jc w:val="both"/>
        <w:rPr>
          <w:rFonts w:ascii="Sylfaen" w:hAnsi="Sylfaen"/>
          <w:sz w:val="20"/>
          <w:szCs w:val="20"/>
          <w:lang w:val="ka-GE"/>
        </w:rPr>
      </w:pPr>
      <w:r w:rsidRPr="00E91BC7">
        <w:rPr>
          <w:rFonts w:ascii="Sylfaen" w:hAnsi="Sylfaen"/>
          <w:sz w:val="20"/>
          <w:szCs w:val="20"/>
          <w:lang w:val="ka-GE"/>
        </w:rPr>
        <w:t xml:space="preserve">კვლევაში მონაწილე პროფესიული სასწავლებლების პარტნიორი ორგანიზაციების 20%-ის საქმიანობის სფერო სასტუმროებისა და რესტორნების ბიზნესია. გამოკითხული ორგანიზაციების 14% მშენებლობის სექტორში, 10% გადამამუშავებელი მრეწველობის სფეროში და ვაჭრობაში მოღვაწეობს.   ავტომობილების, საყოფაცხოვრებო ნაწარმისა და პირადი მოხმარების საგნების რემონტი გამოკითხული ორგანიზაციების 9%-ის საქმიანობის სფეროა.  </w:t>
      </w:r>
    </w:p>
    <w:p w:rsidR="00E91BC7" w:rsidRDefault="0074513C" w:rsidP="00E91BC7">
      <w:pPr>
        <w:spacing w:before="240"/>
        <w:rPr>
          <w:rFonts w:ascii="Sylfaen" w:hAnsi="Sylfaen"/>
          <w:b/>
          <w:i/>
          <w:sz w:val="20"/>
          <w:u w:val="single"/>
          <w:lang w:val="ka-GE"/>
        </w:rPr>
      </w:pPr>
      <w:r w:rsidRPr="009A5A36">
        <w:rPr>
          <w:rFonts w:ascii="Sylfaen" w:hAnsi="Sylfaen"/>
          <w:b/>
          <w:i/>
          <w:sz w:val="20"/>
          <w:u w:val="single"/>
          <w:lang w:val="ka-GE"/>
        </w:rPr>
        <w:t>გრაფიკი #</w:t>
      </w:r>
      <w:r w:rsidR="00D618DC">
        <w:rPr>
          <w:rFonts w:ascii="Sylfaen" w:hAnsi="Sylfaen"/>
          <w:b/>
          <w:i/>
          <w:sz w:val="20"/>
          <w:u w:val="single"/>
          <w:lang w:val="ka-GE"/>
        </w:rPr>
        <w:t>2</w:t>
      </w:r>
      <w:r w:rsidR="00AA1460">
        <w:rPr>
          <w:rFonts w:ascii="Sylfaen" w:hAnsi="Sylfaen"/>
          <w:b/>
          <w:i/>
          <w:sz w:val="20"/>
          <w:u w:val="single"/>
          <w:lang w:val="ka-GE"/>
        </w:rPr>
        <w:t>7</w:t>
      </w:r>
      <w:r w:rsidRPr="009A5A36">
        <w:rPr>
          <w:rFonts w:ascii="Sylfaen" w:hAnsi="Sylfaen"/>
          <w:b/>
          <w:i/>
          <w:sz w:val="20"/>
          <w:u w:val="single"/>
          <w:lang w:val="ka-GE"/>
        </w:rPr>
        <w:t>. კომპანიის საქმიანობის ძირითადი სფერო N=230</w:t>
      </w:r>
    </w:p>
    <w:p w:rsidR="0074513C" w:rsidRDefault="0074513C" w:rsidP="00E91BC7">
      <w:pPr>
        <w:spacing w:before="240"/>
        <w:rPr>
          <w:rFonts w:ascii="Sylfaen" w:hAnsi="Sylfaen"/>
          <w:sz w:val="20"/>
          <w:szCs w:val="20"/>
          <w:lang w:val="ka-GE"/>
        </w:rPr>
      </w:pPr>
      <w:r w:rsidRPr="00753F46">
        <w:rPr>
          <w:rFonts w:ascii="Sylfaen" w:hAnsi="Sylfaen"/>
          <w:noProof/>
          <w:sz w:val="20"/>
          <w:szCs w:val="20"/>
        </w:rPr>
        <w:drawing>
          <wp:inline distT="0" distB="0" distL="0" distR="0" wp14:anchorId="6D7C1638" wp14:editId="4C6D4CAB">
            <wp:extent cx="5943600" cy="4733925"/>
            <wp:effectExtent l="0" t="0" r="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4513C" w:rsidRDefault="0074513C" w:rsidP="00E8150A">
      <w:pPr>
        <w:jc w:val="both"/>
        <w:rPr>
          <w:rFonts w:ascii="Sylfaen" w:hAnsi="Sylfaen"/>
          <w:b/>
          <w:i/>
          <w:sz w:val="20"/>
          <w:u w:val="single"/>
          <w:lang w:val="ka-GE"/>
        </w:rPr>
      </w:pPr>
      <w:r>
        <w:rPr>
          <w:rFonts w:ascii="Sylfaen" w:hAnsi="Sylfaen"/>
          <w:sz w:val="20"/>
          <w:szCs w:val="20"/>
          <w:lang w:val="ka-GE"/>
        </w:rPr>
        <w:t xml:space="preserve">კვლევის ფარგლებში გამოკითხული პროფესიული სასწავლებლების პარტნიორ ორგანიზაციებს ძირითადად 25-მდე მუდმივი თანამშრომელი ჰყავთ. უფრო კონკრეტულად კი მეოთხედს (25%) ჰყავს 1-დან 9-მდე მუდმივი თანამშრომელი ხოლო თითქმის მეოთხედს (23%) 10-დან 25-მდე. რაც შეეხება </w:t>
      </w:r>
      <w:r w:rsidRPr="00C00D3C">
        <w:rPr>
          <w:rFonts w:ascii="Sylfaen" w:hAnsi="Sylfaen"/>
          <w:sz w:val="20"/>
          <w:lang w:val="ka-GE"/>
        </w:rPr>
        <w:t>სეზონურ და შტატგარეშე/დ</w:t>
      </w:r>
      <w:r>
        <w:rPr>
          <w:rFonts w:ascii="Sylfaen" w:hAnsi="Sylfaen"/>
          <w:sz w:val="20"/>
          <w:lang w:val="ka-GE"/>
        </w:rPr>
        <w:t>რ</w:t>
      </w:r>
      <w:r w:rsidRPr="00C00D3C">
        <w:rPr>
          <w:rFonts w:ascii="Sylfaen" w:hAnsi="Sylfaen"/>
          <w:sz w:val="20"/>
          <w:lang w:val="ka-GE"/>
        </w:rPr>
        <w:t>ოებით თანამშრომლებს, პროფესიული სასწავლებლის პარტნიორ</w:t>
      </w:r>
      <w:r>
        <w:rPr>
          <w:rFonts w:ascii="Sylfaen" w:hAnsi="Sylfaen"/>
          <w:sz w:val="20"/>
          <w:lang w:val="ka-GE"/>
        </w:rPr>
        <w:t>ი</w:t>
      </w:r>
      <w:r w:rsidRPr="00C00D3C">
        <w:rPr>
          <w:rFonts w:ascii="Sylfaen" w:hAnsi="Sylfaen"/>
          <w:sz w:val="20"/>
          <w:lang w:val="ka-GE"/>
        </w:rPr>
        <w:t xml:space="preserve"> ორგანიზაციების 2/3-ს (67%) საერთოდ არ ჰყავს აღნიშნული ტიპის კადრი, რადგან</w:t>
      </w:r>
      <w:r w:rsidR="00E91BC7">
        <w:rPr>
          <w:rFonts w:ascii="Sylfaen" w:hAnsi="Sylfaen"/>
          <w:sz w:val="20"/>
          <w:lang w:val="ka-GE"/>
        </w:rPr>
        <w:t xml:space="preserve">, </w:t>
      </w:r>
      <w:r w:rsidRPr="00C00D3C">
        <w:rPr>
          <w:rFonts w:ascii="Sylfaen" w:hAnsi="Sylfaen"/>
          <w:sz w:val="20"/>
          <w:lang w:val="ka-GE"/>
        </w:rPr>
        <w:t>სავარაუდოდ</w:t>
      </w:r>
      <w:r w:rsidR="00E91BC7">
        <w:rPr>
          <w:rFonts w:ascii="Sylfaen" w:hAnsi="Sylfaen"/>
          <w:sz w:val="20"/>
          <w:lang w:val="ka-GE"/>
        </w:rPr>
        <w:t>,</w:t>
      </w:r>
      <w:r w:rsidRPr="00C00D3C">
        <w:rPr>
          <w:rFonts w:ascii="Sylfaen" w:hAnsi="Sylfaen"/>
          <w:sz w:val="20"/>
          <w:lang w:val="ka-GE"/>
        </w:rPr>
        <w:t xml:space="preserve"> არ აქვს ამის სა</w:t>
      </w:r>
      <w:r>
        <w:rPr>
          <w:rFonts w:ascii="Sylfaen" w:hAnsi="Sylfaen"/>
          <w:sz w:val="20"/>
          <w:lang w:val="ka-GE"/>
        </w:rPr>
        <w:t>ჭ</w:t>
      </w:r>
      <w:r w:rsidRPr="00C00D3C">
        <w:rPr>
          <w:rFonts w:ascii="Sylfaen" w:hAnsi="Sylfaen"/>
          <w:sz w:val="20"/>
          <w:lang w:val="ka-GE"/>
        </w:rPr>
        <w:t>იროება.</w:t>
      </w:r>
      <w:r>
        <w:rPr>
          <w:rFonts w:ascii="Sylfaen" w:hAnsi="Sylfaen"/>
          <w:sz w:val="20"/>
          <w:lang w:val="ka-GE"/>
        </w:rPr>
        <w:t xml:space="preserve"> მხოლოდ ძალიან მცირე ნაწილს ჰყავს 1-დან 9-მდე სეზონური (11%) და შტატგარეშე/დროებითი (16%) თანამშრომელი.</w:t>
      </w:r>
    </w:p>
    <w:p w:rsidR="0074513C" w:rsidRPr="00D618DC" w:rsidRDefault="0074513C" w:rsidP="00E8150A">
      <w:pPr>
        <w:jc w:val="both"/>
        <w:rPr>
          <w:rFonts w:ascii="Sylfaen" w:hAnsi="Sylfaen"/>
          <w:i/>
          <w:sz w:val="20"/>
          <w:szCs w:val="20"/>
          <w:lang w:val="ka-GE"/>
        </w:rPr>
      </w:pPr>
      <w:r w:rsidRPr="00D618DC">
        <w:rPr>
          <w:rFonts w:ascii="Sylfaen" w:hAnsi="Sylfaen"/>
          <w:b/>
          <w:i/>
          <w:sz w:val="20"/>
          <w:u w:val="single"/>
          <w:lang w:val="ka-GE"/>
        </w:rPr>
        <w:lastRenderedPageBreak/>
        <w:t>გრაფიკი</w:t>
      </w:r>
      <w:r w:rsidR="00D618DC">
        <w:rPr>
          <w:rFonts w:ascii="Sylfaen" w:hAnsi="Sylfaen"/>
          <w:b/>
          <w:i/>
          <w:sz w:val="20"/>
          <w:u w:val="single"/>
          <w:lang w:val="ka-GE"/>
        </w:rPr>
        <w:t xml:space="preserve"> </w:t>
      </w:r>
      <w:r w:rsidRPr="00D618DC">
        <w:rPr>
          <w:rFonts w:ascii="Sylfaen" w:hAnsi="Sylfaen"/>
          <w:b/>
          <w:i/>
          <w:sz w:val="20"/>
          <w:u w:val="single"/>
          <w:lang w:val="ka-GE"/>
        </w:rPr>
        <w:t>#</w:t>
      </w:r>
      <w:r w:rsidR="00AA1460">
        <w:rPr>
          <w:rFonts w:ascii="Sylfaen" w:hAnsi="Sylfaen"/>
          <w:b/>
          <w:i/>
          <w:sz w:val="20"/>
          <w:u w:val="single"/>
          <w:lang w:val="ka-GE"/>
        </w:rPr>
        <w:t>28</w:t>
      </w:r>
      <w:r w:rsidRPr="00D618DC">
        <w:rPr>
          <w:rFonts w:ascii="Sylfaen" w:hAnsi="Sylfaen"/>
          <w:b/>
          <w:i/>
          <w:sz w:val="20"/>
          <w:u w:val="single"/>
          <w:lang w:val="ka-GE"/>
        </w:rPr>
        <w:t>. მუდმივი, სეზონური და შტატგარეშე თანამშრომლების რაოდენობა N=230</w:t>
      </w:r>
    </w:p>
    <w:p w:rsidR="0074513C" w:rsidRDefault="0074513C" w:rsidP="00E8150A">
      <w:pPr>
        <w:jc w:val="both"/>
        <w:rPr>
          <w:rFonts w:ascii="Sylfaen" w:hAnsi="Sylfaen"/>
          <w:sz w:val="20"/>
          <w:szCs w:val="20"/>
          <w:lang w:val="ka-GE"/>
        </w:rPr>
      </w:pPr>
      <w:r w:rsidRPr="006D31A6">
        <w:rPr>
          <w:rFonts w:ascii="Sylfaen" w:hAnsi="Sylfaen"/>
          <w:noProof/>
          <w:color w:val="FF0000"/>
          <w:sz w:val="20"/>
          <w:shd w:val="clear" w:color="auto" w:fill="808080" w:themeFill="background1" w:themeFillShade="80"/>
        </w:rPr>
        <w:drawing>
          <wp:inline distT="0" distB="0" distL="0" distR="0" wp14:anchorId="18230C5F" wp14:editId="139E6099">
            <wp:extent cx="5762625" cy="4419600"/>
            <wp:effectExtent l="0" t="0" r="9525"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4513C" w:rsidRDefault="0074513C" w:rsidP="00E8150A">
      <w:pPr>
        <w:jc w:val="both"/>
        <w:rPr>
          <w:rFonts w:ascii="Sylfaen" w:hAnsi="Sylfaen"/>
          <w:sz w:val="20"/>
          <w:szCs w:val="20"/>
          <w:lang w:val="ka-GE"/>
        </w:rPr>
      </w:pPr>
    </w:p>
    <w:p w:rsidR="007C6FB5" w:rsidRDefault="007C6FB5" w:rsidP="00E8150A">
      <w:pPr>
        <w:rPr>
          <w:rFonts w:ascii="Sylfaen" w:hAnsi="Sylfaen"/>
          <w:lang w:val="ka-GE"/>
        </w:rPr>
      </w:pPr>
    </w:p>
    <w:p w:rsidR="008946F3" w:rsidRDefault="008946F3" w:rsidP="00E8150A">
      <w:pPr>
        <w:jc w:val="both"/>
        <w:rPr>
          <w:rFonts w:ascii="Sylfaen" w:hAnsi="Sylfaen"/>
          <w:sz w:val="20"/>
          <w:szCs w:val="20"/>
          <w:lang w:val="ka-GE"/>
        </w:rPr>
      </w:pPr>
    </w:p>
    <w:p w:rsidR="002463D0" w:rsidRDefault="002463D0" w:rsidP="00E8150A">
      <w:pPr>
        <w:pStyle w:val="Body"/>
        <w:spacing w:line="276" w:lineRule="auto"/>
        <w:rPr>
          <w:rFonts w:ascii="Sylfaen" w:hAnsi="Sylfaen"/>
          <w:lang w:val="ka-GE"/>
        </w:rPr>
      </w:pPr>
    </w:p>
    <w:p w:rsidR="002463D0" w:rsidRDefault="002463D0" w:rsidP="00E8150A">
      <w:pPr>
        <w:pStyle w:val="Body"/>
        <w:spacing w:line="276" w:lineRule="auto"/>
        <w:rPr>
          <w:rFonts w:ascii="Sylfaen" w:hAnsi="Sylfaen"/>
          <w:lang w:val="ka-GE"/>
        </w:rPr>
      </w:pPr>
    </w:p>
    <w:p w:rsidR="002463D0" w:rsidRDefault="002463D0" w:rsidP="00E8150A">
      <w:pPr>
        <w:pStyle w:val="Body"/>
        <w:spacing w:line="276" w:lineRule="auto"/>
        <w:rPr>
          <w:rFonts w:ascii="Sylfaen" w:hAnsi="Sylfaen"/>
          <w:lang w:val="ka-GE"/>
        </w:rPr>
      </w:pPr>
    </w:p>
    <w:p w:rsidR="002463D0" w:rsidRDefault="002463D0" w:rsidP="00E8150A">
      <w:pPr>
        <w:pStyle w:val="Body"/>
        <w:spacing w:line="276" w:lineRule="auto"/>
        <w:rPr>
          <w:rFonts w:ascii="Sylfaen" w:hAnsi="Sylfaen"/>
          <w:lang w:val="ka-GE"/>
        </w:rPr>
      </w:pPr>
    </w:p>
    <w:p w:rsidR="002463D0" w:rsidRDefault="002463D0" w:rsidP="00E8150A">
      <w:pPr>
        <w:pStyle w:val="Body"/>
        <w:spacing w:line="276" w:lineRule="auto"/>
        <w:rPr>
          <w:rFonts w:ascii="Sylfaen" w:hAnsi="Sylfaen"/>
          <w:lang w:val="ka-GE"/>
        </w:rPr>
      </w:pPr>
    </w:p>
    <w:p w:rsidR="002463D0" w:rsidRDefault="002463D0" w:rsidP="00E8150A">
      <w:pPr>
        <w:pStyle w:val="Body"/>
        <w:spacing w:line="276" w:lineRule="auto"/>
        <w:rPr>
          <w:rFonts w:ascii="Sylfaen" w:hAnsi="Sylfaen"/>
          <w:lang w:val="ka-GE"/>
        </w:rPr>
      </w:pPr>
    </w:p>
    <w:p w:rsidR="002463D0" w:rsidRDefault="002463D0" w:rsidP="00E8150A">
      <w:pPr>
        <w:pStyle w:val="Body"/>
        <w:spacing w:line="276" w:lineRule="auto"/>
        <w:rPr>
          <w:rFonts w:ascii="Sylfaen" w:hAnsi="Sylfaen"/>
          <w:lang w:val="ka-GE"/>
        </w:rPr>
      </w:pPr>
    </w:p>
    <w:p w:rsidR="002463D0" w:rsidRDefault="002463D0" w:rsidP="00E8150A">
      <w:pPr>
        <w:pStyle w:val="Body"/>
        <w:spacing w:line="276" w:lineRule="auto"/>
        <w:rPr>
          <w:rFonts w:ascii="Sylfaen" w:hAnsi="Sylfaen"/>
          <w:lang w:val="ka-GE"/>
        </w:rPr>
      </w:pPr>
    </w:p>
    <w:p w:rsidR="002463D0" w:rsidRDefault="002463D0" w:rsidP="00E8150A">
      <w:pPr>
        <w:pStyle w:val="Body"/>
        <w:spacing w:line="276" w:lineRule="auto"/>
        <w:rPr>
          <w:rFonts w:ascii="Sylfaen" w:hAnsi="Sylfaen"/>
          <w:lang w:val="ka-GE"/>
        </w:rPr>
      </w:pPr>
    </w:p>
    <w:sectPr w:rsidR="002463D0" w:rsidSect="00CE47E1">
      <w:headerReference w:type="even" r:id="rId37"/>
      <w:headerReference w:type="default" r:id="rId38"/>
      <w:footerReference w:type="even" r:id="rId39"/>
      <w:footerReference w:type="default" r:id="rId40"/>
      <w:pgSz w:w="12240" w:h="15840"/>
      <w:pgMar w:top="1440" w:right="1440" w:bottom="1440" w:left="1440" w:header="283" w:footer="1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FA2" w:rsidRDefault="002A3FA2">
      <w:pPr>
        <w:spacing w:after="0" w:line="240" w:lineRule="auto"/>
      </w:pPr>
      <w:r>
        <w:separator/>
      </w:r>
    </w:p>
  </w:endnote>
  <w:endnote w:type="continuationSeparator" w:id="0">
    <w:p w:rsidR="002A3FA2" w:rsidRDefault="002A3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Lucida Grand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Verdana Bold">
    <w:panose1 w:val="020B0804030504040204"/>
    <w:charset w:val="00"/>
    <w:family w:val="roman"/>
    <w:pitch w:val="default"/>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pitch w:val="default"/>
  </w:font>
  <w:font w:name="Arial Bold Italic">
    <w:panose1 w:val="020B070402020209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cad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charset w:val="00"/>
    <w:family w:val="swiss"/>
    <w:pitch w:val="default"/>
  </w:font>
  <w:font w:name="MS Gothic">
    <w:altName w:val="ＭＳ ゴシック"/>
    <w:panose1 w:val="020B0609070205080204"/>
    <w:charset w:val="80"/>
    <w:family w:val="modern"/>
    <w:pitch w:val="fixed"/>
    <w:sig w:usb0="E00002FF" w:usb1="6AC7FDFB" w:usb2="00000012" w:usb3="00000000" w:csb0="0002009F" w:csb1="00000000"/>
  </w:font>
  <w:font w:name="TINSSW+URWPalladio">
    <w:altName w:val="URW Palladio"/>
    <w:panose1 w:val="00000000000000000000"/>
    <w:charset w:val="00"/>
    <w:family w:val="roman"/>
    <w:notTrueType/>
    <w:pitch w:val="default"/>
    <w:sig w:usb0="00000003" w:usb1="00000000" w:usb2="00000000" w:usb3="00000000" w:csb0="00000001" w:csb1="00000000"/>
  </w:font>
  <w:font w:name="VRPCAN+GillSans">
    <w:altName w:val="Gill 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6A5A342B38344509B7A7D6A27BADA2D8"/>
      </w:placeholder>
      <w:temporary/>
      <w:showingPlcHdr/>
    </w:sdtPr>
    <w:sdtEndPr/>
    <w:sdtContent>
      <w:p w:rsidR="009F298C" w:rsidRDefault="009F298C">
        <w:pPr>
          <w:pStyle w:val="Footer"/>
        </w:pPr>
        <w:r>
          <w:t>[Type text]</w:t>
        </w:r>
      </w:p>
    </w:sdtContent>
  </w:sdt>
  <w:p w:rsidR="009F298C" w:rsidRDefault="009F2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98C" w:rsidRDefault="009F298C" w:rsidP="00532E33">
    <w:pPr>
      <w:pStyle w:val="Footer"/>
    </w:pPr>
  </w:p>
  <w:p w:rsidR="009F298C" w:rsidRDefault="009F298C" w:rsidP="00532E33">
    <w:pPr>
      <w:pStyle w:val="Footer"/>
    </w:pPr>
  </w:p>
  <w:p w:rsidR="009F298C" w:rsidRPr="004170E4" w:rsidRDefault="009F298C" w:rsidP="007F2B5F">
    <w:pPr>
      <w:pStyle w:val="Footer"/>
      <w:pBdr>
        <w:top w:val="single" w:sz="4" w:space="1" w:color="FF0000"/>
      </w:pBdr>
      <w:rPr>
        <w:rFonts w:ascii="Sylfaen" w:hAnsi="Sylfaen"/>
        <w:sz w:val="18"/>
        <w:szCs w:val="18"/>
        <w:lang w:val="ka-GE"/>
      </w:rPr>
    </w:pPr>
    <w:r>
      <w:rPr>
        <w:rFonts w:ascii="Sylfaen" w:hAnsi="Sylfaen"/>
        <w:sz w:val="18"/>
        <w:szCs w:val="18"/>
        <w:lang w:val="ka-GE"/>
      </w:rPr>
      <w:t>დამსაქმებელთ</w:t>
    </w:r>
    <w:r w:rsidR="00BB110F">
      <w:rPr>
        <w:rFonts w:ascii="Sylfaen" w:hAnsi="Sylfaen"/>
        <w:sz w:val="18"/>
        <w:szCs w:val="18"/>
        <w:lang w:val="ka-GE"/>
      </w:rPr>
      <w:t>ა დამოკიდებულებების კვლევა, 2014</w:t>
    </w:r>
  </w:p>
  <w:sdt>
    <w:sdtPr>
      <w:id w:val="-234166120"/>
      <w:docPartObj>
        <w:docPartGallery w:val="Page Numbers (Bottom of Page)"/>
        <w:docPartUnique/>
      </w:docPartObj>
    </w:sdtPr>
    <w:sdtEndPr>
      <w:rPr>
        <w:noProof/>
      </w:rPr>
    </w:sdtEndPr>
    <w:sdtContent>
      <w:p w:rsidR="009F298C" w:rsidRDefault="009F298C" w:rsidP="007F2B5F">
        <w:pPr>
          <w:pStyle w:val="Footer"/>
          <w:jc w:val="right"/>
          <w:rPr>
            <w:rFonts w:ascii="Lucida Grande" w:eastAsia="ヒラギノ角ゴ Pro W3" w:hAnsi="Lucida Grande"/>
            <w:noProof/>
            <w:color w:val="000000"/>
            <w:szCs w:val="24"/>
          </w:rPr>
        </w:pPr>
        <w:r>
          <w:fldChar w:fldCharType="begin"/>
        </w:r>
        <w:r>
          <w:instrText xml:space="preserve"> PAGE   \* MERGEFORMAT </w:instrText>
        </w:r>
        <w:r>
          <w:fldChar w:fldCharType="separate"/>
        </w:r>
        <w:r w:rsidR="00BB110F">
          <w:rPr>
            <w:noProof/>
          </w:rPr>
          <w:t>21</w:t>
        </w:r>
        <w:r>
          <w:rPr>
            <w:noProof/>
          </w:rPr>
          <w:fldChar w:fldCharType="end"/>
        </w:r>
      </w:p>
    </w:sdtContent>
  </w:sdt>
  <w:p w:rsidR="009F298C" w:rsidRDefault="009F2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FA2" w:rsidRDefault="002A3FA2">
      <w:pPr>
        <w:spacing w:after="0" w:line="240" w:lineRule="auto"/>
      </w:pPr>
      <w:r>
        <w:separator/>
      </w:r>
    </w:p>
  </w:footnote>
  <w:footnote w:type="continuationSeparator" w:id="0">
    <w:p w:rsidR="002A3FA2" w:rsidRDefault="002A3FA2">
      <w:pPr>
        <w:spacing w:after="0" w:line="240" w:lineRule="auto"/>
      </w:pPr>
      <w:r>
        <w:continuationSeparator/>
      </w:r>
    </w:p>
  </w:footnote>
  <w:footnote w:id="1">
    <w:p w:rsidR="009F298C" w:rsidRPr="00FF35CE" w:rsidRDefault="009F298C" w:rsidP="00CA60D3">
      <w:pPr>
        <w:tabs>
          <w:tab w:val="left" w:pos="8910"/>
        </w:tabs>
        <w:spacing w:before="240"/>
        <w:ind w:right="270"/>
        <w:jc w:val="both"/>
        <w:rPr>
          <w:rFonts w:ascii="Calibri" w:eastAsia="Times New Roman" w:hAnsi="Calibri" w:cs="VRPCAN+GillSans"/>
          <w:color w:val="auto"/>
          <w:szCs w:val="22"/>
          <w:lang w:val="en-GB"/>
        </w:rPr>
      </w:pPr>
      <w:r>
        <w:rPr>
          <w:rStyle w:val="FootnoteReference"/>
        </w:rPr>
        <w:footnoteRef/>
      </w:r>
      <w:r>
        <w:t xml:space="preserve"> </w:t>
      </w:r>
      <w:r w:rsidRPr="00CA60D3">
        <w:rPr>
          <w:rFonts w:ascii="Sylfaen" w:hAnsi="Sylfaen"/>
          <w:sz w:val="18"/>
          <w:szCs w:val="18"/>
          <w:lang w:val="ka-GE"/>
        </w:rPr>
        <w:t xml:space="preserve">გამოყენებული ტერმინოლოგია ეფუძნება: </w:t>
      </w:r>
      <w:r w:rsidRPr="00CA60D3">
        <w:rPr>
          <w:rFonts w:asciiTheme="minorHAnsi" w:eastAsia="Times New Roman" w:hAnsiTheme="minorHAnsi" w:cs="Calibri"/>
          <w:color w:val="auto"/>
          <w:sz w:val="18"/>
          <w:szCs w:val="18"/>
          <w:lang w:val="en-GB"/>
        </w:rPr>
        <w:t xml:space="preserve">Ross, K., N., 2005. Sample design for educational survey research. In: K.N. Ross, ed. 2005. </w:t>
      </w:r>
      <w:r w:rsidRPr="00CA60D3">
        <w:rPr>
          <w:rFonts w:asciiTheme="minorHAnsi" w:eastAsia="Times New Roman" w:hAnsiTheme="minorHAnsi" w:cs="Calibri"/>
          <w:i/>
          <w:color w:val="auto"/>
          <w:sz w:val="18"/>
          <w:szCs w:val="18"/>
          <w:lang w:val="en-GB"/>
        </w:rPr>
        <w:t>Quantitative research methods in educational planning</w:t>
      </w:r>
      <w:r w:rsidRPr="00CA60D3">
        <w:rPr>
          <w:rFonts w:asciiTheme="minorHAnsi" w:eastAsia="Times New Roman" w:hAnsiTheme="minorHAnsi" w:cs="Calibri"/>
          <w:color w:val="auto"/>
          <w:sz w:val="18"/>
          <w:szCs w:val="18"/>
          <w:lang w:val="en-GB"/>
        </w:rPr>
        <w:t xml:space="preserve">. </w:t>
      </w:r>
      <w:r w:rsidRPr="00CA60D3">
        <w:rPr>
          <w:rFonts w:ascii="Calibri" w:eastAsia="Times New Roman" w:hAnsi="Calibri" w:cs="VRPCAN+GillSans"/>
          <w:color w:val="auto"/>
          <w:sz w:val="18"/>
          <w:szCs w:val="18"/>
          <w:lang w:val="en-GB"/>
        </w:rPr>
        <w:t>International Institute for Educational Planning/UNESCO</w:t>
      </w:r>
    </w:p>
    <w:p w:rsidR="009F298C" w:rsidRPr="00FF35CE" w:rsidRDefault="009F298C" w:rsidP="00CA60D3">
      <w:pPr>
        <w:pStyle w:val="FootnoteText"/>
        <w:rPr>
          <w:rFonts w:ascii="Sylfaen" w:hAnsi="Sylfaen"/>
          <w:lang w:val="ka-GE"/>
        </w:rPr>
      </w:pPr>
    </w:p>
  </w:footnote>
  <w:footnote w:id="2">
    <w:p w:rsidR="009F298C" w:rsidRDefault="009F298C" w:rsidP="00405D1E">
      <w:pPr>
        <w:pStyle w:val="Body"/>
        <w:spacing w:line="276" w:lineRule="auto"/>
        <w:jc w:val="both"/>
        <w:rPr>
          <w:rFonts w:ascii="Sylfaen" w:hAnsi="Sylfaen"/>
          <w:sz w:val="20"/>
          <w:lang w:val="ka-GE"/>
        </w:rPr>
      </w:pPr>
      <w:r>
        <w:rPr>
          <w:rStyle w:val="FootnoteReference"/>
        </w:rPr>
        <w:footnoteRef/>
      </w:r>
      <w:r>
        <w:t xml:space="preserve"> </w:t>
      </w:r>
      <w:r w:rsidRPr="00405D1E">
        <w:rPr>
          <w:rFonts w:ascii="Sylfaen" w:hAnsi="Sylfaen"/>
          <w:sz w:val="18"/>
          <w:szCs w:val="18"/>
          <w:lang w:val="ka-GE"/>
        </w:rPr>
        <w:t>საწარმოო პრაქტიკის შესახებ კითხვებზე პასუხები მხოლოდ იმ ორგანიზაციებმა გასცეს, რომელთაც აქვთ საწარმოო პრაქტიკის ჩატარების გამოცდილება, გამოკითხულ ორგანიზაციებს შორის ასეთი სულ 192 ორგანიზაცია აღმოჩნდა.</w:t>
      </w:r>
      <w:r>
        <w:rPr>
          <w:rFonts w:ascii="Sylfaen" w:hAnsi="Sylfaen"/>
          <w:sz w:val="20"/>
          <w:lang w:val="ka-GE"/>
        </w:rPr>
        <w:t xml:space="preserve">  </w:t>
      </w:r>
    </w:p>
    <w:p w:rsidR="009F298C" w:rsidRPr="00405D1E" w:rsidRDefault="009F298C">
      <w:pPr>
        <w:pStyle w:val="FootnoteText"/>
        <w:rPr>
          <w:rFonts w:ascii="Sylfaen" w:hAnsi="Sylfaen"/>
          <w:lang w:val="ka-GE"/>
        </w:rPr>
      </w:pPr>
    </w:p>
  </w:footnote>
  <w:footnote w:id="3">
    <w:p w:rsidR="009F298C" w:rsidRPr="00085287" w:rsidRDefault="009F298C" w:rsidP="00085287">
      <w:pPr>
        <w:pStyle w:val="Bullet"/>
        <w:spacing w:before="240" w:after="0" w:line="276" w:lineRule="auto"/>
        <w:ind w:right="270"/>
        <w:rPr>
          <w:rFonts w:ascii="Sylfaen" w:hAnsi="Sylfaen"/>
          <w:sz w:val="18"/>
          <w:szCs w:val="18"/>
          <w:lang w:val="ka-GE"/>
        </w:rPr>
      </w:pPr>
      <w:r>
        <w:rPr>
          <w:rStyle w:val="FootnoteReference"/>
        </w:rPr>
        <w:footnoteRef/>
      </w:r>
      <w:r>
        <w:t xml:space="preserve"> </w:t>
      </w:r>
      <w:r w:rsidRPr="00085287">
        <w:rPr>
          <w:rFonts w:ascii="Sylfaen" w:hAnsi="Sylfaen"/>
          <w:sz w:val="18"/>
          <w:szCs w:val="18"/>
          <w:lang w:val="ka-GE"/>
        </w:rPr>
        <w:t>შ</w:t>
      </w:r>
      <w:r>
        <w:rPr>
          <w:rFonts w:ascii="Sylfaen" w:hAnsi="Sylfaen"/>
          <w:sz w:val="18"/>
          <w:szCs w:val="18"/>
          <w:lang w:val="ka-GE"/>
        </w:rPr>
        <w:t>ენიშ</w:t>
      </w:r>
      <w:r w:rsidRPr="00085287">
        <w:rPr>
          <w:rFonts w:ascii="Sylfaen" w:hAnsi="Sylfaen"/>
          <w:sz w:val="18"/>
          <w:szCs w:val="18"/>
          <w:lang w:val="ka-GE"/>
        </w:rPr>
        <w:t>ვნა: აღნიშნულ შეკითხვას უპასუხეს იმ რესპონდენტებმა, ვინც მიიჩნევს, რომ პროფესიული სასწავლებლის კურსდამთავრებულები არ არიან კონკურენტუნარიანები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98C" w:rsidRDefault="009F298C">
    <w:pPr>
      <w:pStyle w:val="Header1"/>
      <w:tabs>
        <w:tab w:val="clear" w:pos="9689"/>
        <w:tab w:val="right" w:pos="9194"/>
      </w:tabs>
      <w:rPr>
        <w:rFonts w:ascii="Times New Roman" w:eastAsia="Times New Roman" w:hAnsi="Times New Roman"/>
        <w:color w:val="auto"/>
        <w:sz w:val="20"/>
      </w:rPr>
    </w:pPr>
    <w:r>
      <w:tab/>
    </w:r>
    <w:r>
      <w:tab/>
    </w:r>
    <w:r>
      <w:rPr>
        <w:noProof/>
      </w:rPr>
      <w:drawing>
        <wp:inline distT="0" distB="0" distL="0" distR="0" wp14:anchorId="7A220B38" wp14:editId="07154E32">
          <wp:extent cx="889000" cy="1231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12319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98C" w:rsidRDefault="009F298C" w:rsidP="00C646D3">
    <w:pPr>
      <w:pStyle w:val="Header1"/>
      <w:tabs>
        <w:tab w:val="clear" w:pos="9689"/>
        <w:tab w:val="right" w:pos="10440"/>
      </w:tabs>
      <w:ind w:right="-441"/>
      <w:rPr>
        <w:rFonts w:ascii="Times New Roman" w:eastAsia="Times New Roman" w:hAnsi="Times New Roman"/>
        <w:color w:val="auto"/>
        <w:sz w:val="20"/>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71.25pt;height:96.75pt" o:bullet="t">
        <v:imagedata r:id="rId1" o:title="ACT-logo"/>
      </v:shape>
    </w:pict>
  </w:numPicBullet>
  <w:abstractNum w:abstractNumId="0">
    <w:nsid w:val="00000001"/>
    <w:multiLevelType w:val="multilevel"/>
    <w:tmpl w:val="A89CD7F6"/>
    <w:lvl w:ilvl="0">
      <w:start w:val="1"/>
      <w:numFmt w:val="decimal"/>
      <w:isLgl/>
      <w:lvlText w:val="%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1">
    <w:nsid w:val="00000006"/>
    <w:multiLevelType w:val="multilevel"/>
    <w:tmpl w:val="894EE878"/>
    <w:styleLink w:val="List8"/>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
    <w:nsid w:val="00000008"/>
    <w:multiLevelType w:val="multilevel"/>
    <w:tmpl w:val="894EE87A"/>
    <w:styleLink w:val="List9"/>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3">
    <w:nsid w:val="0000000B"/>
    <w:multiLevelType w:val="multilevel"/>
    <w:tmpl w:val="894EE87D"/>
    <w:styleLink w:val="List11"/>
    <w:lvl w:ilvl="0">
      <w:start w:val="1"/>
      <w:numFmt w:val="decimal"/>
      <w:isLgl/>
      <w:lvlText w:val="(%1)"/>
      <w:lvlJc w:val="left"/>
      <w:pPr>
        <w:tabs>
          <w:tab w:val="num" w:pos="360"/>
        </w:tabs>
        <w:ind w:left="360" w:firstLine="0"/>
      </w:pPr>
      <w:rPr>
        <w:rFonts w:ascii="Times New Roman" w:eastAsia="ヒラギノ角ゴ Pro W3" w:hAnsi="Times New Roman"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4">
    <w:nsid w:val="013746AE"/>
    <w:multiLevelType w:val="hybridMultilevel"/>
    <w:tmpl w:val="638C4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4236DB"/>
    <w:multiLevelType w:val="hybridMultilevel"/>
    <w:tmpl w:val="42F872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935FAB"/>
    <w:multiLevelType w:val="hybridMultilevel"/>
    <w:tmpl w:val="1EE2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C739EA"/>
    <w:multiLevelType w:val="multilevel"/>
    <w:tmpl w:val="7C26625E"/>
    <w:lvl w:ilvl="0">
      <w:start w:val="1"/>
      <w:numFmt w:val="decimal"/>
      <w:lvlText w:val="%1."/>
      <w:lvlJc w:val="right"/>
      <w:pPr>
        <w:tabs>
          <w:tab w:val="num" w:pos="567"/>
        </w:tabs>
        <w:ind w:left="567" w:firstLine="0"/>
      </w:pPr>
      <w:rPr>
        <w:rFonts w:hint="default"/>
        <w:color w:val="000000"/>
        <w:position w:val="0"/>
        <w:sz w:val="22"/>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8">
    <w:nsid w:val="14EA19AA"/>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9">
    <w:nsid w:val="168F2F20"/>
    <w:multiLevelType w:val="hybridMultilevel"/>
    <w:tmpl w:val="5B52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8D3FD3"/>
    <w:multiLevelType w:val="hybridMultilevel"/>
    <w:tmpl w:val="8CF2C36C"/>
    <w:lvl w:ilvl="0" w:tplc="85E2BB1E">
      <w:start w:val="1"/>
      <w:numFmt w:val="bullet"/>
      <w:pStyle w:val="B2"/>
      <w:lvlText w:val=""/>
      <w:lvlJc w:val="left"/>
      <w:pPr>
        <w:tabs>
          <w:tab w:val="num" w:pos="720"/>
        </w:tabs>
        <w:ind w:left="720" w:hanging="360"/>
      </w:pPr>
      <w:rPr>
        <w:rFonts w:ascii="Symbol" w:hAnsi="Symbol" w:hint="default"/>
      </w:rPr>
    </w:lvl>
    <w:lvl w:ilvl="1" w:tplc="A2CE317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95034C6"/>
    <w:multiLevelType w:val="hybridMultilevel"/>
    <w:tmpl w:val="7D1AE8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D02128F"/>
    <w:multiLevelType w:val="multilevel"/>
    <w:tmpl w:val="F818339E"/>
    <w:lvl w:ilvl="0">
      <w:start w:val="1"/>
      <w:numFmt w:val="decimal"/>
      <w:lvlText w:val="2.%1"/>
      <w:lvlJc w:val="left"/>
      <w:pPr>
        <w:tabs>
          <w:tab w:val="num" w:pos="567"/>
        </w:tabs>
        <w:ind w:left="567" w:firstLine="0"/>
      </w:pPr>
      <w:rPr>
        <w:rFonts w:ascii="Sylfaen" w:hAnsi="Sylfaen" w:hint="default"/>
        <w:color w:val="000000"/>
        <w:position w:val="0"/>
        <w:sz w:val="22"/>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13">
    <w:nsid w:val="23F35991"/>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14">
    <w:nsid w:val="246F6FF3"/>
    <w:multiLevelType w:val="multilevel"/>
    <w:tmpl w:val="AE16000E"/>
    <w:lvl w:ilvl="0">
      <w:start w:val="3"/>
      <w:numFmt w:val="decimal"/>
      <w:isLgl/>
      <w:lvlText w:val="%1."/>
      <w:lvlJc w:val="left"/>
      <w:pPr>
        <w:tabs>
          <w:tab w:val="num" w:pos="567"/>
        </w:tabs>
        <w:ind w:left="567" w:firstLine="0"/>
      </w:pPr>
      <w:rPr>
        <w:rFonts w:hint="default"/>
        <w:color w:val="000000"/>
        <w:position w:val="0"/>
        <w:sz w:val="28"/>
        <w:szCs w:val="28"/>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15">
    <w:nsid w:val="2531066E"/>
    <w:multiLevelType w:val="hybridMultilevel"/>
    <w:tmpl w:val="ACB8A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523753"/>
    <w:multiLevelType w:val="hybridMultilevel"/>
    <w:tmpl w:val="4C46A1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1B5FE3"/>
    <w:multiLevelType w:val="multilevel"/>
    <w:tmpl w:val="A17CB078"/>
    <w:lvl w:ilvl="0">
      <w:start w:val="1"/>
      <w:numFmt w:val="bullet"/>
      <w:lvlText w:val=""/>
      <w:lvlJc w:val="left"/>
      <w:pPr>
        <w:tabs>
          <w:tab w:val="num" w:pos="1287"/>
        </w:tabs>
        <w:ind w:left="1287" w:firstLine="0"/>
      </w:pPr>
      <w:rPr>
        <w:rFonts w:ascii="Symbol" w:hAnsi="Symbol" w:hint="default"/>
        <w:color w:val="000000"/>
        <w:position w:val="0"/>
        <w:sz w:val="24"/>
        <w:szCs w:val="24"/>
      </w:rPr>
    </w:lvl>
    <w:lvl w:ilvl="1">
      <w:start w:val="1"/>
      <w:numFmt w:val="decimal"/>
      <w:isLgl/>
      <w:lvlText w:val="%1.%2."/>
      <w:lvlJc w:val="left"/>
      <w:pPr>
        <w:tabs>
          <w:tab w:val="num" w:pos="1152"/>
        </w:tabs>
        <w:ind w:left="1152" w:firstLine="360"/>
      </w:pPr>
      <w:rPr>
        <w:rFonts w:hint="default"/>
        <w:color w:val="000000"/>
        <w:position w:val="0"/>
        <w:sz w:val="22"/>
      </w:rPr>
    </w:lvl>
    <w:lvl w:ilvl="2">
      <w:start w:val="1"/>
      <w:numFmt w:val="decimal"/>
      <w:isLgl/>
      <w:lvlText w:val="%1.%2.%3."/>
      <w:lvlJc w:val="left"/>
      <w:pPr>
        <w:tabs>
          <w:tab w:val="num" w:pos="1224"/>
        </w:tabs>
        <w:ind w:left="1224" w:firstLine="720"/>
      </w:pPr>
      <w:rPr>
        <w:rFonts w:hint="default"/>
        <w:color w:val="000000"/>
        <w:position w:val="0"/>
        <w:sz w:val="22"/>
      </w:rPr>
    </w:lvl>
    <w:lvl w:ilvl="3">
      <w:start w:val="1"/>
      <w:numFmt w:val="decimal"/>
      <w:isLgl/>
      <w:lvlText w:val="%1.%2.%3.%4."/>
      <w:lvlJc w:val="left"/>
      <w:pPr>
        <w:tabs>
          <w:tab w:val="num" w:pos="1368"/>
        </w:tabs>
        <w:ind w:left="1368" w:firstLine="1080"/>
      </w:pPr>
      <w:rPr>
        <w:rFonts w:hint="default"/>
        <w:color w:val="000000"/>
        <w:position w:val="0"/>
        <w:sz w:val="22"/>
      </w:rPr>
    </w:lvl>
    <w:lvl w:ilvl="4">
      <w:start w:val="1"/>
      <w:numFmt w:val="decimal"/>
      <w:isLgl/>
      <w:lvlText w:val="%1.%2.%3.%4.%5."/>
      <w:lvlJc w:val="left"/>
      <w:pPr>
        <w:tabs>
          <w:tab w:val="num" w:pos="1512"/>
        </w:tabs>
        <w:ind w:left="1512" w:firstLine="1440"/>
      </w:pPr>
      <w:rPr>
        <w:rFonts w:hint="default"/>
        <w:color w:val="000000"/>
        <w:position w:val="0"/>
        <w:sz w:val="22"/>
      </w:rPr>
    </w:lvl>
    <w:lvl w:ilvl="5">
      <w:start w:val="1"/>
      <w:numFmt w:val="decimal"/>
      <w:isLgl/>
      <w:lvlText w:val="%1.%2.%3.%4.%5.%6."/>
      <w:lvlJc w:val="left"/>
      <w:pPr>
        <w:tabs>
          <w:tab w:val="num" w:pos="1656"/>
        </w:tabs>
        <w:ind w:left="1656" w:firstLine="1800"/>
      </w:pPr>
      <w:rPr>
        <w:rFonts w:hint="default"/>
        <w:color w:val="000000"/>
        <w:position w:val="0"/>
        <w:sz w:val="22"/>
      </w:rPr>
    </w:lvl>
    <w:lvl w:ilvl="6">
      <w:start w:val="1"/>
      <w:numFmt w:val="decimal"/>
      <w:isLgl/>
      <w:lvlText w:val="%1.%2.%3.%4.%5.%6.%7."/>
      <w:lvlJc w:val="left"/>
      <w:pPr>
        <w:tabs>
          <w:tab w:val="num" w:pos="1800"/>
        </w:tabs>
        <w:ind w:left="1800" w:firstLine="2160"/>
      </w:pPr>
      <w:rPr>
        <w:rFonts w:hint="default"/>
        <w:color w:val="000000"/>
        <w:position w:val="0"/>
        <w:sz w:val="22"/>
      </w:rPr>
    </w:lvl>
    <w:lvl w:ilvl="7">
      <w:start w:val="1"/>
      <w:numFmt w:val="decimal"/>
      <w:isLgl/>
      <w:lvlText w:val="%1.%2.%3.%4.%5.%6.%7.%8."/>
      <w:lvlJc w:val="left"/>
      <w:pPr>
        <w:tabs>
          <w:tab w:val="num" w:pos="1944"/>
        </w:tabs>
        <w:ind w:left="1944" w:firstLine="2520"/>
      </w:pPr>
      <w:rPr>
        <w:rFonts w:hint="default"/>
        <w:color w:val="000000"/>
        <w:position w:val="0"/>
        <w:sz w:val="22"/>
      </w:rPr>
    </w:lvl>
    <w:lvl w:ilvl="8">
      <w:start w:val="1"/>
      <w:numFmt w:val="decimal"/>
      <w:isLgl/>
      <w:lvlText w:val="%1.%2.%3.%4.%5.%6.%7.%8.%9."/>
      <w:lvlJc w:val="left"/>
      <w:pPr>
        <w:tabs>
          <w:tab w:val="num" w:pos="2160"/>
        </w:tabs>
        <w:ind w:left="2160" w:firstLine="2880"/>
      </w:pPr>
      <w:rPr>
        <w:rFonts w:hint="default"/>
        <w:color w:val="000000"/>
        <w:position w:val="0"/>
        <w:sz w:val="22"/>
      </w:rPr>
    </w:lvl>
  </w:abstractNum>
  <w:abstractNum w:abstractNumId="18">
    <w:nsid w:val="3577515B"/>
    <w:multiLevelType w:val="hybridMultilevel"/>
    <w:tmpl w:val="AB08FF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8625AE"/>
    <w:multiLevelType w:val="hybridMultilevel"/>
    <w:tmpl w:val="5CC43FE8"/>
    <w:lvl w:ilvl="0" w:tplc="04090001">
      <w:start w:val="1"/>
      <w:numFmt w:val="bullet"/>
      <w:lvlText w:val=""/>
      <w:lvlPicBulletId w:val="0"/>
      <w:lvlJc w:val="left"/>
      <w:pPr>
        <w:tabs>
          <w:tab w:val="num" w:pos="720"/>
        </w:tabs>
        <w:ind w:left="720" w:hanging="360"/>
      </w:pPr>
      <w:rPr>
        <w:rFonts w:ascii="Symbol" w:hAnsi="Symbol"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20">
    <w:nsid w:val="3CA26625"/>
    <w:multiLevelType w:val="hybridMultilevel"/>
    <w:tmpl w:val="B790A7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0F0D97"/>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22">
    <w:nsid w:val="3F817537"/>
    <w:multiLevelType w:val="hybridMultilevel"/>
    <w:tmpl w:val="6BA63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276675A"/>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24">
    <w:nsid w:val="42EE6CDA"/>
    <w:multiLevelType w:val="hybridMultilevel"/>
    <w:tmpl w:val="6F8C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A74761"/>
    <w:multiLevelType w:val="hybridMultilevel"/>
    <w:tmpl w:val="411E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F342F8"/>
    <w:multiLevelType w:val="hybridMultilevel"/>
    <w:tmpl w:val="4DD8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167E07"/>
    <w:multiLevelType w:val="multilevel"/>
    <w:tmpl w:val="6CEADD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AEA4971"/>
    <w:multiLevelType w:val="hybridMultilevel"/>
    <w:tmpl w:val="7EDA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0B65D5"/>
    <w:multiLevelType w:val="hybridMultilevel"/>
    <w:tmpl w:val="CA6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CB4F08"/>
    <w:multiLevelType w:val="hybridMultilevel"/>
    <w:tmpl w:val="54A4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805E8A"/>
    <w:multiLevelType w:val="multilevel"/>
    <w:tmpl w:val="C0809F60"/>
    <w:lvl w:ilvl="0">
      <w:start w:val="1"/>
      <w:numFmt w:val="decimal"/>
      <w:lvlText w:val="4.%1."/>
      <w:lvlJc w:val="left"/>
      <w:pPr>
        <w:tabs>
          <w:tab w:val="num" w:pos="567"/>
        </w:tabs>
        <w:ind w:left="567" w:firstLine="0"/>
      </w:pPr>
      <w:rPr>
        <w:rFonts w:ascii="Sylfaen" w:hAnsi="Sylfaen"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32">
    <w:nsid w:val="51DE006B"/>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33">
    <w:nsid w:val="53051EA4"/>
    <w:multiLevelType w:val="hybridMultilevel"/>
    <w:tmpl w:val="736450C8"/>
    <w:lvl w:ilvl="0" w:tplc="72CA1C3C">
      <w:start w:val="1"/>
      <w:numFmt w:val="bullet"/>
      <w:lvlText w:val=""/>
      <w:lvlJc w:val="left"/>
      <w:pPr>
        <w:tabs>
          <w:tab w:val="num" w:pos="720"/>
        </w:tabs>
        <w:ind w:left="720" w:hanging="360"/>
      </w:pPr>
      <w:rPr>
        <w:rFonts w:ascii="Wingdings" w:hAnsi="Wingdings" w:hint="default"/>
      </w:rPr>
    </w:lvl>
    <w:lvl w:ilvl="1" w:tplc="ACCA693E" w:tentative="1">
      <w:start w:val="1"/>
      <w:numFmt w:val="bullet"/>
      <w:lvlText w:val=""/>
      <w:lvlJc w:val="left"/>
      <w:pPr>
        <w:tabs>
          <w:tab w:val="num" w:pos="1440"/>
        </w:tabs>
        <w:ind w:left="1440" w:hanging="360"/>
      </w:pPr>
      <w:rPr>
        <w:rFonts w:ascii="Wingdings" w:hAnsi="Wingdings" w:hint="default"/>
      </w:rPr>
    </w:lvl>
    <w:lvl w:ilvl="2" w:tplc="09F66CA4" w:tentative="1">
      <w:start w:val="1"/>
      <w:numFmt w:val="bullet"/>
      <w:lvlText w:val=""/>
      <w:lvlJc w:val="left"/>
      <w:pPr>
        <w:tabs>
          <w:tab w:val="num" w:pos="2160"/>
        </w:tabs>
        <w:ind w:left="2160" w:hanging="360"/>
      </w:pPr>
      <w:rPr>
        <w:rFonts w:ascii="Wingdings" w:hAnsi="Wingdings" w:hint="default"/>
      </w:rPr>
    </w:lvl>
    <w:lvl w:ilvl="3" w:tplc="284C303A" w:tentative="1">
      <w:start w:val="1"/>
      <w:numFmt w:val="bullet"/>
      <w:lvlText w:val=""/>
      <w:lvlJc w:val="left"/>
      <w:pPr>
        <w:tabs>
          <w:tab w:val="num" w:pos="2880"/>
        </w:tabs>
        <w:ind w:left="2880" w:hanging="360"/>
      </w:pPr>
      <w:rPr>
        <w:rFonts w:ascii="Wingdings" w:hAnsi="Wingdings" w:hint="default"/>
      </w:rPr>
    </w:lvl>
    <w:lvl w:ilvl="4" w:tplc="75F0DFE0" w:tentative="1">
      <w:start w:val="1"/>
      <w:numFmt w:val="bullet"/>
      <w:lvlText w:val=""/>
      <w:lvlJc w:val="left"/>
      <w:pPr>
        <w:tabs>
          <w:tab w:val="num" w:pos="3600"/>
        </w:tabs>
        <w:ind w:left="3600" w:hanging="360"/>
      </w:pPr>
      <w:rPr>
        <w:rFonts w:ascii="Wingdings" w:hAnsi="Wingdings" w:hint="default"/>
      </w:rPr>
    </w:lvl>
    <w:lvl w:ilvl="5" w:tplc="2C80A4E8" w:tentative="1">
      <w:start w:val="1"/>
      <w:numFmt w:val="bullet"/>
      <w:lvlText w:val=""/>
      <w:lvlJc w:val="left"/>
      <w:pPr>
        <w:tabs>
          <w:tab w:val="num" w:pos="4320"/>
        </w:tabs>
        <w:ind w:left="4320" w:hanging="360"/>
      </w:pPr>
      <w:rPr>
        <w:rFonts w:ascii="Wingdings" w:hAnsi="Wingdings" w:hint="default"/>
      </w:rPr>
    </w:lvl>
    <w:lvl w:ilvl="6" w:tplc="027A684E" w:tentative="1">
      <w:start w:val="1"/>
      <w:numFmt w:val="bullet"/>
      <w:lvlText w:val=""/>
      <w:lvlJc w:val="left"/>
      <w:pPr>
        <w:tabs>
          <w:tab w:val="num" w:pos="5040"/>
        </w:tabs>
        <w:ind w:left="5040" w:hanging="360"/>
      </w:pPr>
      <w:rPr>
        <w:rFonts w:ascii="Wingdings" w:hAnsi="Wingdings" w:hint="default"/>
      </w:rPr>
    </w:lvl>
    <w:lvl w:ilvl="7" w:tplc="F132A010" w:tentative="1">
      <w:start w:val="1"/>
      <w:numFmt w:val="bullet"/>
      <w:lvlText w:val=""/>
      <w:lvlJc w:val="left"/>
      <w:pPr>
        <w:tabs>
          <w:tab w:val="num" w:pos="5760"/>
        </w:tabs>
        <w:ind w:left="5760" w:hanging="360"/>
      </w:pPr>
      <w:rPr>
        <w:rFonts w:ascii="Wingdings" w:hAnsi="Wingdings" w:hint="default"/>
      </w:rPr>
    </w:lvl>
    <w:lvl w:ilvl="8" w:tplc="1D5CD5BC" w:tentative="1">
      <w:start w:val="1"/>
      <w:numFmt w:val="bullet"/>
      <w:lvlText w:val=""/>
      <w:lvlJc w:val="left"/>
      <w:pPr>
        <w:tabs>
          <w:tab w:val="num" w:pos="6480"/>
        </w:tabs>
        <w:ind w:left="6480" w:hanging="360"/>
      </w:pPr>
      <w:rPr>
        <w:rFonts w:ascii="Wingdings" w:hAnsi="Wingdings" w:hint="default"/>
      </w:rPr>
    </w:lvl>
  </w:abstractNum>
  <w:abstractNum w:abstractNumId="34">
    <w:nsid w:val="539C4B20"/>
    <w:multiLevelType w:val="hybridMultilevel"/>
    <w:tmpl w:val="7AD4B2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9E5EC7"/>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36">
    <w:nsid w:val="57702F43"/>
    <w:multiLevelType w:val="hybridMultilevel"/>
    <w:tmpl w:val="A67E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AB51F26"/>
    <w:multiLevelType w:val="multilevel"/>
    <w:tmpl w:val="3EA465E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nsid w:val="5E007918"/>
    <w:multiLevelType w:val="hybridMultilevel"/>
    <w:tmpl w:val="CCBE0D38"/>
    <w:lvl w:ilvl="0" w:tplc="1DDA83B0">
      <w:start w:val="1"/>
      <w:numFmt w:val="bullet"/>
      <w:lvlText w:val=""/>
      <w:lvlPicBulletId w:val="0"/>
      <w:lvlJc w:val="left"/>
      <w:pPr>
        <w:tabs>
          <w:tab w:val="num" w:pos="720"/>
        </w:tabs>
        <w:ind w:left="720" w:hanging="360"/>
      </w:pPr>
      <w:rPr>
        <w:rFonts w:ascii="Symbol" w:hAnsi="Symbol"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39">
    <w:nsid w:val="62B345E1"/>
    <w:multiLevelType w:val="multilevel"/>
    <w:tmpl w:val="0AC6CE5A"/>
    <w:lvl w:ilvl="0">
      <w:start w:val="1"/>
      <w:numFmt w:val="bullet"/>
      <w:lvlText w:val=""/>
      <w:lvlJc w:val="left"/>
      <w:pPr>
        <w:tabs>
          <w:tab w:val="num" w:pos="1287"/>
        </w:tabs>
        <w:ind w:left="1287" w:firstLine="0"/>
      </w:pPr>
      <w:rPr>
        <w:rFonts w:ascii="Wingdings" w:hAnsi="Wingdings" w:hint="default"/>
        <w:color w:val="000000"/>
        <w:position w:val="0"/>
        <w:sz w:val="24"/>
        <w:szCs w:val="24"/>
      </w:rPr>
    </w:lvl>
    <w:lvl w:ilvl="1">
      <w:start w:val="1"/>
      <w:numFmt w:val="decimal"/>
      <w:isLgl/>
      <w:lvlText w:val="%1.%2."/>
      <w:lvlJc w:val="left"/>
      <w:pPr>
        <w:tabs>
          <w:tab w:val="num" w:pos="1152"/>
        </w:tabs>
        <w:ind w:left="1152" w:firstLine="360"/>
      </w:pPr>
      <w:rPr>
        <w:rFonts w:hint="default"/>
        <w:color w:val="000000"/>
        <w:position w:val="0"/>
        <w:sz w:val="22"/>
      </w:rPr>
    </w:lvl>
    <w:lvl w:ilvl="2">
      <w:start w:val="1"/>
      <w:numFmt w:val="decimal"/>
      <w:isLgl/>
      <w:lvlText w:val="%1.%2.%3."/>
      <w:lvlJc w:val="left"/>
      <w:pPr>
        <w:tabs>
          <w:tab w:val="num" w:pos="1224"/>
        </w:tabs>
        <w:ind w:left="1224" w:firstLine="720"/>
      </w:pPr>
      <w:rPr>
        <w:rFonts w:hint="default"/>
        <w:color w:val="000000"/>
        <w:position w:val="0"/>
        <w:sz w:val="22"/>
      </w:rPr>
    </w:lvl>
    <w:lvl w:ilvl="3">
      <w:start w:val="1"/>
      <w:numFmt w:val="decimal"/>
      <w:isLgl/>
      <w:lvlText w:val="%1.%2.%3.%4."/>
      <w:lvlJc w:val="left"/>
      <w:pPr>
        <w:tabs>
          <w:tab w:val="num" w:pos="1368"/>
        </w:tabs>
        <w:ind w:left="1368" w:firstLine="1080"/>
      </w:pPr>
      <w:rPr>
        <w:rFonts w:hint="default"/>
        <w:color w:val="000000"/>
        <w:position w:val="0"/>
        <w:sz w:val="22"/>
      </w:rPr>
    </w:lvl>
    <w:lvl w:ilvl="4">
      <w:start w:val="1"/>
      <w:numFmt w:val="decimal"/>
      <w:isLgl/>
      <w:lvlText w:val="%1.%2.%3.%4.%5."/>
      <w:lvlJc w:val="left"/>
      <w:pPr>
        <w:tabs>
          <w:tab w:val="num" w:pos="1512"/>
        </w:tabs>
        <w:ind w:left="1512" w:firstLine="1440"/>
      </w:pPr>
      <w:rPr>
        <w:rFonts w:hint="default"/>
        <w:color w:val="000000"/>
        <w:position w:val="0"/>
        <w:sz w:val="22"/>
      </w:rPr>
    </w:lvl>
    <w:lvl w:ilvl="5">
      <w:start w:val="1"/>
      <w:numFmt w:val="decimal"/>
      <w:isLgl/>
      <w:lvlText w:val="%1.%2.%3.%4.%5.%6."/>
      <w:lvlJc w:val="left"/>
      <w:pPr>
        <w:tabs>
          <w:tab w:val="num" w:pos="1656"/>
        </w:tabs>
        <w:ind w:left="1656" w:firstLine="1800"/>
      </w:pPr>
      <w:rPr>
        <w:rFonts w:hint="default"/>
        <w:color w:val="000000"/>
        <w:position w:val="0"/>
        <w:sz w:val="22"/>
      </w:rPr>
    </w:lvl>
    <w:lvl w:ilvl="6">
      <w:start w:val="1"/>
      <w:numFmt w:val="decimal"/>
      <w:isLgl/>
      <w:lvlText w:val="%1.%2.%3.%4.%5.%6.%7."/>
      <w:lvlJc w:val="left"/>
      <w:pPr>
        <w:tabs>
          <w:tab w:val="num" w:pos="1800"/>
        </w:tabs>
        <w:ind w:left="1800" w:firstLine="2160"/>
      </w:pPr>
      <w:rPr>
        <w:rFonts w:hint="default"/>
        <w:color w:val="000000"/>
        <w:position w:val="0"/>
        <w:sz w:val="22"/>
      </w:rPr>
    </w:lvl>
    <w:lvl w:ilvl="7">
      <w:start w:val="1"/>
      <w:numFmt w:val="decimal"/>
      <w:isLgl/>
      <w:lvlText w:val="%1.%2.%3.%4.%5.%6.%7.%8."/>
      <w:lvlJc w:val="left"/>
      <w:pPr>
        <w:tabs>
          <w:tab w:val="num" w:pos="1944"/>
        </w:tabs>
        <w:ind w:left="1944" w:firstLine="2520"/>
      </w:pPr>
      <w:rPr>
        <w:rFonts w:hint="default"/>
        <w:color w:val="000000"/>
        <w:position w:val="0"/>
        <w:sz w:val="22"/>
      </w:rPr>
    </w:lvl>
    <w:lvl w:ilvl="8">
      <w:start w:val="1"/>
      <w:numFmt w:val="decimal"/>
      <w:isLgl/>
      <w:lvlText w:val="%1.%2.%3.%4.%5.%6.%7.%8.%9."/>
      <w:lvlJc w:val="left"/>
      <w:pPr>
        <w:tabs>
          <w:tab w:val="num" w:pos="2160"/>
        </w:tabs>
        <w:ind w:left="2160" w:firstLine="2880"/>
      </w:pPr>
      <w:rPr>
        <w:rFonts w:hint="default"/>
        <w:color w:val="000000"/>
        <w:position w:val="0"/>
        <w:sz w:val="22"/>
      </w:rPr>
    </w:lvl>
  </w:abstractNum>
  <w:abstractNum w:abstractNumId="40">
    <w:nsid w:val="6C414F70"/>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41">
    <w:nsid w:val="6C943534"/>
    <w:multiLevelType w:val="hybridMultilevel"/>
    <w:tmpl w:val="9B940FCC"/>
    <w:lvl w:ilvl="0" w:tplc="04090005">
      <w:start w:val="1"/>
      <w:numFmt w:val="bullet"/>
      <w:lvlText w:val=""/>
      <w:lvlJc w:val="left"/>
      <w:pPr>
        <w:tabs>
          <w:tab w:val="num" w:pos="720"/>
        </w:tabs>
        <w:ind w:left="720" w:hanging="360"/>
      </w:pPr>
      <w:rPr>
        <w:rFonts w:ascii="Wingdings" w:hAnsi="Wingdings"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42">
    <w:nsid w:val="6CE273BA"/>
    <w:multiLevelType w:val="hybridMultilevel"/>
    <w:tmpl w:val="138AFCF2"/>
    <w:lvl w:ilvl="0" w:tplc="04090001">
      <w:start w:val="1"/>
      <w:numFmt w:val="bullet"/>
      <w:lvlText w:val=""/>
      <w:lvlPicBulletId w:val="0"/>
      <w:lvlJc w:val="left"/>
      <w:pPr>
        <w:tabs>
          <w:tab w:val="num" w:pos="720"/>
        </w:tabs>
        <w:ind w:left="720" w:hanging="360"/>
      </w:pPr>
      <w:rPr>
        <w:rFonts w:ascii="Symbol" w:hAnsi="Symbol"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43">
    <w:nsid w:val="6E6D2354"/>
    <w:multiLevelType w:val="hybridMultilevel"/>
    <w:tmpl w:val="0C74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715779"/>
    <w:multiLevelType w:val="hybridMultilevel"/>
    <w:tmpl w:val="6B061E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5">
    <w:nsid w:val="719A7FA8"/>
    <w:multiLevelType w:val="hybridMultilevel"/>
    <w:tmpl w:val="2E3653AE"/>
    <w:lvl w:ilvl="0" w:tplc="2BF23542">
      <w:start w:val="1"/>
      <w:numFmt w:val="decimal"/>
      <w:pStyle w:val="Heading1"/>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CA4CB6"/>
    <w:multiLevelType w:val="hybridMultilevel"/>
    <w:tmpl w:val="2FD0AD30"/>
    <w:lvl w:ilvl="0" w:tplc="04090005">
      <w:start w:val="1"/>
      <w:numFmt w:val="bullet"/>
      <w:lvlText w:val=""/>
      <w:lvlJc w:val="left"/>
      <w:pPr>
        <w:tabs>
          <w:tab w:val="num" w:pos="720"/>
        </w:tabs>
        <w:ind w:left="720" w:hanging="360"/>
      </w:pPr>
      <w:rPr>
        <w:rFonts w:ascii="Wingdings" w:hAnsi="Wingdings"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47">
    <w:nsid w:val="75087DDE"/>
    <w:multiLevelType w:val="hybridMultilevel"/>
    <w:tmpl w:val="58B6D800"/>
    <w:lvl w:ilvl="0" w:tplc="FFFFFFFF">
      <w:start w:val="1"/>
      <w:numFmt w:val="bullet"/>
      <w:pStyle w:val="TBSCBulletSolid"/>
      <w:lvlText w:val=""/>
      <w:lvlJc w:val="left"/>
      <w:pPr>
        <w:tabs>
          <w:tab w:val="num" w:pos="397"/>
        </w:tabs>
        <w:ind w:left="397" w:hanging="397"/>
      </w:pPr>
      <w:rPr>
        <w:rFonts w:ascii="Wingdings" w:hAnsi="Wingdings" w:hint="default"/>
        <w:b w:val="0"/>
        <w:i w:val="0"/>
        <w:sz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0"/>
  </w:num>
  <w:num w:numId="6">
    <w:abstractNumId w:val="47"/>
  </w:num>
  <w:num w:numId="7">
    <w:abstractNumId w:val="17"/>
  </w:num>
  <w:num w:numId="8">
    <w:abstractNumId w:val="45"/>
  </w:num>
  <w:num w:numId="9">
    <w:abstractNumId w:val="7"/>
  </w:num>
  <w:num w:numId="10">
    <w:abstractNumId w:val="39"/>
  </w:num>
  <w:num w:numId="11">
    <w:abstractNumId w:val="35"/>
  </w:num>
  <w:num w:numId="12">
    <w:abstractNumId w:val="43"/>
  </w:num>
  <w:num w:numId="13">
    <w:abstractNumId w:val="6"/>
  </w:num>
  <w:num w:numId="14">
    <w:abstractNumId w:val="36"/>
  </w:num>
  <w:num w:numId="15">
    <w:abstractNumId w:val="22"/>
  </w:num>
  <w:num w:numId="16">
    <w:abstractNumId w:val="38"/>
  </w:num>
  <w:num w:numId="17">
    <w:abstractNumId w:val="33"/>
  </w:num>
  <w:num w:numId="18">
    <w:abstractNumId w:val="9"/>
  </w:num>
  <w:num w:numId="19">
    <w:abstractNumId w:val="11"/>
  </w:num>
  <w:num w:numId="20">
    <w:abstractNumId w:val="27"/>
  </w:num>
  <w:num w:numId="21">
    <w:abstractNumId w:val="12"/>
  </w:num>
  <w:num w:numId="22">
    <w:abstractNumId w:val="14"/>
  </w:num>
  <w:num w:numId="23">
    <w:abstractNumId w:val="23"/>
  </w:num>
  <w:num w:numId="24">
    <w:abstractNumId w:val="21"/>
  </w:num>
  <w:num w:numId="25">
    <w:abstractNumId w:val="40"/>
  </w:num>
  <w:num w:numId="26">
    <w:abstractNumId w:val="30"/>
  </w:num>
  <w:num w:numId="27">
    <w:abstractNumId w:val="13"/>
  </w:num>
  <w:num w:numId="28">
    <w:abstractNumId w:val="44"/>
  </w:num>
  <w:num w:numId="29">
    <w:abstractNumId w:val="24"/>
  </w:num>
  <w:num w:numId="30">
    <w:abstractNumId w:val="32"/>
  </w:num>
  <w:num w:numId="31">
    <w:abstractNumId w:val="29"/>
  </w:num>
  <w:num w:numId="32">
    <w:abstractNumId w:val="25"/>
  </w:num>
  <w:num w:numId="33">
    <w:abstractNumId w:val="42"/>
  </w:num>
  <w:num w:numId="34">
    <w:abstractNumId w:val="19"/>
  </w:num>
  <w:num w:numId="35">
    <w:abstractNumId w:val="41"/>
  </w:num>
  <w:num w:numId="36">
    <w:abstractNumId w:val="46"/>
  </w:num>
  <w:num w:numId="37">
    <w:abstractNumId w:val="8"/>
  </w:num>
  <w:num w:numId="38">
    <w:abstractNumId w:val="15"/>
  </w:num>
  <w:num w:numId="39">
    <w:abstractNumId w:val="4"/>
  </w:num>
  <w:num w:numId="40">
    <w:abstractNumId w:val="5"/>
  </w:num>
  <w:num w:numId="41">
    <w:abstractNumId w:val="18"/>
  </w:num>
  <w:num w:numId="42">
    <w:abstractNumId w:val="20"/>
  </w:num>
  <w:num w:numId="43">
    <w:abstractNumId w:val="16"/>
  </w:num>
  <w:num w:numId="44">
    <w:abstractNumId w:val="34"/>
  </w:num>
  <w:num w:numId="45">
    <w:abstractNumId w:val="31"/>
  </w:num>
  <w:num w:numId="46">
    <w:abstractNumId w:val="37"/>
  </w:num>
  <w:num w:numId="47">
    <w:abstractNumId w:val="28"/>
  </w:num>
  <w:num w:numId="4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8F"/>
    <w:rsid w:val="00000159"/>
    <w:rsid w:val="0000090F"/>
    <w:rsid w:val="00000A35"/>
    <w:rsid w:val="000011AA"/>
    <w:rsid w:val="00001ED7"/>
    <w:rsid w:val="00002DB5"/>
    <w:rsid w:val="00002E12"/>
    <w:rsid w:val="00002E70"/>
    <w:rsid w:val="000030F0"/>
    <w:rsid w:val="000035A1"/>
    <w:rsid w:val="0000368E"/>
    <w:rsid w:val="00003D0D"/>
    <w:rsid w:val="000041BE"/>
    <w:rsid w:val="000043DB"/>
    <w:rsid w:val="000045DD"/>
    <w:rsid w:val="00004B12"/>
    <w:rsid w:val="00004F18"/>
    <w:rsid w:val="000055E7"/>
    <w:rsid w:val="00006160"/>
    <w:rsid w:val="000078C1"/>
    <w:rsid w:val="000078C7"/>
    <w:rsid w:val="00007FEC"/>
    <w:rsid w:val="000102B6"/>
    <w:rsid w:val="00010B87"/>
    <w:rsid w:val="00010D12"/>
    <w:rsid w:val="00010E7A"/>
    <w:rsid w:val="0001166D"/>
    <w:rsid w:val="00011DE0"/>
    <w:rsid w:val="0001219F"/>
    <w:rsid w:val="00012981"/>
    <w:rsid w:val="00012DF6"/>
    <w:rsid w:val="00012E44"/>
    <w:rsid w:val="00012F9A"/>
    <w:rsid w:val="0001342E"/>
    <w:rsid w:val="0001381E"/>
    <w:rsid w:val="00013A6E"/>
    <w:rsid w:val="00015834"/>
    <w:rsid w:val="00016802"/>
    <w:rsid w:val="000169F7"/>
    <w:rsid w:val="00016A71"/>
    <w:rsid w:val="00016B70"/>
    <w:rsid w:val="000171C3"/>
    <w:rsid w:val="00017421"/>
    <w:rsid w:val="00017766"/>
    <w:rsid w:val="00017FA2"/>
    <w:rsid w:val="000202BA"/>
    <w:rsid w:val="0002034D"/>
    <w:rsid w:val="000205E0"/>
    <w:rsid w:val="000208FF"/>
    <w:rsid w:val="00020A44"/>
    <w:rsid w:val="0002106E"/>
    <w:rsid w:val="000211DA"/>
    <w:rsid w:val="00022088"/>
    <w:rsid w:val="000231F4"/>
    <w:rsid w:val="00023343"/>
    <w:rsid w:val="00023A46"/>
    <w:rsid w:val="0002459F"/>
    <w:rsid w:val="000246C1"/>
    <w:rsid w:val="00024F43"/>
    <w:rsid w:val="000251EF"/>
    <w:rsid w:val="0002545C"/>
    <w:rsid w:val="00026599"/>
    <w:rsid w:val="00026614"/>
    <w:rsid w:val="00027862"/>
    <w:rsid w:val="00027875"/>
    <w:rsid w:val="000306D0"/>
    <w:rsid w:val="00030710"/>
    <w:rsid w:val="0003266F"/>
    <w:rsid w:val="00033322"/>
    <w:rsid w:val="000354BF"/>
    <w:rsid w:val="00035A52"/>
    <w:rsid w:val="00036BB0"/>
    <w:rsid w:val="00036E58"/>
    <w:rsid w:val="0003717D"/>
    <w:rsid w:val="0003782B"/>
    <w:rsid w:val="00037B9D"/>
    <w:rsid w:val="00037CD8"/>
    <w:rsid w:val="00040AD2"/>
    <w:rsid w:val="00040D52"/>
    <w:rsid w:val="00041223"/>
    <w:rsid w:val="00041B36"/>
    <w:rsid w:val="00041CAB"/>
    <w:rsid w:val="0004208C"/>
    <w:rsid w:val="00042160"/>
    <w:rsid w:val="00043186"/>
    <w:rsid w:val="000433A4"/>
    <w:rsid w:val="00043E30"/>
    <w:rsid w:val="00044DB4"/>
    <w:rsid w:val="000454BC"/>
    <w:rsid w:val="0004621A"/>
    <w:rsid w:val="00047D3A"/>
    <w:rsid w:val="00047EDB"/>
    <w:rsid w:val="00050697"/>
    <w:rsid w:val="000507C1"/>
    <w:rsid w:val="00050834"/>
    <w:rsid w:val="00051738"/>
    <w:rsid w:val="000520F0"/>
    <w:rsid w:val="00052FD7"/>
    <w:rsid w:val="00053724"/>
    <w:rsid w:val="00053C42"/>
    <w:rsid w:val="00053D57"/>
    <w:rsid w:val="00053FC5"/>
    <w:rsid w:val="000544B8"/>
    <w:rsid w:val="00054A9E"/>
    <w:rsid w:val="00056044"/>
    <w:rsid w:val="00056181"/>
    <w:rsid w:val="00056254"/>
    <w:rsid w:val="00056C90"/>
    <w:rsid w:val="00056FF0"/>
    <w:rsid w:val="00057004"/>
    <w:rsid w:val="0005796E"/>
    <w:rsid w:val="00060195"/>
    <w:rsid w:val="00060E34"/>
    <w:rsid w:val="00061D8A"/>
    <w:rsid w:val="00062D73"/>
    <w:rsid w:val="00063AD7"/>
    <w:rsid w:val="00064AAC"/>
    <w:rsid w:val="000651BB"/>
    <w:rsid w:val="000658D0"/>
    <w:rsid w:val="00066A2E"/>
    <w:rsid w:val="00067768"/>
    <w:rsid w:val="00067A18"/>
    <w:rsid w:val="00067ABA"/>
    <w:rsid w:val="00067B7E"/>
    <w:rsid w:val="00067C5D"/>
    <w:rsid w:val="00070EE4"/>
    <w:rsid w:val="0007181A"/>
    <w:rsid w:val="00071AE0"/>
    <w:rsid w:val="00071ED2"/>
    <w:rsid w:val="000728D6"/>
    <w:rsid w:val="000731FC"/>
    <w:rsid w:val="00073FEB"/>
    <w:rsid w:val="000741CA"/>
    <w:rsid w:val="000745A4"/>
    <w:rsid w:val="00074A73"/>
    <w:rsid w:val="00074C99"/>
    <w:rsid w:val="00075489"/>
    <w:rsid w:val="000757B2"/>
    <w:rsid w:val="00075CD3"/>
    <w:rsid w:val="00075D8E"/>
    <w:rsid w:val="000765D3"/>
    <w:rsid w:val="00077B58"/>
    <w:rsid w:val="00077B67"/>
    <w:rsid w:val="000800CA"/>
    <w:rsid w:val="000806EF"/>
    <w:rsid w:val="0008089D"/>
    <w:rsid w:val="00080C40"/>
    <w:rsid w:val="00080C88"/>
    <w:rsid w:val="000814D6"/>
    <w:rsid w:val="000814FE"/>
    <w:rsid w:val="000826B7"/>
    <w:rsid w:val="00082936"/>
    <w:rsid w:val="00082C75"/>
    <w:rsid w:val="00082D9A"/>
    <w:rsid w:val="000836E4"/>
    <w:rsid w:val="00083792"/>
    <w:rsid w:val="000841F9"/>
    <w:rsid w:val="0008469E"/>
    <w:rsid w:val="0008497E"/>
    <w:rsid w:val="00085287"/>
    <w:rsid w:val="0008601C"/>
    <w:rsid w:val="00086605"/>
    <w:rsid w:val="00086B10"/>
    <w:rsid w:val="00086B6E"/>
    <w:rsid w:val="00086C85"/>
    <w:rsid w:val="00086E0F"/>
    <w:rsid w:val="00087824"/>
    <w:rsid w:val="00087EB0"/>
    <w:rsid w:val="00090F5C"/>
    <w:rsid w:val="00090FFD"/>
    <w:rsid w:val="00091129"/>
    <w:rsid w:val="00091652"/>
    <w:rsid w:val="00092322"/>
    <w:rsid w:val="00092451"/>
    <w:rsid w:val="00092E39"/>
    <w:rsid w:val="00094056"/>
    <w:rsid w:val="000943D4"/>
    <w:rsid w:val="000948F7"/>
    <w:rsid w:val="0009543D"/>
    <w:rsid w:val="000956A6"/>
    <w:rsid w:val="00096EF5"/>
    <w:rsid w:val="00096EFB"/>
    <w:rsid w:val="0009787F"/>
    <w:rsid w:val="000A030C"/>
    <w:rsid w:val="000A11C9"/>
    <w:rsid w:val="000A150B"/>
    <w:rsid w:val="000A1617"/>
    <w:rsid w:val="000A1872"/>
    <w:rsid w:val="000A4CC8"/>
    <w:rsid w:val="000A5153"/>
    <w:rsid w:val="000A53C8"/>
    <w:rsid w:val="000A58B1"/>
    <w:rsid w:val="000A5EDB"/>
    <w:rsid w:val="000A6B47"/>
    <w:rsid w:val="000B0420"/>
    <w:rsid w:val="000B0DE8"/>
    <w:rsid w:val="000B0DEC"/>
    <w:rsid w:val="000B1005"/>
    <w:rsid w:val="000B200C"/>
    <w:rsid w:val="000B2891"/>
    <w:rsid w:val="000B373C"/>
    <w:rsid w:val="000B39EB"/>
    <w:rsid w:val="000B3E3B"/>
    <w:rsid w:val="000B43A8"/>
    <w:rsid w:val="000B4E56"/>
    <w:rsid w:val="000B58A7"/>
    <w:rsid w:val="000B58B9"/>
    <w:rsid w:val="000B58E2"/>
    <w:rsid w:val="000B5C30"/>
    <w:rsid w:val="000B5CF7"/>
    <w:rsid w:val="000B5E3A"/>
    <w:rsid w:val="000B5F19"/>
    <w:rsid w:val="000B6447"/>
    <w:rsid w:val="000B709B"/>
    <w:rsid w:val="000B7422"/>
    <w:rsid w:val="000C00B0"/>
    <w:rsid w:val="000C0978"/>
    <w:rsid w:val="000C0BFB"/>
    <w:rsid w:val="000C0C6D"/>
    <w:rsid w:val="000C0E0E"/>
    <w:rsid w:val="000C15A7"/>
    <w:rsid w:val="000C2827"/>
    <w:rsid w:val="000C2EFF"/>
    <w:rsid w:val="000C31F0"/>
    <w:rsid w:val="000C3DA9"/>
    <w:rsid w:val="000C48B0"/>
    <w:rsid w:val="000C48D6"/>
    <w:rsid w:val="000C4C57"/>
    <w:rsid w:val="000C5CA6"/>
    <w:rsid w:val="000C63E1"/>
    <w:rsid w:val="000C79F7"/>
    <w:rsid w:val="000C7EF0"/>
    <w:rsid w:val="000D0D7D"/>
    <w:rsid w:val="000D11F6"/>
    <w:rsid w:val="000D216C"/>
    <w:rsid w:val="000D2604"/>
    <w:rsid w:val="000D2900"/>
    <w:rsid w:val="000D2A12"/>
    <w:rsid w:val="000D3657"/>
    <w:rsid w:val="000D36A5"/>
    <w:rsid w:val="000D3E54"/>
    <w:rsid w:val="000D4055"/>
    <w:rsid w:val="000D45B4"/>
    <w:rsid w:val="000D6004"/>
    <w:rsid w:val="000D71A5"/>
    <w:rsid w:val="000D71F3"/>
    <w:rsid w:val="000D727D"/>
    <w:rsid w:val="000E0138"/>
    <w:rsid w:val="000E0CFD"/>
    <w:rsid w:val="000E125B"/>
    <w:rsid w:val="000E203D"/>
    <w:rsid w:val="000E2193"/>
    <w:rsid w:val="000E2967"/>
    <w:rsid w:val="000E29AD"/>
    <w:rsid w:val="000E31EB"/>
    <w:rsid w:val="000E3BC4"/>
    <w:rsid w:val="000E4EBA"/>
    <w:rsid w:val="000E4ECB"/>
    <w:rsid w:val="000E5593"/>
    <w:rsid w:val="000E5845"/>
    <w:rsid w:val="000F0771"/>
    <w:rsid w:val="000F0B8A"/>
    <w:rsid w:val="000F17FE"/>
    <w:rsid w:val="000F29B3"/>
    <w:rsid w:val="000F30A3"/>
    <w:rsid w:val="000F3A73"/>
    <w:rsid w:val="000F487E"/>
    <w:rsid w:val="000F59C4"/>
    <w:rsid w:val="000F664B"/>
    <w:rsid w:val="000F74D3"/>
    <w:rsid w:val="000F75F2"/>
    <w:rsid w:val="000F765A"/>
    <w:rsid w:val="000F76BF"/>
    <w:rsid w:val="000F7A22"/>
    <w:rsid w:val="0010020B"/>
    <w:rsid w:val="001004CE"/>
    <w:rsid w:val="001007EF"/>
    <w:rsid w:val="00100E94"/>
    <w:rsid w:val="001023F6"/>
    <w:rsid w:val="001025CD"/>
    <w:rsid w:val="0010292E"/>
    <w:rsid w:val="00102F03"/>
    <w:rsid w:val="00103938"/>
    <w:rsid w:val="001039EC"/>
    <w:rsid w:val="00103AD8"/>
    <w:rsid w:val="00103EC4"/>
    <w:rsid w:val="00104271"/>
    <w:rsid w:val="001043B1"/>
    <w:rsid w:val="001048AA"/>
    <w:rsid w:val="00107412"/>
    <w:rsid w:val="0010799D"/>
    <w:rsid w:val="00110058"/>
    <w:rsid w:val="0011039B"/>
    <w:rsid w:val="0011042B"/>
    <w:rsid w:val="00110521"/>
    <w:rsid w:val="00110532"/>
    <w:rsid w:val="00110812"/>
    <w:rsid w:val="00111233"/>
    <w:rsid w:val="001117FD"/>
    <w:rsid w:val="00111AE8"/>
    <w:rsid w:val="00112066"/>
    <w:rsid w:val="00112182"/>
    <w:rsid w:val="001129FD"/>
    <w:rsid w:val="00112DFD"/>
    <w:rsid w:val="001131BB"/>
    <w:rsid w:val="0011320E"/>
    <w:rsid w:val="00113325"/>
    <w:rsid w:val="0011332E"/>
    <w:rsid w:val="00113A2E"/>
    <w:rsid w:val="00114EFA"/>
    <w:rsid w:val="0011518D"/>
    <w:rsid w:val="00116703"/>
    <w:rsid w:val="00117C6C"/>
    <w:rsid w:val="00120D48"/>
    <w:rsid w:val="00121C5B"/>
    <w:rsid w:val="00121DA0"/>
    <w:rsid w:val="00121EB1"/>
    <w:rsid w:val="001225D5"/>
    <w:rsid w:val="00122F41"/>
    <w:rsid w:val="00122F44"/>
    <w:rsid w:val="00123284"/>
    <w:rsid w:val="00123361"/>
    <w:rsid w:val="00123CAF"/>
    <w:rsid w:val="0012407B"/>
    <w:rsid w:val="00124256"/>
    <w:rsid w:val="00126021"/>
    <w:rsid w:val="00126664"/>
    <w:rsid w:val="001266DD"/>
    <w:rsid w:val="001267F7"/>
    <w:rsid w:val="001267FE"/>
    <w:rsid w:val="001272FC"/>
    <w:rsid w:val="001277FE"/>
    <w:rsid w:val="00127A1C"/>
    <w:rsid w:val="00127E7C"/>
    <w:rsid w:val="00130848"/>
    <w:rsid w:val="00130F39"/>
    <w:rsid w:val="00131A67"/>
    <w:rsid w:val="001322B9"/>
    <w:rsid w:val="001323FD"/>
    <w:rsid w:val="001327CD"/>
    <w:rsid w:val="00132A91"/>
    <w:rsid w:val="00133072"/>
    <w:rsid w:val="00133801"/>
    <w:rsid w:val="00135F1D"/>
    <w:rsid w:val="00135F2A"/>
    <w:rsid w:val="001365D7"/>
    <w:rsid w:val="001368B6"/>
    <w:rsid w:val="00136A96"/>
    <w:rsid w:val="00136C26"/>
    <w:rsid w:val="001376EA"/>
    <w:rsid w:val="00137753"/>
    <w:rsid w:val="00137874"/>
    <w:rsid w:val="00137D60"/>
    <w:rsid w:val="001400F6"/>
    <w:rsid w:val="00140228"/>
    <w:rsid w:val="001408E2"/>
    <w:rsid w:val="001410AA"/>
    <w:rsid w:val="00141AAB"/>
    <w:rsid w:val="00141CDE"/>
    <w:rsid w:val="001422F1"/>
    <w:rsid w:val="0014268C"/>
    <w:rsid w:val="00142CD4"/>
    <w:rsid w:val="001431FC"/>
    <w:rsid w:val="0014340B"/>
    <w:rsid w:val="0014456A"/>
    <w:rsid w:val="00144850"/>
    <w:rsid w:val="00144851"/>
    <w:rsid w:val="00144E93"/>
    <w:rsid w:val="0014515E"/>
    <w:rsid w:val="001457DD"/>
    <w:rsid w:val="00145CE9"/>
    <w:rsid w:val="00145D52"/>
    <w:rsid w:val="00147784"/>
    <w:rsid w:val="00147BFD"/>
    <w:rsid w:val="00150CB8"/>
    <w:rsid w:val="00150CBF"/>
    <w:rsid w:val="00150FF9"/>
    <w:rsid w:val="00151328"/>
    <w:rsid w:val="00151885"/>
    <w:rsid w:val="00152391"/>
    <w:rsid w:val="00152BA2"/>
    <w:rsid w:val="00153AD8"/>
    <w:rsid w:val="00153EA7"/>
    <w:rsid w:val="00154153"/>
    <w:rsid w:val="0015481C"/>
    <w:rsid w:val="00154B1F"/>
    <w:rsid w:val="00154B21"/>
    <w:rsid w:val="00154DC9"/>
    <w:rsid w:val="00154E05"/>
    <w:rsid w:val="0015568F"/>
    <w:rsid w:val="00155D20"/>
    <w:rsid w:val="00156F34"/>
    <w:rsid w:val="001579DD"/>
    <w:rsid w:val="0016024B"/>
    <w:rsid w:val="00161051"/>
    <w:rsid w:val="00161757"/>
    <w:rsid w:val="00162086"/>
    <w:rsid w:val="001622CA"/>
    <w:rsid w:val="00163EE2"/>
    <w:rsid w:val="00163F8E"/>
    <w:rsid w:val="00164164"/>
    <w:rsid w:val="00164A88"/>
    <w:rsid w:val="00164D56"/>
    <w:rsid w:val="0016548B"/>
    <w:rsid w:val="00165759"/>
    <w:rsid w:val="001657B7"/>
    <w:rsid w:val="00165832"/>
    <w:rsid w:val="00165AD9"/>
    <w:rsid w:val="00166606"/>
    <w:rsid w:val="0016712F"/>
    <w:rsid w:val="0017016E"/>
    <w:rsid w:val="00170182"/>
    <w:rsid w:val="0017083C"/>
    <w:rsid w:val="00170D45"/>
    <w:rsid w:val="001710EF"/>
    <w:rsid w:val="0017110B"/>
    <w:rsid w:val="0017119E"/>
    <w:rsid w:val="00171469"/>
    <w:rsid w:val="001718C5"/>
    <w:rsid w:val="00173D7B"/>
    <w:rsid w:val="00173F2A"/>
    <w:rsid w:val="00175059"/>
    <w:rsid w:val="00175595"/>
    <w:rsid w:val="0017576F"/>
    <w:rsid w:val="00175F49"/>
    <w:rsid w:val="0017642A"/>
    <w:rsid w:val="00176F81"/>
    <w:rsid w:val="001771C2"/>
    <w:rsid w:val="001775FA"/>
    <w:rsid w:val="00177928"/>
    <w:rsid w:val="0018060C"/>
    <w:rsid w:val="00180B40"/>
    <w:rsid w:val="00180C25"/>
    <w:rsid w:val="00181115"/>
    <w:rsid w:val="00181470"/>
    <w:rsid w:val="001814C7"/>
    <w:rsid w:val="0018192F"/>
    <w:rsid w:val="00181CBE"/>
    <w:rsid w:val="00182120"/>
    <w:rsid w:val="001831B7"/>
    <w:rsid w:val="00183669"/>
    <w:rsid w:val="00183D1D"/>
    <w:rsid w:val="00183D9D"/>
    <w:rsid w:val="001847F2"/>
    <w:rsid w:val="00185063"/>
    <w:rsid w:val="00185730"/>
    <w:rsid w:val="001857F3"/>
    <w:rsid w:val="00185836"/>
    <w:rsid w:val="00185A26"/>
    <w:rsid w:val="00185D3D"/>
    <w:rsid w:val="0018600E"/>
    <w:rsid w:val="00186359"/>
    <w:rsid w:val="001863FF"/>
    <w:rsid w:val="00186709"/>
    <w:rsid w:val="00186D0C"/>
    <w:rsid w:val="00186F0C"/>
    <w:rsid w:val="00187690"/>
    <w:rsid w:val="00187917"/>
    <w:rsid w:val="001879A5"/>
    <w:rsid w:val="00187FF9"/>
    <w:rsid w:val="00190422"/>
    <w:rsid w:val="001904A9"/>
    <w:rsid w:val="0019159A"/>
    <w:rsid w:val="00191C01"/>
    <w:rsid w:val="001924D0"/>
    <w:rsid w:val="0019421C"/>
    <w:rsid w:val="00194751"/>
    <w:rsid w:val="00194E44"/>
    <w:rsid w:val="00194EAC"/>
    <w:rsid w:val="00194ECB"/>
    <w:rsid w:val="001951EE"/>
    <w:rsid w:val="00195C67"/>
    <w:rsid w:val="0019688E"/>
    <w:rsid w:val="00196B9F"/>
    <w:rsid w:val="0019746D"/>
    <w:rsid w:val="001974D2"/>
    <w:rsid w:val="001A015A"/>
    <w:rsid w:val="001A09AB"/>
    <w:rsid w:val="001A0B06"/>
    <w:rsid w:val="001A0BE8"/>
    <w:rsid w:val="001A0C8B"/>
    <w:rsid w:val="001A0F39"/>
    <w:rsid w:val="001A15AC"/>
    <w:rsid w:val="001A1A4B"/>
    <w:rsid w:val="001A23DF"/>
    <w:rsid w:val="001A3030"/>
    <w:rsid w:val="001A30B1"/>
    <w:rsid w:val="001A370F"/>
    <w:rsid w:val="001A4D34"/>
    <w:rsid w:val="001A50AD"/>
    <w:rsid w:val="001A569B"/>
    <w:rsid w:val="001A56D1"/>
    <w:rsid w:val="001A64EB"/>
    <w:rsid w:val="001A6F99"/>
    <w:rsid w:val="001B04E0"/>
    <w:rsid w:val="001B09EF"/>
    <w:rsid w:val="001B0BEF"/>
    <w:rsid w:val="001B0D78"/>
    <w:rsid w:val="001B12EC"/>
    <w:rsid w:val="001B1777"/>
    <w:rsid w:val="001B1B39"/>
    <w:rsid w:val="001B24B4"/>
    <w:rsid w:val="001B2F5D"/>
    <w:rsid w:val="001B3A74"/>
    <w:rsid w:val="001B3DE4"/>
    <w:rsid w:val="001B3F09"/>
    <w:rsid w:val="001B40A0"/>
    <w:rsid w:val="001B41AC"/>
    <w:rsid w:val="001B4F5E"/>
    <w:rsid w:val="001B55DB"/>
    <w:rsid w:val="001B57DC"/>
    <w:rsid w:val="001B5858"/>
    <w:rsid w:val="001B5979"/>
    <w:rsid w:val="001B6502"/>
    <w:rsid w:val="001B657F"/>
    <w:rsid w:val="001B679F"/>
    <w:rsid w:val="001C0549"/>
    <w:rsid w:val="001C079B"/>
    <w:rsid w:val="001C0E2A"/>
    <w:rsid w:val="001C163D"/>
    <w:rsid w:val="001C1B0B"/>
    <w:rsid w:val="001C1C29"/>
    <w:rsid w:val="001C232E"/>
    <w:rsid w:val="001C2A52"/>
    <w:rsid w:val="001C2EBC"/>
    <w:rsid w:val="001C3332"/>
    <w:rsid w:val="001C3A54"/>
    <w:rsid w:val="001C3FA3"/>
    <w:rsid w:val="001C4A88"/>
    <w:rsid w:val="001C4F4A"/>
    <w:rsid w:val="001C56FE"/>
    <w:rsid w:val="001C5773"/>
    <w:rsid w:val="001C5819"/>
    <w:rsid w:val="001C652C"/>
    <w:rsid w:val="001C68B2"/>
    <w:rsid w:val="001C69F7"/>
    <w:rsid w:val="001C6CAC"/>
    <w:rsid w:val="001C7CF1"/>
    <w:rsid w:val="001D02A2"/>
    <w:rsid w:val="001D03F8"/>
    <w:rsid w:val="001D0A16"/>
    <w:rsid w:val="001D0B65"/>
    <w:rsid w:val="001D1759"/>
    <w:rsid w:val="001D21E8"/>
    <w:rsid w:val="001D32AC"/>
    <w:rsid w:val="001D368B"/>
    <w:rsid w:val="001D3F63"/>
    <w:rsid w:val="001D47F8"/>
    <w:rsid w:val="001D4A0C"/>
    <w:rsid w:val="001D5143"/>
    <w:rsid w:val="001D5905"/>
    <w:rsid w:val="001D6659"/>
    <w:rsid w:val="001D6F31"/>
    <w:rsid w:val="001D724F"/>
    <w:rsid w:val="001D7624"/>
    <w:rsid w:val="001D7AA7"/>
    <w:rsid w:val="001D7B49"/>
    <w:rsid w:val="001D7DB1"/>
    <w:rsid w:val="001D7F99"/>
    <w:rsid w:val="001E0159"/>
    <w:rsid w:val="001E0773"/>
    <w:rsid w:val="001E0E75"/>
    <w:rsid w:val="001E1796"/>
    <w:rsid w:val="001E31A8"/>
    <w:rsid w:val="001E3782"/>
    <w:rsid w:val="001E5490"/>
    <w:rsid w:val="001E5746"/>
    <w:rsid w:val="001E5B54"/>
    <w:rsid w:val="001E65A5"/>
    <w:rsid w:val="001E6EF3"/>
    <w:rsid w:val="001F0AC4"/>
    <w:rsid w:val="001F2FF2"/>
    <w:rsid w:val="001F4911"/>
    <w:rsid w:val="001F4A0D"/>
    <w:rsid w:val="001F5001"/>
    <w:rsid w:val="001F5B68"/>
    <w:rsid w:val="001F6666"/>
    <w:rsid w:val="001F692E"/>
    <w:rsid w:val="001F69E5"/>
    <w:rsid w:val="001F6B2F"/>
    <w:rsid w:val="001F7001"/>
    <w:rsid w:val="001F74EB"/>
    <w:rsid w:val="001F7B98"/>
    <w:rsid w:val="002006A8"/>
    <w:rsid w:val="00200DCF"/>
    <w:rsid w:val="0020264C"/>
    <w:rsid w:val="002033E7"/>
    <w:rsid w:val="00203CD3"/>
    <w:rsid w:val="00204468"/>
    <w:rsid w:val="002044DF"/>
    <w:rsid w:val="002046AD"/>
    <w:rsid w:val="002047B0"/>
    <w:rsid w:val="0020540F"/>
    <w:rsid w:val="00205457"/>
    <w:rsid w:val="002054FB"/>
    <w:rsid w:val="002056EF"/>
    <w:rsid w:val="00205EC6"/>
    <w:rsid w:val="00205F11"/>
    <w:rsid w:val="002067D7"/>
    <w:rsid w:val="00206887"/>
    <w:rsid w:val="00206AB0"/>
    <w:rsid w:val="00207169"/>
    <w:rsid w:val="002078C1"/>
    <w:rsid w:val="00207EF3"/>
    <w:rsid w:val="002100E1"/>
    <w:rsid w:val="002109AB"/>
    <w:rsid w:val="00210E39"/>
    <w:rsid w:val="00210F98"/>
    <w:rsid w:val="00211CF7"/>
    <w:rsid w:val="0021269C"/>
    <w:rsid w:val="00212EA2"/>
    <w:rsid w:val="002133C8"/>
    <w:rsid w:val="00213E13"/>
    <w:rsid w:val="00213FCA"/>
    <w:rsid w:val="00214170"/>
    <w:rsid w:val="00214334"/>
    <w:rsid w:val="002153FE"/>
    <w:rsid w:val="0021580B"/>
    <w:rsid w:val="00215CD1"/>
    <w:rsid w:val="00215DC9"/>
    <w:rsid w:val="00215E48"/>
    <w:rsid w:val="00216BF4"/>
    <w:rsid w:val="00216DBD"/>
    <w:rsid w:val="00216F31"/>
    <w:rsid w:val="00217020"/>
    <w:rsid w:val="002173BF"/>
    <w:rsid w:val="00217484"/>
    <w:rsid w:val="002174C3"/>
    <w:rsid w:val="00217D93"/>
    <w:rsid w:val="0022033F"/>
    <w:rsid w:val="00220348"/>
    <w:rsid w:val="00220409"/>
    <w:rsid w:val="00221744"/>
    <w:rsid w:val="00221A4E"/>
    <w:rsid w:val="002221A8"/>
    <w:rsid w:val="00222348"/>
    <w:rsid w:val="002225CF"/>
    <w:rsid w:val="00222BCC"/>
    <w:rsid w:val="0022328C"/>
    <w:rsid w:val="0022330C"/>
    <w:rsid w:val="00223E7E"/>
    <w:rsid w:val="00224026"/>
    <w:rsid w:val="002240F7"/>
    <w:rsid w:val="002254E2"/>
    <w:rsid w:val="002259F7"/>
    <w:rsid w:val="00225FFF"/>
    <w:rsid w:val="00231197"/>
    <w:rsid w:val="002322DC"/>
    <w:rsid w:val="00232408"/>
    <w:rsid w:val="002324F2"/>
    <w:rsid w:val="0023262D"/>
    <w:rsid w:val="00232FB8"/>
    <w:rsid w:val="002346BC"/>
    <w:rsid w:val="002350AE"/>
    <w:rsid w:val="00235448"/>
    <w:rsid w:val="0023554C"/>
    <w:rsid w:val="00235B27"/>
    <w:rsid w:val="00235B3F"/>
    <w:rsid w:val="00235D30"/>
    <w:rsid w:val="00235E30"/>
    <w:rsid w:val="00236B84"/>
    <w:rsid w:val="00236D50"/>
    <w:rsid w:val="002375D9"/>
    <w:rsid w:val="002379D5"/>
    <w:rsid w:val="002403C2"/>
    <w:rsid w:val="0024080F"/>
    <w:rsid w:val="002408C6"/>
    <w:rsid w:val="00240E56"/>
    <w:rsid w:val="002419EA"/>
    <w:rsid w:val="00241CDB"/>
    <w:rsid w:val="00241D7D"/>
    <w:rsid w:val="002420FB"/>
    <w:rsid w:val="00242659"/>
    <w:rsid w:val="00243633"/>
    <w:rsid w:val="00243709"/>
    <w:rsid w:val="00243BBA"/>
    <w:rsid w:val="0024448B"/>
    <w:rsid w:val="00245323"/>
    <w:rsid w:val="00245CEA"/>
    <w:rsid w:val="002463D0"/>
    <w:rsid w:val="0024672E"/>
    <w:rsid w:val="002473E9"/>
    <w:rsid w:val="00247BA7"/>
    <w:rsid w:val="002501E0"/>
    <w:rsid w:val="00250AFB"/>
    <w:rsid w:val="00251444"/>
    <w:rsid w:val="00251B7F"/>
    <w:rsid w:val="002520CC"/>
    <w:rsid w:val="00252ABA"/>
    <w:rsid w:val="00253910"/>
    <w:rsid w:val="00253EAB"/>
    <w:rsid w:val="00254A23"/>
    <w:rsid w:val="00254A3B"/>
    <w:rsid w:val="00255526"/>
    <w:rsid w:val="00255610"/>
    <w:rsid w:val="00255AA1"/>
    <w:rsid w:val="002568BB"/>
    <w:rsid w:val="00256AFC"/>
    <w:rsid w:val="00257281"/>
    <w:rsid w:val="00257369"/>
    <w:rsid w:val="00257401"/>
    <w:rsid w:val="00257923"/>
    <w:rsid w:val="00257A54"/>
    <w:rsid w:val="00257D16"/>
    <w:rsid w:val="00260656"/>
    <w:rsid w:val="00260964"/>
    <w:rsid w:val="00261271"/>
    <w:rsid w:val="002614C9"/>
    <w:rsid w:val="0026353A"/>
    <w:rsid w:val="002635CB"/>
    <w:rsid w:val="00263716"/>
    <w:rsid w:val="00263B62"/>
    <w:rsid w:val="00264071"/>
    <w:rsid w:val="00264280"/>
    <w:rsid w:val="00264F79"/>
    <w:rsid w:val="0026501E"/>
    <w:rsid w:val="0026537E"/>
    <w:rsid w:val="002653B1"/>
    <w:rsid w:val="00265955"/>
    <w:rsid w:val="00265AEB"/>
    <w:rsid w:val="00265CE0"/>
    <w:rsid w:val="00266244"/>
    <w:rsid w:val="002670D2"/>
    <w:rsid w:val="002708E2"/>
    <w:rsid w:val="00271402"/>
    <w:rsid w:val="00271D73"/>
    <w:rsid w:val="00271F33"/>
    <w:rsid w:val="00272136"/>
    <w:rsid w:val="002724EF"/>
    <w:rsid w:val="00272D50"/>
    <w:rsid w:val="002731F3"/>
    <w:rsid w:val="00273299"/>
    <w:rsid w:val="002735BF"/>
    <w:rsid w:val="00273941"/>
    <w:rsid w:val="00273D69"/>
    <w:rsid w:val="002746B7"/>
    <w:rsid w:val="00274A1A"/>
    <w:rsid w:val="00274C56"/>
    <w:rsid w:val="00274CC7"/>
    <w:rsid w:val="00276876"/>
    <w:rsid w:val="002769AD"/>
    <w:rsid w:val="00276A41"/>
    <w:rsid w:val="002772FE"/>
    <w:rsid w:val="0027779F"/>
    <w:rsid w:val="00280055"/>
    <w:rsid w:val="00280689"/>
    <w:rsid w:val="00280A97"/>
    <w:rsid w:val="00280E4B"/>
    <w:rsid w:val="00280FFC"/>
    <w:rsid w:val="00281334"/>
    <w:rsid w:val="00281CEB"/>
    <w:rsid w:val="00282BAD"/>
    <w:rsid w:val="0028448C"/>
    <w:rsid w:val="00285214"/>
    <w:rsid w:val="002852A2"/>
    <w:rsid w:val="0028566E"/>
    <w:rsid w:val="00285AE7"/>
    <w:rsid w:val="00285B49"/>
    <w:rsid w:val="0028615E"/>
    <w:rsid w:val="0028675C"/>
    <w:rsid w:val="00286802"/>
    <w:rsid w:val="00287413"/>
    <w:rsid w:val="002878A5"/>
    <w:rsid w:val="0028799A"/>
    <w:rsid w:val="002904EF"/>
    <w:rsid w:val="00290860"/>
    <w:rsid w:val="00290B2D"/>
    <w:rsid w:val="00290FEF"/>
    <w:rsid w:val="00292DFB"/>
    <w:rsid w:val="002931EA"/>
    <w:rsid w:val="00293513"/>
    <w:rsid w:val="00293B76"/>
    <w:rsid w:val="002940CE"/>
    <w:rsid w:val="00294F3E"/>
    <w:rsid w:val="00294F71"/>
    <w:rsid w:val="00295EB5"/>
    <w:rsid w:val="0029672D"/>
    <w:rsid w:val="00296AB7"/>
    <w:rsid w:val="002A08DF"/>
    <w:rsid w:val="002A1934"/>
    <w:rsid w:val="002A1FEE"/>
    <w:rsid w:val="002A2259"/>
    <w:rsid w:val="002A2CC4"/>
    <w:rsid w:val="002A30A8"/>
    <w:rsid w:val="002A3FA2"/>
    <w:rsid w:val="002A4260"/>
    <w:rsid w:val="002A44A5"/>
    <w:rsid w:val="002A4627"/>
    <w:rsid w:val="002A58AB"/>
    <w:rsid w:val="002A5C19"/>
    <w:rsid w:val="002A6DB9"/>
    <w:rsid w:val="002A6E15"/>
    <w:rsid w:val="002A717F"/>
    <w:rsid w:val="002A718E"/>
    <w:rsid w:val="002A7273"/>
    <w:rsid w:val="002A7453"/>
    <w:rsid w:val="002A7A9E"/>
    <w:rsid w:val="002B0154"/>
    <w:rsid w:val="002B07D7"/>
    <w:rsid w:val="002B0B23"/>
    <w:rsid w:val="002B20E2"/>
    <w:rsid w:val="002B223A"/>
    <w:rsid w:val="002B3280"/>
    <w:rsid w:val="002B3451"/>
    <w:rsid w:val="002B39DE"/>
    <w:rsid w:val="002B4482"/>
    <w:rsid w:val="002B48EF"/>
    <w:rsid w:val="002B55A4"/>
    <w:rsid w:val="002B5887"/>
    <w:rsid w:val="002B59A6"/>
    <w:rsid w:val="002B5BF7"/>
    <w:rsid w:val="002B5F72"/>
    <w:rsid w:val="002B695C"/>
    <w:rsid w:val="002B698F"/>
    <w:rsid w:val="002B70C0"/>
    <w:rsid w:val="002B77A1"/>
    <w:rsid w:val="002B7A4E"/>
    <w:rsid w:val="002C008F"/>
    <w:rsid w:val="002C0EF6"/>
    <w:rsid w:val="002C2577"/>
    <w:rsid w:val="002C264B"/>
    <w:rsid w:val="002C29D2"/>
    <w:rsid w:val="002C2A1A"/>
    <w:rsid w:val="002C3581"/>
    <w:rsid w:val="002C4627"/>
    <w:rsid w:val="002C4727"/>
    <w:rsid w:val="002C4791"/>
    <w:rsid w:val="002C4980"/>
    <w:rsid w:val="002C4BBE"/>
    <w:rsid w:val="002C4FE5"/>
    <w:rsid w:val="002C51A2"/>
    <w:rsid w:val="002C59EA"/>
    <w:rsid w:val="002C5B65"/>
    <w:rsid w:val="002C618C"/>
    <w:rsid w:val="002C75AB"/>
    <w:rsid w:val="002D02C0"/>
    <w:rsid w:val="002D15E4"/>
    <w:rsid w:val="002D1EF1"/>
    <w:rsid w:val="002D2053"/>
    <w:rsid w:val="002D2367"/>
    <w:rsid w:val="002D313F"/>
    <w:rsid w:val="002D368F"/>
    <w:rsid w:val="002D52FF"/>
    <w:rsid w:val="002D5FC1"/>
    <w:rsid w:val="002D692E"/>
    <w:rsid w:val="002D77A1"/>
    <w:rsid w:val="002D7982"/>
    <w:rsid w:val="002D7D82"/>
    <w:rsid w:val="002E02C0"/>
    <w:rsid w:val="002E0387"/>
    <w:rsid w:val="002E0A78"/>
    <w:rsid w:val="002E1139"/>
    <w:rsid w:val="002E16F0"/>
    <w:rsid w:val="002E1916"/>
    <w:rsid w:val="002E1F5B"/>
    <w:rsid w:val="002E21C8"/>
    <w:rsid w:val="002E2987"/>
    <w:rsid w:val="002E2CD0"/>
    <w:rsid w:val="002E2D04"/>
    <w:rsid w:val="002E2FA7"/>
    <w:rsid w:val="002E32DE"/>
    <w:rsid w:val="002E38B1"/>
    <w:rsid w:val="002E39D2"/>
    <w:rsid w:val="002E3AD7"/>
    <w:rsid w:val="002E41FB"/>
    <w:rsid w:val="002E4205"/>
    <w:rsid w:val="002E4353"/>
    <w:rsid w:val="002E478F"/>
    <w:rsid w:val="002E48FB"/>
    <w:rsid w:val="002E4914"/>
    <w:rsid w:val="002E4FE7"/>
    <w:rsid w:val="002E5186"/>
    <w:rsid w:val="002E51C1"/>
    <w:rsid w:val="002E59DF"/>
    <w:rsid w:val="002E5EAD"/>
    <w:rsid w:val="002E7567"/>
    <w:rsid w:val="002E768F"/>
    <w:rsid w:val="002F0048"/>
    <w:rsid w:val="002F0D21"/>
    <w:rsid w:val="002F0DC9"/>
    <w:rsid w:val="002F0EE8"/>
    <w:rsid w:val="002F10FA"/>
    <w:rsid w:val="002F1471"/>
    <w:rsid w:val="002F15AF"/>
    <w:rsid w:val="002F2675"/>
    <w:rsid w:val="002F29DD"/>
    <w:rsid w:val="002F2A89"/>
    <w:rsid w:val="002F2F6C"/>
    <w:rsid w:val="002F30EF"/>
    <w:rsid w:val="002F329A"/>
    <w:rsid w:val="002F3917"/>
    <w:rsid w:val="002F405E"/>
    <w:rsid w:val="002F413D"/>
    <w:rsid w:val="002F4821"/>
    <w:rsid w:val="002F5622"/>
    <w:rsid w:val="002F5E45"/>
    <w:rsid w:val="002F6731"/>
    <w:rsid w:val="002F6C01"/>
    <w:rsid w:val="00300AAF"/>
    <w:rsid w:val="00300C63"/>
    <w:rsid w:val="003011FA"/>
    <w:rsid w:val="00301993"/>
    <w:rsid w:val="003019DF"/>
    <w:rsid w:val="00301CE5"/>
    <w:rsid w:val="00301EF0"/>
    <w:rsid w:val="00303C35"/>
    <w:rsid w:val="00304E6A"/>
    <w:rsid w:val="0030503C"/>
    <w:rsid w:val="0030573B"/>
    <w:rsid w:val="00306345"/>
    <w:rsid w:val="003063E2"/>
    <w:rsid w:val="00306816"/>
    <w:rsid w:val="00306E67"/>
    <w:rsid w:val="003077AA"/>
    <w:rsid w:val="00307BE2"/>
    <w:rsid w:val="0031031B"/>
    <w:rsid w:val="00310400"/>
    <w:rsid w:val="00311854"/>
    <w:rsid w:val="00311F95"/>
    <w:rsid w:val="003122B3"/>
    <w:rsid w:val="0031242D"/>
    <w:rsid w:val="00313796"/>
    <w:rsid w:val="00313BC4"/>
    <w:rsid w:val="00313E92"/>
    <w:rsid w:val="0031477B"/>
    <w:rsid w:val="00315A4C"/>
    <w:rsid w:val="00315BE8"/>
    <w:rsid w:val="00315FA1"/>
    <w:rsid w:val="00316449"/>
    <w:rsid w:val="00316544"/>
    <w:rsid w:val="00316895"/>
    <w:rsid w:val="003169FE"/>
    <w:rsid w:val="00316AC0"/>
    <w:rsid w:val="00317346"/>
    <w:rsid w:val="003175AB"/>
    <w:rsid w:val="003176A3"/>
    <w:rsid w:val="003179A3"/>
    <w:rsid w:val="00320694"/>
    <w:rsid w:val="00320770"/>
    <w:rsid w:val="00320C38"/>
    <w:rsid w:val="00321285"/>
    <w:rsid w:val="00322A31"/>
    <w:rsid w:val="0032385B"/>
    <w:rsid w:val="00323939"/>
    <w:rsid w:val="00324D52"/>
    <w:rsid w:val="0032663A"/>
    <w:rsid w:val="00326D87"/>
    <w:rsid w:val="00327151"/>
    <w:rsid w:val="0032750E"/>
    <w:rsid w:val="003275D3"/>
    <w:rsid w:val="00327833"/>
    <w:rsid w:val="00327995"/>
    <w:rsid w:val="00330405"/>
    <w:rsid w:val="003314EC"/>
    <w:rsid w:val="003317D5"/>
    <w:rsid w:val="00331E63"/>
    <w:rsid w:val="00332074"/>
    <w:rsid w:val="00332894"/>
    <w:rsid w:val="0033347D"/>
    <w:rsid w:val="0033347F"/>
    <w:rsid w:val="0033437C"/>
    <w:rsid w:val="003349CC"/>
    <w:rsid w:val="00334A0E"/>
    <w:rsid w:val="00335155"/>
    <w:rsid w:val="00335423"/>
    <w:rsid w:val="003354AD"/>
    <w:rsid w:val="00335542"/>
    <w:rsid w:val="00335FC5"/>
    <w:rsid w:val="0033670F"/>
    <w:rsid w:val="00336A39"/>
    <w:rsid w:val="00336A3A"/>
    <w:rsid w:val="00336A59"/>
    <w:rsid w:val="00336BEC"/>
    <w:rsid w:val="0033781C"/>
    <w:rsid w:val="00337C87"/>
    <w:rsid w:val="00340661"/>
    <w:rsid w:val="0034107B"/>
    <w:rsid w:val="0034173B"/>
    <w:rsid w:val="00341CFD"/>
    <w:rsid w:val="0034225B"/>
    <w:rsid w:val="00342CA2"/>
    <w:rsid w:val="003430F7"/>
    <w:rsid w:val="0034331B"/>
    <w:rsid w:val="00343818"/>
    <w:rsid w:val="003440A6"/>
    <w:rsid w:val="0034545F"/>
    <w:rsid w:val="003457A3"/>
    <w:rsid w:val="00345952"/>
    <w:rsid w:val="00345E38"/>
    <w:rsid w:val="0034635C"/>
    <w:rsid w:val="003469D6"/>
    <w:rsid w:val="00346A9B"/>
    <w:rsid w:val="00346BFA"/>
    <w:rsid w:val="003472E6"/>
    <w:rsid w:val="0034787E"/>
    <w:rsid w:val="00347A52"/>
    <w:rsid w:val="00347EDC"/>
    <w:rsid w:val="003503F2"/>
    <w:rsid w:val="003504B7"/>
    <w:rsid w:val="003506D9"/>
    <w:rsid w:val="003507EE"/>
    <w:rsid w:val="00350874"/>
    <w:rsid w:val="00350FFD"/>
    <w:rsid w:val="003515E6"/>
    <w:rsid w:val="00351A57"/>
    <w:rsid w:val="00353A79"/>
    <w:rsid w:val="0035414D"/>
    <w:rsid w:val="00354622"/>
    <w:rsid w:val="003551D0"/>
    <w:rsid w:val="00355FD7"/>
    <w:rsid w:val="0035675B"/>
    <w:rsid w:val="00356AAF"/>
    <w:rsid w:val="00356DD3"/>
    <w:rsid w:val="0035702D"/>
    <w:rsid w:val="00357C83"/>
    <w:rsid w:val="003601F9"/>
    <w:rsid w:val="00360927"/>
    <w:rsid w:val="00360C71"/>
    <w:rsid w:val="003628A2"/>
    <w:rsid w:val="00362A30"/>
    <w:rsid w:val="003637C3"/>
    <w:rsid w:val="003640B0"/>
    <w:rsid w:val="0036453E"/>
    <w:rsid w:val="0036494B"/>
    <w:rsid w:val="00364F18"/>
    <w:rsid w:val="00365869"/>
    <w:rsid w:val="00365A2C"/>
    <w:rsid w:val="003660BA"/>
    <w:rsid w:val="00366598"/>
    <w:rsid w:val="0036680C"/>
    <w:rsid w:val="00366993"/>
    <w:rsid w:val="00366F3F"/>
    <w:rsid w:val="00367532"/>
    <w:rsid w:val="0037081A"/>
    <w:rsid w:val="00370899"/>
    <w:rsid w:val="00371CB9"/>
    <w:rsid w:val="00372965"/>
    <w:rsid w:val="00373BBB"/>
    <w:rsid w:val="00374B79"/>
    <w:rsid w:val="00374D2F"/>
    <w:rsid w:val="00375124"/>
    <w:rsid w:val="003753FF"/>
    <w:rsid w:val="003757B7"/>
    <w:rsid w:val="0037585B"/>
    <w:rsid w:val="003761E1"/>
    <w:rsid w:val="003762A0"/>
    <w:rsid w:val="00377365"/>
    <w:rsid w:val="00377D1D"/>
    <w:rsid w:val="003800F6"/>
    <w:rsid w:val="00380100"/>
    <w:rsid w:val="003803F5"/>
    <w:rsid w:val="00381360"/>
    <w:rsid w:val="0038151E"/>
    <w:rsid w:val="0038157A"/>
    <w:rsid w:val="0038183B"/>
    <w:rsid w:val="00381DF2"/>
    <w:rsid w:val="00381E18"/>
    <w:rsid w:val="0038235B"/>
    <w:rsid w:val="00382913"/>
    <w:rsid w:val="003834DC"/>
    <w:rsid w:val="0038365B"/>
    <w:rsid w:val="00383EBA"/>
    <w:rsid w:val="00384171"/>
    <w:rsid w:val="00384C27"/>
    <w:rsid w:val="00385352"/>
    <w:rsid w:val="0038690F"/>
    <w:rsid w:val="00386FD7"/>
    <w:rsid w:val="003872A4"/>
    <w:rsid w:val="003873F0"/>
    <w:rsid w:val="003874F1"/>
    <w:rsid w:val="00387566"/>
    <w:rsid w:val="00390CF6"/>
    <w:rsid w:val="00390F5B"/>
    <w:rsid w:val="00390F7A"/>
    <w:rsid w:val="00391797"/>
    <w:rsid w:val="003919C0"/>
    <w:rsid w:val="0039245E"/>
    <w:rsid w:val="003926BE"/>
    <w:rsid w:val="0039283C"/>
    <w:rsid w:val="00392C0C"/>
    <w:rsid w:val="00392E75"/>
    <w:rsid w:val="00393909"/>
    <w:rsid w:val="00394027"/>
    <w:rsid w:val="00394054"/>
    <w:rsid w:val="00394733"/>
    <w:rsid w:val="003948D6"/>
    <w:rsid w:val="00394B29"/>
    <w:rsid w:val="00394D54"/>
    <w:rsid w:val="00395CCE"/>
    <w:rsid w:val="003965F9"/>
    <w:rsid w:val="00396D7C"/>
    <w:rsid w:val="0039738D"/>
    <w:rsid w:val="0039774A"/>
    <w:rsid w:val="003979C9"/>
    <w:rsid w:val="003A0512"/>
    <w:rsid w:val="003A09B8"/>
    <w:rsid w:val="003A0B71"/>
    <w:rsid w:val="003A1388"/>
    <w:rsid w:val="003A15BF"/>
    <w:rsid w:val="003A1D09"/>
    <w:rsid w:val="003A1F38"/>
    <w:rsid w:val="003A22B5"/>
    <w:rsid w:val="003A3371"/>
    <w:rsid w:val="003A3DD1"/>
    <w:rsid w:val="003A5061"/>
    <w:rsid w:val="003A532E"/>
    <w:rsid w:val="003A6763"/>
    <w:rsid w:val="003A6794"/>
    <w:rsid w:val="003A7031"/>
    <w:rsid w:val="003A7260"/>
    <w:rsid w:val="003A7917"/>
    <w:rsid w:val="003A7B3D"/>
    <w:rsid w:val="003B0378"/>
    <w:rsid w:val="003B13C0"/>
    <w:rsid w:val="003B14EA"/>
    <w:rsid w:val="003B14F5"/>
    <w:rsid w:val="003B169E"/>
    <w:rsid w:val="003B201A"/>
    <w:rsid w:val="003B34FC"/>
    <w:rsid w:val="003B3C1F"/>
    <w:rsid w:val="003B3EDF"/>
    <w:rsid w:val="003B4CF0"/>
    <w:rsid w:val="003B5A9C"/>
    <w:rsid w:val="003B5E29"/>
    <w:rsid w:val="003B6C21"/>
    <w:rsid w:val="003B6D92"/>
    <w:rsid w:val="003B7145"/>
    <w:rsid w:val="003B719C"/>
    <w:rsid w:val="003B7EBC"/>
    <w:rsid w:val="003C004B"/>
    <w:rsid w:val="003C005A"/>
    <w:rsid w:val="003C08EA"/>
    <w:rsid w:val="003C0E21"/>
    <w:rsid w:val="003C1EB0"/>
    <w:rsid w:val="003C2B02"/>
    <w:rsid w:val="003C3399"/>
    <w:rsid w:val="003C3568"/>
    <w:rsid w:val="003C36BA"/>
    <w:rsid w:val="003C37DB"/>
    <w:rsid w:val="003C4594"/>
    <w:rsid w:val="003C4F6C"/>
    <w:rsid w:val="003C53FB"/>
    <w:rsid w:val="003C5CC1"/>
    <w:rsid w:val="003C5F8A"/>
    <w:rsid w:val="003C67DA"/>
    <w:rsid w:val="003C798E"/>
    <w:rsid w:val="003C7FEE"/>
    <w:rsid w:val="003D035C"/>
    <w:rsid w:val="003D0737"/>
    <w:rsid w:val="003D1189"/>
    <w:rsid w:val="003D19D7"/>
    <w:rsid w:val="003D254B"/>
    <w:rsid w:val="003D306F"/>
    <w:rsid w:val="003D368B"/>
    <w:rsid w:val="003D3F68"/>
    <w:rsid w:val="003D55E7"/>
    <w:rsid w:val="003D59AE"/>
    <w:rsid w:val="003D5E0C"/>
    <w:rsid w:val="003D60B5"/>
    <w:rsid w:val="003D620F"/>
    <w:rsid w:val="003D691D"/>
    <w:rsid w:val="003D6958"/>
    <w:rsid w:val="003D724E"/>
    <w:rsid w:val="003E088D"/>
    <w:rsid w:val="003E101B"/>
    <w:rsid w:val="003E1750"/>
    <w:rsid w:val="003E25D4"/>
    <w:rsid w:val="003E25DF"/>
    <w:rsid w:val="003E26DC"/>
    <w:rsid w:val="003E2EC3"/>
    <w:rsid w:val="003E3132"/>
    <w:rsid w:val="003E316F"/>
    <w:rsid w:val="003E380C"/>
    <w:rsid w:val="003E3986"/>
    <w:rsid w:val="003E39D5"/>
    <w:rsid w:val="003E4083"/>
    <w:rsid w:val="003E530A"/>
    <w:rsid w:val="003E531F"/>
    <w:rsid w:val="003E53D2"/>
    <w:rsid w:val="003E5604"/>
    <w:rsid w:val="003E612E"/>
    <w:rsid w:val="003E629A"/>
    <w:rsid w:val="003E632F"/>
    <w:rsid w:val="003E65F2"/>
    <w:rsid w:val="003E6A49"/>
    <w:rsid w:val="003E6C70"/>
    <w:rsid w:val="003E6CA3"/>
    <w:rsid w:val="003E6D2C"/>
    <w:rsid w:val="003E796C"/>
    <w:rsid w:val="003E7EE4"/>
    <w:rsid w:val="003F03D4"/>
    <w:rsid w:val="003F0AB9"/>
    <w:rsid w:val="003F0D3C"/>
    <w:rsid w:val="003F14A2"/>
    <w:rsid w:val="003F19C4"/>
    <w:rsid w:val="003F1E75"/>
    <w:rsid w:val="003F23BD"/>
    <w:rsid w:val="003F2A54"/>
    <w:rsid w:val="003F2A7E"/>
    <w:rsid w:val="003F32B8"/>
    <w:rsid w:val="003F3D91"/>
    <w:rsid w:val="003F531B"/>
    <w:rsid w:val="003F56D8"/>
    <w:rsid w:val="003F5811"/>
    <w:rsid w:val="003F5B22"/>
    <w:rsid w:val="003F6019"/>
    <w:rsid w:val="003F6234"/>
    <w:rsid w:val="003F66B3"/>
    <w:rsid w:val="003F6A9B"/>
    <w:rsid w:val="003F6CB3"/>
    <w:rsid w:val="003F731F"/>
    <w:rsid w:val="00400118"/>
    <w:rsid w:val="00400595"/>
    <w:rsid w:val="0040090F"/>
    <w:rsid w:val="0040177F"/>
    <w:rsid w:val="004018A5"/>
    <w:rsid w:val="00402EEB"/>
    <w:rsid w:val="00403583"/>
    <w:rsid w:val="00404432"/>
    <w:rsid w:val="0040484B"/>
    <w:rsid w:val="00404A7C"/>
    <w:rsid w:val="00404DD0"/>
    <w:rsid w:val="00404DE4"/>
    <w:rsid w:val="0040504D"/>
    <w:rsid w:val="0040559F"/>
    <w:rsid w:val="00405D1E"/>
    <w:rsid w:val="00406356"/>
    <w:rsid w:val="00406BEC"/>
    <w:rsid w:val="00406F54"/>
    <w:rsid w:val="00406FBF"/>
    <w:rsid w:val="004070ED"/>
    <w:rsid w:val="0040711E"/>
    <w:rsid w:val="0040791F"/>
    <w:rsid w:val="004100F0"/>
    <w:rsid w:val="00410195"/>
    <w:rsid w:val="004101CC"/>
    <w:rsid w:val="004108E9"/>
    <w:rsid w:val="004109A4"/>
    <w:rsid w:val="004109E6"/>
    <w:rsid w:val="004111C2"/>
    <w:rsid w:val="0041125B"/>
    <w:rsid w:val="004123B2"/>
    <w:rsid w:val="00412418"/>
    <w:rsid w:val="004127F9"/>
    <w:rsid w:val="00413E42"/>
    <w:rsid w:val="004142EF"/>
    <w:rsid w:val="004143D9"/>
    <w:rsid w:val="004148DD"/>
    <w:rsid w:val="00414CAC"/>
    <w:rsid w:val="00415AE4"/>
    <w:rsid w:val="00415CEF"/>
    <w:rsid w:val="00415FBC"/>
    <w:rsid w:val="00416548"/>
    <w:rsid w:val="004165ED"/>
    <w:rsid w:val="00416E63"/>
    <w:rsid w:val="004170E4"/>
    <w:rsid w:val="004171C7"/>
    <w:rsid w:val="00420296"/>
    <w:rsid w:val="004207EA"/>
    <w:rsid w:val="00420DB3"/>
    <w:rsid w:val="00420F1E"/>
    <w:rsid w:val="00422241"/>
    <w:rsid w:val="0042226C"/>
    <w:rsid w:val="004222F6"/>
    <w:rsid w:val="004223CA"/>
    <w:rsid w:val="00422407"/>
    <w:rsid w:val="004227AB"/>
    <w:rsid w:val="0042339F"/>
    <w:rsid w:val="0042349D"/>
    <w:rsid w:val="00423C27"/>
    <w:rsid w:val="00423CFD"/>
    <w:rsid w:val="004254CB"/>
    <w:rsid w:val="00425A7F"/>
    <w:rsid w:val="00425CA1"/>
    <w:rsid w:val="004267E0"/>
    <w:rsid w:val="00426ACF"/>
    <w:rsid w:val="00426E38"/>
    <w:rsid w:val="00430E27"/>
    <w:rsid w:val="00431276"/>
    <w:rsid w:val="00431A28"/>
    <w:rsid w:val="00432F79"/>
    <w:rsid w:val="00433088"/>
    <w:rsid w:val="00433201"/>
    <w:rsid w:val="004336D5"/>
    <w:rsid w:val="00433EA5"/>
    <w:rsid w:val="00433F8D"/>
    <w:rsid w:val="0043415E"/>
    <w:rsid w:val="00434183"/>
    <w:rsid w:val="00434959"/>
    <w:rsid w:val="00434D4A"/>
    <w:rsid w:val="00434FE7"/>
    <w:rsid w:val="00435ECD"/>
    <w:rsid w:val="00436C12"/>
    <w:rsid w:val="00437DD7"/>
    <w:rsid w:val="00440318"/>
    <w:rsid w:val="004406A2"/>
    <w:rsid w:val="00440835"/>
    <w:rsid w:val="00440A81"/>
    <w:rsid w:val="004424D0"/>
    <w:rsid w:val="0044323F"/>
    <w:rsid w:val="00444676"/>
    <w:rsid w:val="00444891"/>
    <w:rsid w:val="00445016"/>
    <w:rsid w:val="004453C8"/>
    <w:rsid w:val="00447564"/>
    <w:rsid w:val="004502F5"/>
    <w:rsid w:val="004507B5"/>
    <w:rsid w:val="0045092C"/>
    <w:rsid w:val="004510A3"/>
    <w:rsid w:val="00451360"/>
    <w:rsid w:val="004514C9"/>
    <w:rsid w:val="00451659"/>
    <w:rsid w:val="00451B42"/>
    <w:rsid w:val="00451BB8"/>
    <w:rsid w:val="00451F0F"/>
    <w:rsid w:val="00452553"/>
    <w:rsid w:val="00452E85"/>
    <w:rsid w:val="004533E9"/>
    <w:rsid w:val="00453930"/>
    <w:rsid w:val="00453BAB"/>
    <w:rsid w:val="004545C6"/>
    <w:rsid w:val="00454626"/>
    <w:rsid w:val="00455179"/>
    <w:rsid w:val="00455449"/>
    <w:rsid w:val="00455641"/>
    <w:rsid w:val="00456142"/>
    <w:rsid w:val="004562B2"/>
    <w:rsid w:val="0045727F"/>
    <w:rsid w:val="00460115"/>
    <w:rsid w:val="0046068E"/>
    <w:rsid w:val="004606F8"/>
    <w:rsid w:val="00460ACC"/>
    <w:rsid w:val="00460FE2"/>
    <w:rsid w:val="004611EC"/>
    <w:rsid w:val="0046139C"/>
    <w:rsid w:val="004618CA"/>
    <w:rsid w:val="004623AE"/>
    <w:rsid w:val="0046276A"/>
    <w:rsid w:val="00462A8B"/>
    <w:rsid w:val="00462B7E"/>
    <w:rsid w:val="004634A5"/>
    <w:rsid w:val="00464CEC"/>
    <w:rsid w:val="00465154"/>
    <w:rsid w:val="00466DFC"/>
    <w:rsid w:val="00466E03"/>
    <w:rsid w:val="004708D0"/>
    <w:rsid w:val="00470D0C"/>
    <w:rsid w:val="00473A10"/>
    <w:rsid w:val="00473CC0"/>
    <w:rsid w:val="0047409E"/>
    <w:rsid w:val="00474381"/>
    <w:rsid w:val="00474BBB"/>
    <w:rsid w:val="00474D92"/>
    <w:rsid w:val="004757B7"/>
    <w:rsid w:val="00476100"/>
    <w:rsid w:val="004768C7"/>
    <w:rsid w:val="00477434"/>
    <w:rsid w:val="00477646"/>
    <w:rsid w:val="00480AAA"/>
    <w:rsid w:val="00480EDA"/>
    <w:rsid w:val="00481608"/>
    <w:rsid w:val="00482050"/>
    <w:rsid w:val="00482164"/>
    <w:rsid w:val="004826FD"/>
    <w:rsid w:val="00482829"/>
    <w:rsid w:val="004832BD"/>
    <w:rsid w:val="00483DA2"/>
    <w:rsid w:val="00483F01"/>
    <w:rsid w:val="00483FD7"/>
    <w:rsid w:val="00485798"/>
    <w:rsid w:val="00485A99"/>
    <w:rsid w:val="0048711F"/>
    <w:rsid w:val="00487486"/>
    <w:rsid w:val="004904B8"/>
    <w:rsid w:val="00490703"/>
    <w:rsid w:val="00491B6F"/>
    <w:rsid w:val="00491EEC"/>
    <w:rsid w:val="00492EF5"/>
    <w:rsid w:val="0049309C"/>
    <w:rsid w:val="00493712"/>
    <w:rsid w:val="0049425E"/>
    <w:rsid w:val="00494EEA"/>
    <w:rsid w:val="0049502E"/>
    <w:rsid w:val="00495BA1"/>
    <w:rsid w:val="00496795"/>
    <w:rsid w:val="00496A5E"/>
    <w:rsid w:val="00497429"/>
    <w:rsid w:val="004A007D"/>
    <w:rsid w:val="004A0791"/>
    <w:rsid w:val="004A129C"/>
    <w:rsid w:val="004A1BFB"/>
    <w:rsid w:val="004A22A8"/>
    <w:rsid w:val="004A2A83"/>
    <w:rsid w:val="004A2AD2"/>
    <w:rsid w:val="004A30AF"/>
    <w:rsid w:val="004A3D90"/>
    <w:rsid w:val="004A3F5C"/>
    <w:rsid w:val="004A4654"/>
    <w:rsid w:val="004A4AF0"/>
    <w:rsid w:val="004A4B19"/>
    <w:rsid w:val="004A51C7"/>
    <w:rsid w:val="004A53B5"/>
    <w:rsid w:val="004A5547"/>
    <w:rsid w:val="004A5BB9"/>
    <w:rsid w:val="004A60B9"/>
    <w:rsid w:val="004A6271"/>
    <w:rsid w:val="004A6734"/>
    <w:rsid w:val="004A6BA3"/>
    <w:rsid w:val="004A6C36"/>
    <w:rsid w:val="004A7F0D"/>
    <w:rsid w:val="004B117E"/>
    <w:rsid w:val="004B296E"/>
    <w:rsid w:val="004B3B51"/>
    <w:rsid w:val="004B4360"/>
    <w:rsid w:val="004B5583"/>
    <w:rsid w:val="004B58CD"/>
    <w:rsid w:val="004B5F03"/>
    <w:rsid w:val="004B69A6"/>
    <w:rsid w:val="004B6A42"/>
    <w:rsid w:val="004B715F"/>
    <w:rsid w:val="004B737D"/>
    <w:rsid w:val="004B7EB0"/>
    <w:rsid w:val="004C09FE"/>
    <w:rsid w:val="004C289A"/>
    <w:rsid w:val="004C32C7"/>
    <w:rsid w:val="004C392B"/>
    <w:rsid w:val="004C4070"/>
    <w:rsid w:val="004C4545"/>
    <w:rsid w:val="004C51FA"/>
    <w:rsid w:val="004C53F0"/>
    <w:rsid w:val="004C5DBF"/>
    <w:rsid w:val="004C74EB"/>
    <w:rsid w:val="004C780F"/>
    <w:rsid w:val="004C7CB2"/>
    <w:rsid w:val="004D04D1"/>
    <w:rsid w:val="004D05A1"/>
    <w:rsid w:val="004D107F"/>
    <w:rsid w:val="004D1F64"/>
    <w:rsid w:val="004D233A"/>
    <w:rsid w:val="004D2794"/>
    <w:rsid w:val="004D3B08"/>
    <w:rsid w:val="004D3B10"/>
    <w:rsid w:val="004D3F9D"/>
    <w:rsid w:val="004D403F"/>
    <w:rsid w:val="004D4C9C"/>
    <w:rsid w:val="004D4F8D"/>
    <w:rsid w:val="004D520F"/>
    <w:rsid w:val="004D5275"/>
    <w:rsid w:val="004D6442"/>
    <w:rsid w:val="004D6A81"/>
    <w:rsid w:val="004D7197"/>
    <w:rsid w:val="004D79B1"/>
    <w:rsid w:val="004D7D6F"/>
    <w:rsid w:val="004E1173"/>
    <w:rsid w:val="004E15D7"/>
    <w:rsid w:val="004E17A2"/>
    <w:rsid w:val="004E1DC0"/>
    <w:rsid w:val="004E2250"/>
    <w:rsid w:val="004E2AE9"/>
    <w:rsid w:val="004E2BAE"/>
    <w:rsid w:val="004E3352"/>
    <w:rsid w:val="004E3858"/>
    <w:rsid w:val="004E3878"/>
    <w:rsid w:val="004E730C"/>
    <w:rsid w:val="004E749B"/>
    <w:rsid w:val="004E775B"/>
    <w:rsid w:val="004E785E"/>
    <w:rsid w:val="004E7A29"/>
    <w:rsid w:val="004F0EFA"/>
    <w:rsid w:val="004F128D"/>
    <w:rsid w:val="004F1E48"/>
    <w:rsid w:val="004F2417"/>
    <w:rsid w:val="004F2E27"/>
    <w:rsid w:val="004F3C73"/>
    <w:rsid w:val="004F43DA"/>
    <w:rsid w:val="004F44F4"/>
    <w:rsid w:val="004F4A53"/>
    <w:rsid w:val="004F5241"/>
    <w:rsid w:val="004F5F87"/>
    <w:rsid w:val="004F694F"/>
    <w:rsid w:val="004F6E9E"/>
    <w:rsid w:val="004F7058"/>
    <w:rsid w:val="004F7424"/>
    <w:rsid w:val="004F7785"/>
    <w:rsid w:val="004F79C2"/>
    <w:rsid w:val="004F7FD8"/>
    <w:rsid w:val="00500376"/>
    <w:rsid w:val="00500514"/>
    <w:rsid w:val="00501684"/>
    <w:rsid w:val="00501AF6"/>
    <w:rsid w:val="00501B1B"/>
    <w:rsid w:val="0050300F"/>
    <w:rsid w:val="00503C50"/>
    <w:rsid w:val="00504E5D"/>
    <w:rsid w:val="0050524D"/>
    <w:rsid w:val="005079A4"/>
    <w:rsid w:val="00510128"/>
    <w:rsid w:val="005102A9"/>
    <w:rsid w:val="00510B48"/>
    <w:rsid w:val="00510D1A"/>
    <w:rsid w:val="00511A5D"/>
    <w:rsid w:val="005139FC"/>
    <w:rsid w:val="00513BF5"/>
    <w:rsid w:val="005142BF"/>
    <w:rsid w:val="00515382"/>
    <w:rsid w:val="005155BC"/>
    <w:rsid w:val="00515ED4"/>
    <w:rsid w:val="00516055"/>
    <w:rsid w:val="00516D18"/>
    <w:rsid w:val="00520069"/>
    <w:rsid w:val="005217E5"/>
    <w:rsid w:val="00522A14"/>
    <w:rsid w:val="00522EE9"/>
    <w:rsid w:val="00523A83"/>
    <w:rsid w:val="005245C4"/>
    <w:rsid w:val="00524AC0"/>
    <w:rsid w:val="00525E11"/>
    <w:rsid w:val="00525F25"/>
    <w:rsid w:val="005261EB"/>
    <w:rsid w:val="0052651F"/>
    <w:rsid w:val="00526652"/>
    <w:rsid w:val="00526864"/>
    <w:rsid w:val="00526ECA"/>
    <w:rsid w:val="00527029"/>
    <w:rsid w:val="00527395"/>
    <w:rsid w:val="005277EC"/>
    <w:rsid w:val="00527BB2"/>
    <w:rsid w:val="00530775"/>
    <w:rsid w:val="00530862"/>
    <w:rsid w:val="005308D5"/>
    <w:rsid w:val="00530C98"/>
    <w:rsid w:val="00530D7D"/>
    <w:rsid w:val="0053171D"/>
    <w:rsid w:val="0053231E"/>
    <w:rsid w:val="00532331"/>
    <w:rsid w:val="005326A3"/>
    <w:rsid w:val="00532E33"/>
    <w:rsid w:val="00533B46"/>
    <w:rsid w:val="00533C28"/>
    <w:rsid w:val="0053424D"/>
    <w:rsid w:val="00534567"/>
    <w:rsid w:val="0053476A"/>
    <w:rsid w:val="00534825"/>
    <w:rsid w:val="00535288"/>
    <w:rsid w:val="0053583C"/>
    <w:rsid w:val="00535D2A"/>
    <w:rsid w:val="00535E43"/>
    <w:rsid w:val="00536400"/>
    <w:rsid w:val="00536459"/>
    <w:rsid w:val="005368B7"/>
    <w:rsid w:val="0053693F"/>
    <w:rsid w:val="00537851"/>
    <w:rsid w:val="0054009F"/>
    <w:rsid w:val="0054105C"/>
    <w:rsid w:val="0054133B"/>
    <w:rsid w:val="005413F7"/>
    <w:rsid w:val="005416E1"/>
    <w:rsid w:val="00541BDF"/>
    <w:rsid w:val="005423EA"/>
    <w:rsid w:val="005428B7"/>
    <w:rsid w:val="005429DD"/>
    <w:rsid w:val="00542ACE"/>
    <w:rsid w:val="0054302F"/>
    <w:rsid w:val="00543A16"/>
    <w:rsid w:val="005440B3"/>
    <w:rsid w:val="00544EBC"/>
    <w:rsid w:val="0054535A"/>
    <w:rsid w:val="00545E4C"/>
    <w:rsid w:val="0054683B"/>
    <w:rsid w:val="00546984"/>
    <w:rsid w:val="005471C7"/>
    <w:rsid w:val="005476E1"/>
    <w:rsid w:val="005479D6"/>
    <w:rsid w:val="00547D5F"/>
    <w:rsid w:val="005500E6"/>
    <w:rsid w:val="0055044A"/>
    <w:rsid w:val="00550691"/>
    <w:rsid w:val="00550C10"/>
    <w:rsid w:val="0055162F"/>
    <w:rsid w:val="00551E8B"/>
    <w:rsid w:val="0055201F"/>
    <w:rsid w:val="00552061"/>
    <w:rsid w:val="005522C1"/>
    <w:rsid w:val="005524CB"/>
    <w:rsid w:val="00552F2F"/>
    <w:rsid w:val="0055317B"/>
    <w:rsid w:val="00553B14"/>
    <w:rsid w:val="00553C5C"/>
    <w:rsid w:val="0055536B"/>
    <w:rsid w:val="00555F0E"/>
    <w:rsid w:val="0055680B"/>
    <w:rsid w:val="005574A8"/>
    <w:rsid w:val="00557637"/>
    <w:rsid w:val="0055776B"/>
    <w:rsid w:val="005578C0"/>
    <w:rsid w:val="00557C07"/>
    <w:rsid w:val="00560A1E"/>
    <w:rsid w:val="00560BA5"/>
    <w:rsid w:val="00560D6D"/>
    <w:rsid w:val="0056155D"/>
    <w:rsid w:val="00561B21"/>
    <w:rsid w:val="00561F6E"/>
    <w:rsid w:val="005627AC"/>
    <w:rsid w:val="00562B01"/>
    <w:rsid w:val="00562C9A"/>
    <w:rsid w:val="00562CCB"/>
    <w:rsid w:val="00562E1A"/>
    <w:rsid w:val="00563323"/>
    <w:rsid w:val="005636B1"/>
    <w:rsid w:val="00564551"/>
    <w:rsid w:val="00565690"/>
    <w:rsid w:val="00565948"/>
    <w:rsid w:val="00565C8D"/>
    <w:rsid w:val="0056635F"/>
    <w:rsid w:val="00566DF2"/>
    <w:rsid w:val="0056745D"/>
    <w:rsid w:val="00567636"/>
    <w:rsid w:val="00567BBE"/>
    <w:rsid w:val="00567F61"/>
    <w:rsid w:val="005706CF"/>
    <w:rsid w:val="00570BE3"/>
    <w:rsid w:val="00570CF2"/>
    <w:rsid w:val="0057278A"/>
    <w:rsid w:val="00572916"/>
    <w:rsid w:val="00572BFE"/>
    <w:rsid w:val="00572C93"/>
    <w:rsid w:val="00572C95"/>
    <w:rsid w:val="00572CA6"/>
    <w:rsid w:val="00573323"/>
    <w:rsid w:val="00573A5D"/>
    <w:rsid w:val="00573F69"/>
    <w:rsid w:val="00574097"/>
    <w:rsid w:val="005745AB"/>
    <w:rsid w:val="005748D8"/>
    <w:rsid w:val="00574FB9"/>
    <w:rsid w:val="005751D6"/>
    <w:rsid w:val="00575262"/>
    <w:rsid w:val="0057639C"/>
    <w:rsid w:val="00576BE4"/>
    <w:rsid w:val="00577552"/>
    <w:rsid w:val="0058031D"/>
    <w:rsid w:val="0058189F"/>
    <w:rsid w:val="00581D05"/>
    <w:rsid w:val="00582DBA"/>
    <w:rsid w:val="0058313B"/>
    <w:rsid w:val="00583EC1"/>
    <w:rsid w:val="00583F32"/>
    <w:rsid w:val="005845E8"/>
    <w:rsid w:val="00584B34"/>
    <w:rsid w:val="005851DB"/>
    <w:rsid w:val="00585C67"/>
    <w:rsid w:val="00586414"/>
    <w:rsid w:val="005867C3"/>
    <w:rsid w:val="00590CD1"/>
    <w:rsid w:val="005911E9"/>
    <w:rsid w:val="0059124A"/>
    <w:rsid w:val="005916C0"/>
    <w:rsid w:val="005919E2"/>
    <w:rsid w:val="00591CC2"/>
    <w:rsid w:val="00591CD3"/>
    <w:rsid w:val="0059204F"/>
    <w:rsid w:val="005920AD"/>
    <w:rsid w:val="005920EE"/>
    <w:rsid w:val="005924CB"/>
    <w:rsid w:val="00593350"/>
    <w:rsid w:val="00593895"/>
    <w:rsid w:val="005946B0"/>
    <w:rsid w:val="0059474A"/>
    <w:rsid w:val="0059596D"/>
    <w:rsid w:val="00595EFC"/>
    <w:rsid w:val="00595F32"/>
    <w:rsid w:val="00596584"/>
    <w:rsid w:val="00596961"/>
    <w:rsid w:val="00596FF3"/>
    <w:rsid w:val="005976D0"/>
    <w:rsid w:val="005A019D"/>
    <w:rsid w:val="005A0759"/>
    <w:rsid w:val="005A07E5"/>
    <w:rsid w:val="005A085A"/>
    <w:rsid w:val="005A091D"/>
    <w:rsid w:val="005A0CCC"/>
    <w:rsid w:val="005A165B"/>
    <w:rsid w:val="005A17EE"/>
    <w:rsid w:val="005A1F89"/>
    <w:rsid w:val="005A24B0"/>
    <w:rsid w:val="005A2794"/>
    <w:rsid w:val="005A374C"/>
    <w:rsid w:val="005A3D84"/>
    <w:rsid w:val="005A3F79"/>
    <w:rsid w:val="005A477F"/>
    <w:rsid w:val="005A4C38"/>
    <w:rsid w:val="005A6A40"/>
    <w:rsid w:val="005A6FE6"/>
    <w:rsid w:val="005A77FD"/>
    <w:rsid w:val="005B112E"/>
    <w:rsid w:val="005B19A3"/>
    <w:rsid w:val="005B2763"/>
    <w:rsid w:val="005B2EE0"/>
    <w:rsid w:val="005B314D"/>
    <w:rsid w:val="005B3297"/>
    <w:rsid w:val="005B3985"/>
    <w:rsid w:val="005B39C1"/>
    <w:rsid w:val="005B3B54"/>
    <w:rsid w:val="005B4229"/>
    <w:rsid w:val="005B4399"/>
    <w:rsid w:val="005B4D9A"/>
    <w:rsid w:val="005B4E9B"/>
    <w:rsid w:val="005B545B"/>
    <w:rsid w:val="005B5CC7"/>
    <w:rsid w:val="005B5CE6"/>
    <w:rsid w:val="005B5E53"/>
    <w:rsid w:val="005B6406"/>
    <w:rsid w:val="005B6433"/>
    <w:rsid w:val="005B6BC2"/>
    <w:rsid w:val="005B6DEA"/>
    <w:rsid w:val="005B789C"/>
    <w:rsid w:val="005C0AF4"/>
    <w:rsid w:val="005C1157"/>
    <w:rsid w:val="005C11DC"/>
    <w:rsid w:val="005C2263"/>
    <w:rsid w:val="005C2385"/>
    <w:rsid w:val="005C25AE"/>
    <w:rsid w:val="005C26CA"/>
    <w:rsid w:val="005C2B18"/>
    <w:rsid w:val="005C2C5A"/>
    <w:rsid w:val="005C326E"/>
    <w:rsid w:val="005C3DF7"/>
    <w:rsid w:val="005C44B6"/>
    <w:rsid w:val="005C67D8"/>
    <w:rsid w:val="005C692F"/>
    <w:rsid w:val="005C702A"/>
    <w:rsid w:val="005C7393"/>
    <w:rsid w:val="005C7FAD"/>
    <w:rsid w:val="005D001C"/>
    <w:rsid w:val="005D0081"/>
    <w:rsid w:val="005D012C"/>
    <w:rsid w:val="005D01BD"/>
    <w:rsid w:val="005D0575"/>
    <w:rsid w:val="005D09AB"/>
    <w:rsid w:val="005D1063"/>
    <w:rsid w:val="005D13E6"/>
    <w:rsid w:val="005D1C77"/>
    <w:rsid w:val="005D1EF5"/>
    <w:rsid w:val="005D21F3"/>
    <w:rsid w:val="005D25A2"/>
    <w:rsid w:val="005D2E7E"/>
    <w:rsid w:val="005D34AC"/>
    <w:rsid w:val="005D3D0B"/>
    <w:rsid w:val="005D435F"/>
    <w:rsid w:val="005D46C7"/>
    <w:rsid w:val="005D4D38"/>
    <w:rsid w:val="005D5AE3"/>
    <w:rsid w:val="005D6319"/>
    <w:rsid w:val="005D652F"/>
    <w:rsid w:val="005D6792"/>
    <w:rsid w:val="005D6C95"/>
    <w:rsid w:val="005D6D98"/>
    <w:rsid w:val="005D74EF"/>
    <w:rsid w:val="005D7936"/>
    <w:rsid w:val="005E0330"/>
    <w:rsid w:val="005E0CEF"/>
    <w:rsid w:val="005E38B9"/>
    <w:rsid w:val="005E3EC7"/>
    <w:rsid w:val="005E431E"/>
    <w:rsid w:val="005E4324"/>
    <w:rsid w:val="005E458E"/>
    <w:rsid w:val="005E4DD7"/>
    <w:rsid w:val="005E5A09"/>
    <w:rsid w:val="005E6004"/>
    <w:rsid w:val="005E6153"/>
    <w:rsid w:val="005E739A"/>
    <w:rsid w:val="005E7A2A"/>
    <w:rsid w:val="005E7ECC"/>
    <w:rsid w:val="005F0866"/>
    <w:rsid w:val="005F0FCE"/>
    <w:rsid w:val="005F143B"/>
    <w:rsid w:val="005F1F9F"/>
    <w:rsid w:val="005F2835"/>
    <w:rsid w:val="005F3207"/>
    <w:rsid w:val="005F3864"/>
    <w:rsid w:val="005F456D"/>
    <w:rsid w:val="005F4646"/>
    <w:rsid w:val="005F4BF1"/>
    <w:rsid w:val="005F5B83"/>
    <w:rsid w:val="005F5DD3"/>
    <w:rsid w:val="005F6175"/>
    <w:rsid w:val="005F649A"/>
    <w:rsid w:val="005F6599"/>
    <w:rsid w:val="005F769C"/>
    <w:rsid w:val="005F7737"/>
    <w:rsid w:val="005F7A39"/>
    <w:rsid w:val="005F7BBF"/>
    <w:rsid w:val="005F7E62"/>
    <w:rsid w:val="005F7FA8"/>
    <w:rsid w:val="0060109F"/>
    <w:rsid w:val="00601792"/>
    <w:rsid w:val="00601FE7"/>
    <w:rsid w:val="006023AD"/>
    <w:rsid w:val="00602BD3"/>
    <w:rsid w:val="006031A6"/>
    <w:rsid w:val="00603863"/>
    <w:rsid w:val="00603A1E"/>
    <w:rsid w:val="00603ED7"/>
    <w:rsid w:val="006041EC"/>
    <w:rsid w:val="00604A9D"/>
    <w:rsid w:val="00605253"/>
    <w:rsid w:val="0060558F"/>
    <w:rsid w:val="006058F2"/>
    <w:rsid w:val="00605D8E"/>
    <w:rsid w:val="00605E7E"/>
    <w:rsid w:val="0060627B"/>
    <w:rsid w:val="00606BAE"/>
    <w:rsid w:val="00606EAA"/>
    <w:rsid w:val="00606F8F"/>
    <w:rsid w:val="00607EC6"/>
    <w:rsid w:val="00607F5E"/>
    <w:rsid w:val="00610EAC"/>
    <w:rsid w:val="0061104B"/>
    <w:rsid w:val="0061115E"/>
    <w:rsid w:val="00611740"/>
    <w:rsid w:val="0061300F"/>
    <w:rsid w:val="00613E13"/>
    <w:rsid w:val="006156F4"/>
    <w:rsid w:val="00615775"/>
    <w:rsid w:val="00615A98"/>
    <w:rsid w:val="006173E1"/>
    <w:rsid w:val="00617A6E"/>
    <w:rsid w:val="00620E8A"/>
    <w:rsid w:val="00621029"/>
    <w:rsid w:val="00621CEB"/>
    <w:rsid w:val="00621FF3"/>
    <w:rsid w:val="00622127"/>
    <w:rsid w:val="0062238A"/>
    <w:rsid w:val="00622D2F"/>
    <w:rsid w:val="00623C3F"/>
    <w:rsid w:val="00623DD9"/>
    <w:rsid w:val="00623EB0"/>
    <w:rsid w:val="00624091"/>
    <w:rsid w:val="0062417B"/>
    <w:rsid w:val="00624600"/>
    <w:rsid w:val="00625477"/>
    <w:rsid w:val="006255EE"/>
    <w:rsid w:val="006255F6"/>
    <w:rsid w:val="00625EB4"/>
    <w:rsid w:val="0062600A"/>
    <w:rsid w:val="0062604B"/>
    <w:rsid w:val="0062636A"/>
    <w:rsid w:val="006264A6"/>
    <w:rsid w:val="00626CC0"/>
    <w:rsid w:val="00626D22"/>
    <w:rsid w:val="00627914"/>
    <w:rsid w:val="0063048D"/>
    <w:rsid w:val="00631545"/>
    <w:rsid w:val="00632095"/>
    <w:rsid w:val="00632243"/>
    <w:rsid w:val="00633524"/>
    <w:rsid w:val="00634B0D"/>
    <w:rsid w:val="006353E5"/>
    <w:rsid w:val="00635995"/>
    <w:rsid w:val="006408B0"/>
    <w:rsid w:val="00640B89"/>
    <w:rsid w:val="00640DB7"/>
    <w:rsid w:val="006419FE"/>
    <w:rsid w:val="00642361"/>
    <w:rsid w:val="00642984"/>
    <w:rsid w:val="00643053"/>
    <w:rsid w:val="00643288"/>
    <w:rsid w:val="00643488"/>
    <w:rsid w:val="00643A30"/>
    <w:rsid w:val="0064402F"/>
    <w:rsid w:val="00644236"/>
    <w:rsid w:val="0064448F"/>
    <w:rsid w:val="00644EE1"/>
    <w:rsid w:val="006456F6"/>
    <w:rsid w:val="00645B27"/>
    <w:rsid w:val="00645B39"/>
    <w:rsid w:val="00646E8E"/>
    <w:rsid w:val="00647712"/>
    <w:rsid w:val="006478EC"/>
    <w:rsid w:val="00647B94"/>
    <w:rsid w:val="00650051"/>
    <w:rsid w:val="00650715"/>
    <w:rsid w:val="006509A7"/>
    <w:rsid w:val="006517AE"/>
    <w:rsid w:val="00651C43"/>
    <w:rsid w:val="00652E37"/>
    <w:rsid w:val="00652EBF"/>
    <w:rsid w:val="00653175"/>
    <w:rsid w:val="006533AB"/>
    <w:rsid w:val="00653756"/>
    <w:rsid w:val="0065397D"/>
    <w:rsid w:val="00654334"/>
    <w:rsid w:val="00654377"/>
    <w:rsid w:val="006545CF"/>
    <w:rsid w:val="00654840"/>
    <w:rsid w:val="00654969"/>
    <w:rsid w:val="00655188"/>
    <w:rsid w:val="006551E1"/>
    <w:rsid w:val="00655425"/>
    <w:rsid w:val="0065560C"/>
    <w:rsid w:val="00656407"/>
    <w:rsid w:val="0065662C"/>
    <w:rsid w:val="006569BE"/>
    <w:rsid w:val="00656BC5"/>
    <w:rsid w:val="006576BE"/>
    <w:rsid w:val="006601E6"/>
    <w:rsid w:val="006603B7"/>
    <w:rsid w:val="00660555"/>
    <w:rsid w:val="0066150D"/>
    <w:rsid w:val="0066173D"/>
    <w:rsid w:val="0066204C"/>
    <w:rsid w:val="00662609"/>
    <w:rsid w:val="006627D0"/>
    <w:rsid w:val="00663625"/>
    <w:rsid w:val="006641A1"/>
    <w:rsid w:val="00664E6A"/>
    <w:rsid w:val="00665B80"/>
    <w:rsid w:val="00665F25"/>
    <w:rsid w:val="00666068"/>
    <w:rsid w:val="00666247"/>
    <w:rsid w:val="006664DA"/>
    <w:rsid w:val="00666603"/>
    <w:rsid w:val="006668A4"/>
    <w:rsid w:val="00666BD0"/>
    <w:rsid w:val="00666BEF"/>
    <w:rsid w:val="00666DFD"/>
    <w:rsid w:val="006671D2"/>
    <w:rsid w:val="00667BB8"/>
    <w:rsid w:val="00667DB5"/>
    <w:rsid w:val="0067048E"/>
    <w:rsid w:val="006704B9"/>
    <w:rsid w:val="00671AD1"/>
    <w:rsid w:val="00671D2C"/>
    <w:rsid w:val="0067242E"/>
    <w:rsid w:val="006724F6"/>
    <w:rsid w:val="006725DD"/>
    <w:rsid w:val="00673724"/>
    <w:rsid w:val="00673E97"/>
    <w:rsid w:val="006757F5"/>
    <w:rsid w:val="00675AA3"/>
    <w:rsid w:val="00676565"/>
    <w:rsid w:val="00676FE6"/>
    <w:rsid w:val="006770D1"/>
    <w:rsid w:val="006778CC"/>
    <w:rsid w:val="00677FAB"/>
    <w:rsid w:val="00680AC9"/>
    <w:rsid w:val="00680D45"/>
    <w:rsid w:val="0068114A"/>
    <w:rsid w:val="00681779"/>
    <w:rsid w:val="00681CF0"/>
    <w:rsid w:val="0068212F"/>
    <w:rsid w:val="006826A3"/>
    <w:rsid w:val="006832A8"/>
    <w:rsid w:val="006833AB"/>
    <w:rsid w:val="00683ED4"/>
    <w:rsid w:val="0068439E"/>
    <w:rsid w:val="0068455A"/>
    <w:rsid w:val="006857CA"/>
    <w:rsid w:val="00685D37"/>
    <w:rsid w:val="00685EF7"/>
    <w:rsid w:val="0068606F"/>
    <w:rsid w:val="006862DE"/>
    <w:rsid w:val="00686F53"/>
    <w:rsid w:val="006870FF"/>
    <w:rsid w:val="00687431"/>
    <w:rsid w:val="00687A83"/>
    <w:rsid w:val="00687ADF"/>
    <w:rsid w:val="00687BEE"/>
    <w:rsid w:val="00687BFA"/>
    <w:rsid w:val="00687D44"/>
    <w:rsid w:val="00687F8B"/>
    <w:rsid w:val="00687FE0"/>
    <w:rsid w:val="0069017B"/>
    <w:rsid w:val="00691A22"/>
    <w:rsid w:val="00691D4A"/>
    <w:rsid w:val="00691DAC"/>
    <w:rsid w:val="0069203C"/>
    <w:rsid w:val="006932CC"/>
    <w:rsid w:val="0069381F"/>
    <w:rsid w:val="00693BD3"/>
    <w:rsid w:val="00693D52"/>
    <w:rsid w:val="006941E5"/>
    <w:rsid w:val="0069440D"/>
    <w:rsid w:val="00695306"/>
    <w:rsid w:val="00695754"/>
    <w:rsid w:val="00696442"/>
    <w:rsid w:val="0069666C"/>
    <w:rsid w:val="006A0198"/>
    <w:rsid w:val="006A1B0E"/>
    <w:rsid w:val="006A1BC3"/>
    <w:rsid w:val="006A25B5"/>
    <w:rsid w:val="006A2C83"/>
    <w:rsid w:val="006A2D4A"/>
    <w:rsid w:val="006A2F91"/>
    <w:rsid w:val="006A360F"/>
    <w:rsid w:val="006A3AD9"/>
    <w:rsid w:val="006A3D9A"/>
    <w:rsid w:val="006A3F59"/>
    <w:rsid w:val="006A423F"/>
    <w:rsid w:val="006A564A"/>
    <w:rsid w:val="006A5928"/>
    <w:rsid w:val="006A5B57"/>
    <w:rsid w:val="006A68D6"/>
    <w:rsid w:val="006A6A3C"/>
    <w:rsid w:val="006A7891"/>
    <w:rsid w:val="006B03AE"/>
    <w:rsid w:val="006B08FC"/>
    <w:rsid w:val="006B0FB7"/>
    <w:rsid w:val="006B13FB"/>
    <w:rsid w:val="006B1C33"/>
    <w:rsid w:val="006B28DA"/>
    <w:rsid w:val="006B2D15"/>
    <w:rsid w:val="006B318C"/>
    <w:rsid w:val="006B38F7"/>
    <w:rsid w:val="006B3F81"/>
    <w:rsid w:val="006B51F6"/>
    <w:rsid w:val="006B5CDF"/>
    <w:rsid w:val="006B66CE"/>
    <w:rsid w:val="006B739C"/>
    <w:rsid w:val="006B7874"/>
    <w:rsid w:val="006B7953"/>
    <w:rsid w:val="006C0295"/>
    <w:rsid w:val="006C065B"/>
    <w:rsid w:val="006C0CD4"/>
    <w:rsid w:val="006C0D34"/>
    <w:rsid w:val="006C167C"/>
    <w:rsid w:val="006C1FE8"/>
    <w:rsid w:val="006C2220"/>
    <w:rsid w:val="006C2722"/>
    <w:rsid w:val="006C2ED4"/>
    <w:rsid w:val="006C3704"/>
    <w:rsid w:val="006C3D99"/>
    <w:rsid w:val="006C43B5"/>
    <w:rsid w:val="006C4C9D"/>
    <w:rsid w:val="006C5142"/>
    <w:rsid w:val="006C5633"/>
    <w:rsid w:val="006C5A82"/>
    <w:rsid w:val="006C65AD"/>
    <w:rsid w:val="006C67AB"/>
    <w:rsid w:val="006C6978"/>
    <w:rsid w:val="006C6EF8"/>
    <w:rsid w:val="006C75FB"/>
    <w:rsid w:val="006C78A1"/>
    <w:rsid w:val="006D155C"/>
    <w:rsid w:val="006D19C0"/>
    <w:rsid w:val="006D2B3E"/>
    <w:rsid w:val="006D3261"/>
    <w:rsid w:val="006D380E"/>
    <w:rsid w:val="006D3B6A"/>
    <w:rsid w:val="006D44A7"/>
    <w:rsid w:val="006D4622"/>
    <w:rsid w:val="006D4E3F"/>
    <w:rsid w:val="006D638B"/>
    <w:rsid w:val="006D656D"/>
    <w:rsid w:val="006D67A3"/>
    <w:rsid w:val="006D67C8"/>
    <w:rsid w:val="006D72CA"/>
    <w:rsid w:val="006D7459"/>
    <w:rsid w:val="006E04A1"/>
    <w:rsid w:val="006E04B4"/>
    <w:rsid w:val="006E1414"/>
    <w:rsid w:val="006E15DF"/>
    <w:rsid w:val="006E1717"/>
    <w:rsid w:val="006E1974"/>
    <w:rsid w:val="006E1B0F"/>
    <w:rsid w:val="006E1B30"/>
    <w:rsid w:val="006E1C14"/>
    <w:rsid w:val="006E21F1"/>
    <w:rsid w:val="006E2574"/>
    <w:rsid w:val="006E3B2C"/>
    <w:rsid w:val="006E4A14"/>
    <w:rsid w:val="006E4E15"/>
    <w:rsid w:val="006E67FF"/>
    <w:rsid w:val="006E6A18"/>
    <w:rsid w:val="006E6C6B"/>
    <w:rsid w:val="006F0BC1"/>
    <w:rsid w:val="006F1EEE"/>
    <w:rsid w:val="006F2566"/>
    <w:rsid w:val="006F2EDA"/>
    <w:rsid w:val="006F2F0C"/>
    <w:rsid w:val="006F2FAE"/>
    <w:rsid w:val="006F3C16"/>
    <w:rsid w:val="006F4820"/>
    <w:rsid w:val="006F4B78"/>
    <w:rsid w:val="006F4E5A"/>
    <w:rsid w:val="006F5273"/>
    <w:rsid w:val="006F5D4F"/>
    <w:rsid w:val="006F60B7"/>
    <w:rsid w:val="006F7BEE"/>
    <w:rsid w:val="006F7EE0"/>
    <w:rsid w:val="00700BB8"/>
    <w:rsid w:val="00700E5B"/>
    <w:rsid w:val="00701189"/>
    <w:rsid w:val="007013AB"/>
    <w:rsid w:val="007017F8"/>
    <w:rsid w:val="0070198A"/>
    <w:rsid w:val="00701B17"/>
    <w:rsid w:val="00701C45"/>
    <w:rsid w:val="00701DEB"/>
    <w:rsid w:val="00702B90"/>
    <w:rsid w:val="0070367E"/>
    <w:rsid w:val="00703A33"/>
    <w:rsid w:val="00704109"/>
    <w:rsid w:val="007041B5"/>
    <w:rsid w:val="007044F3"/>
    <w:rsid w:val="007047ED"/>
    <w:rsid w:val="00705625"/>
    <w:rsid w:val="00705E5A"/>
    <w:rsid w:val="00706A52"/>
    <w:rsid w:val="007072F0"/>
    <w:rsid w:val="00707732"/>
    <w:rsid w:val="00707FD6"/>
    <w:rsid w:val="007104B6"/>
    <w:rsid w:val="00711BBB"/>
    <w:rsid w:val="00711FC3"/>
    <w:rsid w:val="007120ED"/>
    <w:rsid w:val="0071210E"/>
    <w:rsid w:val="00712C8C"/>
    <w:rsid w:val="00712D3C"/>
    <w:rsid w:val="00713B83"/>
    <w:rsid w:val="00714175"/>
    <w:rsid w:val="0071429A"/>
    <w:rsid w:val="0071460B"/>
    <w:rsid w:val="00714B07"/>
    <w:rsid w:val="00714BAE"/>
    <w:rsid w:val="007164FF"/>
    <w:rsid w:val="007166E9"/>
    <w:rsid w:val="0071689A"/>
    <w:rsid w:val="00717287"/>
    <w:rsid w:val="0071734D"/>
    <w:rsid w:val="00717744"/>
    <w:rsid w:val="00717E88"/>
    <w:rsid w:val="007203E9"/>
    <w:rsid w:val="00720BA2"/>
    <w:rsid w:val="007212DA"/>
    <w:rsid w:val="007216A9"/>
    <w:rsid w:val="00721E11"/>
    <w:rsid w:val="00722213"/>
    <w:rsid w:val="00722C1E"/>
    <w:rsid w:val="00723263"/>
    <w:rsid w:val="0072349D"/>
    <w:rsid w:val="00723776"/>
    <w:rsid w:val="00723A63"/>
    <w:rsid w:val="007240C8"/>
    <w:rsid w:val="00724346"/>
    <w:rsid w:val="007243D8"/>
    <w:rsid w:val="0072479B"/>
    <w:rsid w:val="00724EB4"/>
    <w:rsid w:val="0072538B"/>
    <w:rsid w:val="00725574"/>
    <w:rsid w:val="00725C61"/>
    <w:rsid w:val="00727681"/>
    <w:rsid w:val="00727C3D"/>
    <w:rsid w:val="007308D5"/>
    <w:rsid w:val="0073164C"/>
    <w:rsid w:val="007317EA"/>
    <w:rsid w:val="00731A50"/>
    <w:rsid w:val="00731E8B"/>
    <w:rsid w:val="007320A5"/>
    <w:rsid w:val="0073280C"/>
    <w:rsid w:val="007335A5"/>
    <w:rsid w:val="007337E5"/>
    <w:rsid w:val="00733969"/>
    <w:rsid w:val="00733A85"/>
    <w:rsid w:val="00733D4B"/>
    <w:rsid w:val="00733F6F"/>
    <w:rsid w:val="007343DB"/>
    <w:rsid w:val="00734C38"/>
    <w:rsid w:val="00734D27"/>
    <w:rsid w:val="00734E31"/>
    <w:rsid w:val="007351B9"/>
    <w:rsid w:val="0073560F"/>
    <w:rsid w:val="00735858"/>
    <w:rsid w:val="00735E78"/>
    <w:rsid w:val="00736566"/>
    <w:rsid w:val="007366BE"/>
    <w:rsid w:val="00736FBA"/>
    <w:rsid w:val="00737239"/>
    <w:rsid w:val="0074064E"/>
    <w:rsid w:val="007406D3"/>
    <w:rsid w:val="00740764"/>
    <w:rsid w:val="007407A4"/>
    <w:rsid w:val="007408D3"/>
    <w:rsid w:val="00740945"/>
    <w:rsid w:val="0074143B"/>
    <w:rsid w:val="007414EF"/>
    <w:rsid w:val="007418D2"/>
    <w:rsid w:val="007419CA"/>
    <w:rsid w:val="00741C97"/>
    <w:rsid w:val="00742321"/>
    <w:rsid w:val="00742B36"/>
    <w:rsid w:val="007436F8"/>
    <w:rsid w:val="00744746"/>
    <w:rsid w:val="00744E8B"/>
    <w:rsid w:val="0074513C"/>
    <w:rsid w:val="00745A8F"/>
    <w:rsid w:val="00746024"/>
    <w:rsid w:val="0074676E"/>
    <w:rsid w:val="007472E7"/>
    <w:rsid w:val="00747351"/>
    <w:rsid w:val="00747B65"/>
    <w:rsid w:val="007502DB"/>
    <w:rsid w:val="00750880"/>
    <w:rsid w:val="00751A02"/>
    <w:rsid w:val="00752040"/>
    <w:rsid w:val="007522E7"/>
    <w:rsid w:val="00752435"/>
    <w:rsid w:val="007532A2"/>
    <w:rsid w:val="0075347D"/>
    <w:rsid w:val="00753557"/>
    <w:rsid w:val="00753721"/>
    <w:rsid w:val="00753F46"/>
    <w:rsid w:val="00754096"/>
    <w:rsid w:val="00754461"/>
    <w:rsid w:val="00754D7A"/>
    <w:rsid w:val="00754FB9"/>
    <w:rsid w:val="0075573B"/>
    <w:rsid w:val="0075603C"/>
    <w:rsid w:val="007565CC"/>
    <w:rsid w:val="00756CCD"/>
    <w:rsid w:val="00757534"/>
    <w:rsid w:val="007601D3"/>
    <w:rsid w:val="0076027B"/>
    <w:rsid w:val="00760CD5"/>
    <w:rsid w:val="00760E81"/>
    <w:rsid w:val="00761153"/>
    <w:rsid w:val="007613DC"/>
    <w:rsid w:val="007614F9"/>
    <w:rsid w:val="007615B1"/>
    <w:rsid w:val="00761802"/>
    <w:rsid w:val="00761A89"/>
    <w:rsid w:val="0076241E"/>
    <w:rsid w:val="007624F6"/>
    <w:rsid w:val="007625A9"/>
    <w:rsid w:val="00762CF3"/>
    <w:rsid w:val="00763008"/>
    <w:rsid w:val="00763948"/>
    <w:rsid w:val="00763CBF"/>
    <w:rsid w:val="00763CD9"/>
    <w:rsid w:val="007643DC"/>
    <w:rsid w:val="00764FDA"/>
    <w:rsid w:val="00765B37"/>
    <w:rsid w:val="00765C8F"/>
    <w:rsid w:val="0076600D"/>
    <w:rsid w:val="0076682F"/>
    <w:rsid w:val="007668B2"/>
    <w:rsid w:val="00767686"/>
    <w:rsid w:val="007677A6"/>
    <w:rsid w:val="00767CCC"/>
    <w:rsid w:val="00767DAF"/>
    <w:rsid w:val="0077013E"/>
    <w:rsid w:val="0077017C"/>
    <w:rsid w:val="007704AF"/>
    <w:rsid w:val="0077092C"/>
    <w:rsid w:val="00771201"/>
    <w:rsid w:val="007715E8"/>
    <w:rsid w:val="00772111"/>
    <w:rsid w:val="007729CC"/>
    <w:rsid w:val="00772D77"/>
    <w:rsid w:val="00772F80"/>
    <w:rsid w:val="00773793"/>
    <w:rsid w:val="00773917"/>
    <w:rsid w:val="00773B26"/>
    <w:rsid w:val="0077414D"/>
    <w:rsid w:val="00774313"/>
    <w:rsid w:val="0077499A"/>
    <w:rsid w:val="00775AF4"/>
    <w:rsid w:val="00776823"/>
    <w:rsid w:val="00776C6E"/>
    <w:rsid w:val="0077704A"/>
    <w:rsid w:val="0077779A"/>
    <w:rsid w:val="00777D4A"/>
    <w:rsid w:val="00780362"/>
    <w:rsid w:val="00780576"/>
    <w:rsid w:val="007806BE"/>
    <w:rsid w:val="007809CB"/>
    <w:rsid w:val="00780A10"/>
    <w:rsid w:val="00780A1A"/>
    <w:rsid w:val="00780ADB"/>
    <w:rsid w:val="00780CCC"/>
    <w:rsid w:val="00780FF5"/>
    <w:rsid w:val="00781669"/>
    <w:rsid w:val="00782374"/>
    <w:rsid w:val="00782622"/>
    <w:rsid w:val="00782B5C"/>
    <w:rsid w:val="00783474"/>
    <w:rsid w:val="0078379C"/>
    <w:rsid w:val="00783ACE"/>
    <w:rsid w:val="00784666"/>
    <w:rsid w:val="007846D5"/>
    <w:rsid w:val="0078492A"/>
    <w:rsid w:val="00784E14"/>
    <w:rsid w:val="007852A6"/>
    <w:rsid w:val="00785AFE"/>
    <w:rsid w:val="00785F9E"/>
    <w:rsid w:val="0078612E"/>
    <w:rsid w:val="007863BE"/>
    <w:rsid w:val="00786442"/>
    <w:rsid w:val="00786899"/>
    <w:rsid w:val="00787629"/>
    <w:rsid w:val="0079052A"/>
    <w:rsid w:val="007906CC"/>
    <w:rsid w:val="0079097D"/>
    <w:rsid w:val="0079153F"/>
    <w:rsid w:val="0079157D"/>
    <w:rsid w:val="007918CD"/>
    <w:rsid w:val="00792031"/>
    <w:rsid w:val="00792A04"/>
    <w:rsid w:val="00792B80"/>
    <w:rsid w:val="00792E09"/>
    <w:rsid w:val="00793504"/>
    <w:rsid w:val="00793EFD"/>
    <w:rsid w:val="0079450E"/>
    <w:rsid w:val="00794582"/>
    <w:rsid w:val="00796F80"/>
    <w:rsid w:val="00797CC0"/>
    <w:rsid w:val="00797EEB"/>
    <w:rsid w:val="007A029A"/>
    <w:rsid w:val="007A0C6B"/>
    <w:rsid w:val="007A0DAF"/>
    <w:rsid w:val="007A159A"/>
    <w:rsid w:val="007A255D"/>
    <w:rsid w:val="007A260B"/>
    <w:rsid w:val="007A314D"/>
    <w:rsid w:val="007A4048"/>
    <w:rsid w:val="007A41BA"/>
    <w:rsid w:val="007A4646"/>
    <w:rsid w:val="007A4742"/>
    <w:rsid w:val="007A54D3"/>
    <w:rsid w:val="007A597C"/>
    <w:rsid w:val="007A5A06"/>
    <w:rsid w:val="007A6DBF"/>
    <w:rsid w:val="007A780F"/>
    <w:rsid w:val="007A7BA6"/>
    <w:rsid w:val="007B050F"/>
    <w:rsid w:val="007B05C8"/>
    <w:rsid w:val="007B0C8B"/>
    <w:rsid w:val="007B3545"/>
    <w:rsid w:val="007B4840"/>
    <w:rsid w:val="007B5205"/>
    <w:rsid w:val="007B5A0D"/>
    <w:rsid w:val="007B64C3"/>
    <w:rsid w:val="007B7A7D"/>
    <w:rsid w:val="007C00F4"/>
    <w:rsid w:val="007C0281"/>
    <w:rsid w:val="007C09EA"/>
    <w:rsid w:val="007C1203"/>
    <w:rsid w:val="007C1482"/>
    <w:rsid w:val="007C25F2"/>
    <w:rsid w:val="007C2CF6"/>
    <w:rsid w:val="007C31FD"/>
    <w:rsid w:val="007C35F7"/>
    <w:rsid w:val="007C4262"/>
    <w:rsid w:val="007C4CB6"/>
    <w:rsid w:val="007C4EE5"/>
    <w:rsid w:val="007C4F48"/>
    <w:rsid w:val="007C4F7F"/>
    <w:rsid w:val="007C5194"/>
    <w:rsid w:val="007C5887"/>
    <w:rsid w:val="007C5A2F"/>
    <w:rsid w:val="007C5D81"/>
    <w:rsid w:val="007C5E20"/>
    <w:rsid w:val="007C647A"/>
    <w:rsid w:val="007C659C"/>
    <w:rsid w:val="007C6B11"/>
    <w:rsid w:val="007C6BB4"/>
    <w:rsid w:val="007C6E50"/>
    <w:rsid w:val="007C6FB5"/>
    <w:rsid w:val="007D0BAA"/>
    <w:rsid w:val="007D108A"/>
    <w:rsid w:val="007D17C5"/>
    <w:rsid w:val="007D1C1C"/>
    <w:rsid w:val="007D24DE"/>
    <w:rsid w:val="007D38D3"/>
    <w:rsid w:val="007D51EA"/>
    <w:rsid w:val="007D5D36"/>
    <w:rsid w:val="007D662A"/>
    <w:rsid w:val="007D6B10"/>
    <w:rsid w:val="007D7660"/>
    <w:rsid w:val="007D776A"/>
    <w:rsid w:val="007D788B"/>
    <w:rsid w:val="007D7A8B"/>
    <w:rsid w:val="007E0246"/>
    <w:rsid w:val="007E053D"/>
    <w:rsid w:val="007E0703"/>
    <w:rsid w:val="007E0E12"/>
    <w:rsid w:val="007E0E39"/>
    <w:rsid w:val="007E0EE9"/>
    <w:rsid w:val="007E1194"/>
    <w:rsid w:val="007E2941"/>
    <w:rsid w:val="007E3194"/>
    <w:rsid w:val="007E3348"/>
    <w:rsid w:val="007E48ED"/>
    <w:rsid w:val="007E4A93"/>
    <w:rsid w:val="007E4EBB"/>
    <w:rsid w:val="007E5184"/>
    <w:rsid w:val="007E53AA"/>
    <w:rsid w:val="007E57C6"/>
    <w:rsid w:val="007E599E"/>
    <w:rsid w:val="007E5F2C"/>
    <w:rsid w:val="007E5FC3"/>
    <w:rsid w:val="007E674C"/>
    <w:rsid w:val="007E6B86"/>
    <w:rsid w:val="007E6D88"/>
    <w:rsid w:val="007E71CF"/>
    <w:rsid w:val="007E71F7"/>
    <w:rsid w:val="007E7993"/>
    <w:rsid w:val="007F07BF"/>
    <w:rsid w:val="007F17AB"/>
    <w:rsid w:val="007F22F2"/>
    <w:rsid w:val="007F23DA"/>
    <w:rsid w:val="007F24E0"/>
    <w:rsid w:val="007F2B5F"/>
    <w:rsid w:val="007F2CB6"/>
    <w:rsid w:val="007F3242"/>
    <w:rsid w:val="007F3CAA"/>
    <w:rsid w:val="007F47CF"/>
    <w:rsid w:val="007F4A76"/>
    <w:rsid w:val="007F5A30"/>
    <w:rsid w:val="007F5B0F"/>
    <w:rsid w:val="007F5B8A"/>
    <w:rsid w:val="007F6BB4"/>
    <w:rsid w:val="007F6E1B"/>
    <w:rsid w:val="007F797E"/>
    <w:rsid w:val="008003FC"/>
    <w:rsid w:val="008016CC"/>
    <w:rsid w:val="00801705"/>
    <w:rsid w:val="00801DE1"/>
    <w:rsid w:val="008028D8"/>
    <w:rsid w:val="0080352F"/>
    <w:rsid w:val="00803535"/>
    <w:rsid w:val="00804150"/>
    <w:rsid w:val="00804423"/>
    <w:rsid w:val="00805D3E"/>
    <w:rsid w:val="00806229"/>
    <w:rsid w:val="008063AE"/>
    <w:rsid w:val="00806A80"/>
    <w:rsid w:val="00806F2D"/>
    <w:rsid w:val="00807A94"/>
    <w:rsid w:val="0081032E"/>
    <w:rsid w:val="00810658"/>
    <w:rsid w:val="00810DBE"/>
    <w:rsid w:val="008110CD"/>
    <w:rsid w:val="00812CFC"/>
    <w:rsid w:val="00813178"/>
    <w:rsid w:val="0081348D"/>
    <w:rsid w:val="00813D50"/>
    <w:rsid w:val="00814397"/>
    <w:rsid w:val="008143AF"/>
    <w:rsid w:val="00815CBF"/>
    <w:rsid w:val="00815E05"/>
    <w:rsid w:val="00816693"/>
    <w:rsid w:val="00816814"/>
    <w:rsid w:val="008169CB"/>
    <w:rsid w:val="00816D41"/>
    <w:rsid w:val="0081796C"/>
    <w:rsid w:val="00817B74"/>
    <w:rsid w:val="0082017C"/>
    <w:rsid w:val="00820651"/>
    <w:rsid w:val="00820EB3"/>
    <w:rsid w:val="0082116A"/>
    <w:rsid w:val="00821301"/>
    <w:rsid w:val="00821565"/>
    <w:rsid w:val="00821A31"/>
    <w:rsid w:val="00821A66"/>
    <w:rsid w:val="00821FB4"/>
    <w:rsid w:val="00822050"/>
    <w:rsid w:val="008223A7"/>
    <w:rsid w:val="00822A97"/>
    <w:rsid w:val="008231FD"/>
    <w:rsid w:val="00823E5E"/>
    <w:rsid w:val="00823ED5"/>
    <w:rsid w:val="00824113"/>
    <w:rsid w:val="008262A1"/>
    <w:rsid w:val="00826498"/>
    <w:rsid w:val="008279A4"/>
    <w:rsid w:val="00827C69"/>
    <w:rsid w:val="00827CA5"/>
    <w:rsid w:val="00830F3F"/>
    <w:rsid w:val="0083340E"/>
    <w:rsid w:val="008337DE"/>
    <w:rsid w:val="00834363"/>
    <w:rsid w:val="008344AD"/>
    <w:rsid w:val="00834825"/>
    <w:rsid w:val="008358C2"/>
    <w:rsid w:val="0083606B"/>
    <w:rsid w:val="0083672B"/>
    <w:rsid w:val="008367D5"/>
    <w:rsid w:val="00836DD3"/>
    <w:rsid w:val="00837888"/>
    <w:rsid w:val="00837BCC"/>
    <w:rsid w:val="008407BF"/>
    <w:rsid w:val="00840BA8"/>
    <w:rsid w:val="0084136F"/>
    <w:rsid w:val="00841476"/>
    <w:rsid w:val="00841FE0"/>
    <w:rsid w:val="00842135"/>
    <w:rsid w:val="008423C4"/>
    <w:rsid w:val="008425F8"/>
    <w:rsid w:val="00842A99"/>
    <w:rsid w:val="008430C6"/>
    <w:rsid w:val="008439DD"/>
    <w:rsid w:val="008440EB"/>
    <w:rsid w:val="00844127"/>
    <w:rsid w:val="0084435A"/>
    <w:rsid w:val="00844785"/>
    <w:rsid w:val="00844F8F"/>
    <w:rsid w:val="0084513C"/>
    <w:rsid w:val="008468EB"/>
    <w:rsid w:val="008470F5"/>
    <w:rsid w:val="00847392"/>
    <w:rsid w:val="0084745A"/>
    <w:rsid w:val="008479A7"/>
    <w:rsid w:val="00850089"/>
    <w:rsid w:val="008501C7"/>
    <w:rsid w:val="008501F7"/>
    <w:rsid w:val="00850288"/>
    <w:rsid w:val="00850407"/>
    <w:rsid w:val="00851319"/>
    <w:rsid w:val="00851FD4"/>
    <w:rsid w:val="008522A1"/>
    <w:rsid w:val="0085284C"/>
    <w:rsid w:val="008528F0"/>
    <w:rsid w:val="0085345F"/>
    <w:rsid w:val="00853DAE"/>
    <w:rsid w:val="0085461C"/>
    <w:rsid w:val="00854A5A"/>
    <w:rsid w:val="00855524"/>
    <w:rsid w:val="00856350"/>
    <w:rsid w:val="00856488"/>
    <w:rsid w:val="008566BC"/>
    <w:rsid w:val="008567FD"/>
    <w:rsid w:val="00856E29"/>
    <w:rsid w:val="00856F24"/>
    <w:rsid w:val="00857550"/>
    <w:rsid w:val="0085793A"/>
    <w:rsid w:val="00857A53"/>
    <w:rsid w:val="00857B01"/>
    <w:rsid w:val="0086009C"/>
    <w:rsid w:val="008602F8"/>
    <w:rsid w:val="008616DB"/>
    <w:rsid w:val="00861FDC"/>
    <w:rsid w:val="00862677"/>
    <w:rsid w:val="00862AE7"/>
    <w:rsid w:val="00862C73"/>
    <w:rsid w:val="00862FA0"/>
    <w:rsid w:val="00862FE3"/>
    <w:rsid w:val="0086381D"/>
    <w:rsid w:val="00863E57"/>
    <w:rsid w:val="00864708"/>
    <w:rsid w:val="00864D2E"/>
    <w:rsid w:val="00865A09"/>
    <w:rsid w:val="00865C9C"/>
    <w:rsid w:val="00865D26"/>
    <w:rsid w:val="008662C5"/>
    <w:rsid w:val="00866512"/>
    <w:rsid w:val="00866686"/>
    <w:rsid w:val="00866BE7"/>
    <w:rsid w:val="00867442"/>
    <w:rsid w:val="00867772"/>
    <w:rsid w:val="00867A05"/>
    <w:rsid w:val="00867AEC"/>
    <w:rsid w:val="00870078"/>
    <w:rsid w:val="008702AE"/>
    <w:rsid w:val="00870349"/>
    <w:rsid w:val="00870B4B"/>
    <w:rsid w:val="00870DC4"/>
    <w:rsid w:val="00870E44"/>
    <w:rsid w:val="008722BA"/>
    <w:rsid w:val="0087293D"/>
    <w:rsid w:val="00872C86"/>
    <w:rsid w:val="00873277"/>
    <w:rsid w:val="0087381C"/>
    <w:rsid w:val="00873972"/>
    <w:rsid w:val="00873B4F"/>
    <w:rsid w:val="00874795"/>
    <w:rsid w:val="00874B2B"/>
    <w:rsid w:val="00874E14"/>
    <w:rsid w:val="00874F2A"/>
    <w:rsid w:val="00874FD1"/>
    <w:rsid w:val="0087543F"/>
    <w:rsid w:val="00875585"/>
    <w:rsid w:val="00875A05"/>
    <w:rsid w:val="00876123"/>
    <w:rsid w:val="0087623D"/>
    <w:rsid w:val="008763B8"/>
    <w:rsid w:val="0087676C"/>
    <w:rsid w:val="00876778"/>
    <w:rsid w:val="00877C9D"/>
    <w:rsid w:val="00880597"/>
    <w:rsid w:val="00882052"/>
    <w:rsid w:val="00882F92"/>
    <w:rsid w:val="00883BA2"/>
    <w:rsid w:val="00884C5C"/>
    <w:rsid w:val="00885326"/>
    <w:rsid w:val="0088532C"/>
    <w:rsid w:val="008860FA"/>
    <w:rsid w:val="00886B1D"/>
    <w:rsid w:val="00887236"/>
    <w:rsid w:val="00887806"/>
    <w:rsid w:val="0089177A"/>
    <w:rsid w:val="00891B79"/>
    <w:rsid w:val="00891C9F"/>
    <w:rsid w:val="008920C5"/>
    <w:rsid w:val="00892684"/>
    <w:rsid w:val="00892DF8"/>
    <w:rsid w:val="008938E0"/>
    <w:rsid w:val="00893C92"/>
    <w:rsid w:val="008946C2"/>
    <w:rsid w:val="008946F3"/>
    <w:rsid w:val="00895B0C"/>
    <w:rsid w:val="00896491"/>
    <w:rsid w:val="00896575"/>
    <w:rsid w:val="00896DA2"/>
    <w:rsid w:val="008975DE"/>
    <w:rsid w:val="00897676"/>
    <w:rsid w:val="008979C9"/>
    <w:rsid w:val="00897CF2"/>
    <w:rsid w:val="008A03A4"/>
    <w:rsid w:val="008A03C4"/>
    <w:rsid w:val="008A11CE"/>
    <w:rsid w:val="008A1483"/>
    <w:rsid w:val="008A2299"/>
    <w:rsid w:val="008A2519"/>
    <w:rsid w:val="008A2BC9"/>
    <w:rsid w:val="008A2FE0"/>
    <w:rsid w:val="008A359C"/>
    <w:rsid w:val="008A3F07"/>
    <w:rsid w:val="008A4A16"/>
    <w:rsid w:val="008A57BB"/>
    <w:rsid w:val="008A6EC5"/>
    <w:rsid w:val="008A7799"/>
    <w:rsid w:val="008A7A91"/>
    <w:rsid w:val="008A7CBD"/>
    <w:rsid w:val="008A7DB7"/>
    <w:rsid w:val="008B0E1B"/>
    <w:rsid w:val="008B0F08"/>
    <w:rsid w:val="008B1177"/>
    <w:rsid w:val="008B2154"/>
    <w:rsid w:val="008B253F"/>
    <w:rsid w:val="008B3106"/>
    <w:rsid w:val="008B3621"/>
    <w:rsid w:val="008B48E8"/>
    <w:rsid w:val="008B5D8C"/>
    <w:rsid w:val="008B63AA"/>
    <w:rsid w:val="008B6B57"/>
    <w:rsid w:val="008B6BF0"/>
    <w:rsid w:val="008B6E05"/>
    <w:rsid w:val="008B79B5"/>
    <w:rsid w:val="008C08B5"/>
    <w:rsid w:val="008C0CFD"/>
    <w:rsid w:val="008C0D99"/>
    <w:rsid w:val="008C1254"/>
    <w:rsid w:val="008C132F"/>
    <w:rsid w:val="008C15B1"/>
    <w:rsid w:val="008C15B2"/>
    <w:rsid w:val="008C1622"/>
    <w:rsid w:val="008C1E7E"/>
    <w:rsid w:val="008C1E94"/>
    <w:rsid w:val="008C2006"/>
    <w:rsid w:val="008C23A0"/>
    <w:rsid w:val="008C2C61"/>
    <w:rsid w:val="008C323A"/>
    <w:rsid w:val="008C3391"/>
    <w:rsid w:val="008C3985"/>
    <w:rsid w:val="008C3C86"/>
    <w:rsid w:val="008C4017"/>
    <w:rsid w:val="008C47B4"/>
    <w:rsid w:val="008C4D40"/>
    <w:rsid w:val="008C4F44"/>
    <w:rsid w:val="008C67C2"/>
    <w:rsid w:val="008C6F69"/>
    <w:rsid w:val="008C6FA5"/>
    <w:rsid w:val="008C70DC"/>
    <w:rsid w:val="008C7C0B"/>
    <w:rsid w:val="008C7D9E"/>
    <w:rsid w:val="008D0179"/>
    <w:rsid w:val="008D0EBA"/>
    <w:rsid w:val="008D11E2"/>
    <w:rsid w:val="008D141F"/>
    <w:rsid w:val="008D14F7"/>
    <w:rsid w:val="008D1A00"/>
    <w:rsid w:val="008D1FE2"/>
    <w:rsid w:val="008D290E"/>
    <w:rsid w:val="008D290F"/>
    <w:rsid w:val="008D2B0C"/>
    <w:rsid w:val="008D2BEF"/>
    <w:rsid w:val="008D2E09"/>
    <w:rsid w:val="008D2E47"/>
    <w:rsid w:val="008D2EBA"/>
    <w:rsid w:val="008D3A88"/>
    <w:rsid w:val="008D3B88"/>
    <w:rsid w:val="008D3E96"/>
    <w:rsid w:val="008D4116"/>
    <w:rsid w:val="008D43C3"/>
    <w:rsid w:val="008D4461"/>
    <w:rsid w:val="008D4CCB"/>
    <w:rsid w:val="008D4E8F"/>
    <w:rsid w:val="008D5954"/>
    <w:rsid w:val="008D6642"/>
    <w:rsid w:val="008D67D3"/>
    <w:rsid w:val="008D74B1"/>
    <w:rsid w:val="008D7690"/>
    <w:rsid w:val="008D7B8F"/>
    <w:rsid w:val="008E0346"/>
    <w:rsid w:val="008E053C"/>
    <w:rsid w:val="008E07A8"/>
    <w:rsid w:val="008E0C44"/>
    <w:rsid w:val="008E0C47"/>
    <w:rsid w:val="008E121D"/>
    <w:rsid w:val="008E2988"/>
    <w:rsid w:val="008E3095"/>
    <w:rsid w:val="008E380E"/>
    <w:rsid w:val="008E59B2"/>
    <w:rsid w:val="008E5E86"/>
    <w:rsid w:val="008E5FAC"/>
    <w:rsid w:val="008E65D5"/>
    <w:rsid w:val="008E7225"/>
    <w:rsid w:val="008E7E5F"/>
    <w:rsid w:val="008E7F6F"/>
    <w:rsid w:val="008F0064"/>
    <w:rsid w:val="008F06E4"/>
    <w:rsid w:val="008F074B"/>
    <w:rsid w:val="008F0A7F"/>
    <w:rsid w:val="008F1032"/>
    <w:rsid w:val="008F13C2"/>
    <w:rsid w:val="008F2741"/>
    <w:rsid w:val="008F2B0D"/>
    <w:rsid w:val="008F406C"/>
    <w:rsid w:val="008F450F"/>
    <w:rsid w:val="008F45EC"/>
    <w:rsid w:val="008F47C3"/>
    <w:rsid w:val="008F4F33"/>
    <w:rsid w:val="008F4F68"/>
    <w:rsid w:val="008F5401"/>
    <w:rsid w:val="008F5429"/>
    <w:rsid w:val="008F562E"/>
    <w:rsid w:val="008F566B"/>
    <w:rsid w:val="008F5802"/>
    <w:rsid w:val="008F592D"/>
    <w:rsid w:val="008F5B81"/>
    <w:rsid w:val="008F5C71"/>
    <w:rsid w:val="008F6A13"/>
    <w:rsid w:val="008F715F"/>
    <w:rsid w:val="008F74BA"/>
    <w:rsid w:val="008F76B6"/>
    <w:rsid w:val="008F7857"/>
    <w:rsid w:val="008F7BD3"/>
    <w:rsid w:val="00900029"/>
    <w:rsid w:val="009001F4"/>
    <w:rsid w:val="00900256"/>
    <w:rsid w:val="009009CD"/>
    <w:rsid w:val="00900E30"/>
    <w:rsid w:val="00900FEA"/>
    <w:rsid w:val="009010A0"/>
    <w:rsid w:val="009032D3"/>
    <w:rsid w:val="00903396"/>
    <w:rsid w:val="00903823"/>
    <w:rsid w:val="00903ED1"/>
    <w:rsid w:val="00904B6C"/>
    <w:rsid w:val="00904FCD"/>
    <w:rsid w:val="00906094"/>
    <w:rsid w:val="009075F5"/>
    <w:rsid w:val="00910551"/>
    <w:rsid w:val="009108D2"/>
    <w:rsid w:val="00910EA2"/>
    <w:rsid w:val="00911226"/>
    <w:rsid w:val="00911237"/>
    <w:rsid w:val="009116FD"/>
    <w:rsid w:val="009119F3"/>
    <w:rsid w:val="00912047"/>
    <w:rsid w:val="0091235B"/>
    <w:rsid w:val="00912B30"/>
    <w:rsid w:val="00912C82"/>
    <w:rsid w:val="00912FE3"/>
    <w:rsid w:val="009135EE"/>
    <w:rsid w:val="0091412D"/>
    <w:rsid w:val="00915409"/>
    <w:rsid w:val="00915D17"/>
    <w:rsid w:val="009162BB"/>
    <w:rsid w:val="0091632B"/>
    <w:rsid w:val="00916C8E"/>
    <w:rsid w:val="00916D9F"/>
    <w:rsid w:val="00917493"/>
    <w:rsid w:val="00920448"/>
    <w:rsid w:val="00920DE7"/>
    <w:rsid w:val="00921328"/>
    <w:rsid w:val="009213FE"/>
    <w:rsid w:val="00921512"/>
    <w:rsid w:val="00922484"/>
    <w:rsid w:val="00923E1B"/>
    <w:rsid w:val="00924079"/>
    <w:rsid w:val="009245FA"/>
    <w:rsid w:val="009248D2"/>
    <w:rsid w:val="00925167"/>
    <w:rsid w:val="009251AC"/>
    <w:rsid w:val="009254B1"/>
    <w:rsid w:val="0092550B"/>
    <w:rsid w:val="0092635A"/>
    <w:rsid w:val="0092684D"/>
    <w:rsid w:val="0092694A"/>
    <w:rsid w:val="00926F32"/>
    <w:rsid w:val="009271EC"/>
    <w:rsid w:val="00927520"/>
    <w:rsid w:val="00927A4B"/>
    <w:rsid w:val="00927FC5"/>
    <w:rsid w:val="00931AF0"/>
    <w:rsid w:val="00931C10"/>
    <w:rsid w:val="00931F03"/>
    <w:rsid w:val="00932605"/>
    <w:rsid w:val="00932757"/>
    <w:rsid w:val="00932A40"/>
    <w:rsid w:val="00933173"/>
    <w:rsid w:val="009340F2"/>
    <w:rsid w:val="009342A0"/>
    <w:rsid w:val="009342C6"/>
    <w:rsid w:val="009345F7"/>
    <w:rsid w:val="00935B33"/>
    <w:rsid w:val="009366FA"/>
    <w:rsid w:val="00937394"/>
    <w:rsid w:val="00940919"/>
    <w:rsid w:val="00941FD3"/>
    <w:rsid w:val="00942298"/>
    <w:rsid w:val="009422E5"/>
    <w:rsid w:val="009424A7"/>
    <w:rsid w:val="0094258D"/>
    <w:rsid w:val="00943792"/>
    <w:rsid w:val="00943F16"/>
    <w:rsid w:val="009441E0"/>
    <w:rsid w:val="00944317"/>
    <w:rsid w:val="00945144"/>
    <w:rsid w:val="009456DA"/>
    <w:rsid w:val="00945973"/>
    <w:rsid w:val="00945DE9"/>
    <w:rsid w:val="00945EE7"/>
    <w:rsid w:val="0094664C"/>
    <w:rsid w:val="00947C6D"/>
    <w:rsid w:val="009502D6"/>
    <w:rsid w:val="009502E2"/>
    <w:rsid w:val="00950524"/>
    <w:rsid w:val="00950F38"/>
    <w:rsid w:val="00951215"/>
    <w:rsid w:val="00951475"/>
    <w:rsid w:val="00951C5B"/>
    <w:rsid w:val="00952354"/>
    <w:rsid w:val="00952CBB"/>
    <w:rsid w:val="00953256"/>
    <w:rsid w:val="0095329A"/>
    <w:rsid w:val="00953892"/>
    <w:rsid w:val="009540D2"/>
    <w:rsid w:val="00954707"/>
    <w:rsid w:val="00955E94"/>
    <w:rsid w:val="00956A55"/>
    <w:rsid w:val="00956CCC"/>
    <w:rsid w:val="00957343"/>
    <w:rsid w:val="0095739D"/>
    <w:rsid w:val="009600D9"/>
    <w:rsid w:val="009611DD"/>
    <w:rsid w:val="009622B7"/>
    <w:rsid w:val="009622DC"/>
    <w:rsid w:val="009625CA"/>
    <w:rsid w:val="00963216"/>
    <w:rsid w:val="0096331A"/>
    <w:rsid w:val="00963C22"/>
    <w:rsid w:val="0096490D"/>
    <w:rsid w:val="00964ED3"/>
    <w:rsid w:val="00965433"/>
    <w:rsid w:val="00965875"/>
    <w:rsid w:val="00965B40"/>
    <w:rsid w:val="0096649E"/>
    <w:rsid w:val="009665E3"/>
    <w:rsid w:val="00967137"/>
    <w:rsid w:val="00967191"/>
    <w:rsid w:val="0097027D"/>
    <w:rsid w:val="00970698"/>
    <w:rsid w:val="0097113F"/>
    <w:rsid w:val="009723EB"/>
    <w:rsid w:val="0097317D"/>
    <w:rsid w:val="00973275"/>
    <w:rsid w:val="00973D94"/>
    <w:rsid w:val="00974B1B"/>
    <w:rsid w:val="009755A4"/>
    <w:rsid w:val="0097694D"/>
    <w:rsid w:val="0097695A"/>
    <w:rsid w:val="00976B2A"/>
    <w:rsid w:val="00977287"/>
    <w:rsid w:val="00977C98"/>
    <w:rsid w:val="00977CF1"/>
    <w:rsid w:val="009808C0"/>
    <w:rsid w:val="00980935"/>
    <w:rsid w:val="00981019"/>
    <w:rsid w:val="00981406"/>
    <w:rsid w:val="00981566"/>
    <w:rsid w:val="0098197B"/>
    <w:rsid w:val="00982582"/>
    <w:rsid w:val="00982622"/>
    <w:rsid w:val="009831D5"/>
    <w:rsid w:val="00984011"/>
    <w:rsid w:val="00984127"/>
    <w:rsid w:val="00984484"/>
    <w:rsid w:val="009844DD"/>
    <w:rsid w:val="00984A07"/>
    <w:rsid w:val="00984A23"/>
    <w:rsid w:val="00985383"/>
    <w:rsid w:val="00985FD2"/>
    <w:rsid w:val="00986159"/>
    <w:rsid w:val="00986717"/>
    <w:rsid w:val="00986CF7"/>
    <w:rsid w:val="009870B5"/>
    <w:rsid w:val="0098747B"/>
    <w:rsid w:val="00987E50"/>
    <w:rsid w:val="00987E89"/>
    <w:rsid w:val="0099022C"/>
    <w:rsid w:val="00991889"/>
    <w:rsid w:val="00991FAF"/>
    <w:rsid w:val="00992F9F"/>
    <w:rsid w:val="00993851"/>
    <w:rsid w:val="00994D65"/>
    <w:rsid w:val="009951AC"/>
    <w:rsid w:val="00996740"/>
    <w:rsid w:val="00996DC2"/>
    <w:rsid w:val="00996EC2"/>
    <w:rsid w:val="009A0145"/>
    <w:rsid w:val="009A02D9"/>
    <w:rsid w:val="009A03B1"/>
    <w:rsid w:val="009A0435"/>
    <w:rsid w:val="009A0B9D"/>
    <w:rsid w:val="009A0BDD"/>
    <w:rsid w:val="009A15FC"/>
    <w:rsid w:val="009A188D"/>
    <w:rsid w:val="009A2F62"/>
    <w:rsid w:val="009A34DF"/>
    <w:rsid w:val="009A3835"/>
    <w:rsid w:val="009A3B78"/>
    <w:rsid w:val="009A4125"/>
    <w:rsid w:val="009A47EF"/>
    <w:rsid w:val="009A4F6E"/>
    <w:rsid w:val="009A5364"/>
    <w:rsid w:val="009A5A36"/>
    <w:rsid w:val="009A5A72"/>
    <w:rsid w:val="009A6F21"/>
    <w:rsid w:val="009A7578"/>
    <w:rsid w:val="009A7FF3"/>
    <w:rsid w:val="009B10CF"/>
    <w:rsid w:val="009B10FC"/>
    <w:rsid w:val="009B31E7"/>
    <w:rsid w:val="009B3912"/>
    <w:rsid w:val="009B3A8E"/>
    <w:rsid w:val="009B41C2"/>
    <w:rsid w:val="009B492B"/>
    <w:rsid w:val="009B4957"/>
    <w:rsid w:val="009B4D9B"/>
    <w:rsid w:val="009B4E3A"/>
    <w:rsid w:val="009B5188"/>
    <w:rsid w:val="009B56BE"/>
    <w:rsid w:val="009B64CD"/>
    <w:rsid w:val="009B666B"/>
    <w:rsid w:val="009B6CFE"/>
    <w:rsid w:val="009B782F"/>
    <w:rsid w:val="009C0894"/>
    <w:rsid w:val="009C0AF6"/>
    <w:rsid w:val="009C0C9B"/>
    <w:rsid w:val="009C0E67"/>
    <w:rsid w:val="009C0E9F"/>
    <w:rsid w:val="009C12E6"/>
    <w:rsid w:val="009C22F8"/>
    <w:rsid w:val="009C23A3"/>
    <w:rsid w:val="009C2C5C"/>
    <w:rsid w:val="009C3856"/>
    <w:rsid w:val="009C4230"/>
    <w:rsid w:val="009C426F"/>
    <w:rsid w:val="009C4A27"/>
    <w:rsid w:val="009C51A7"/>
    <w:rsid w:val="009C5D8D"/>
    <w:rsid w:val="009C5EE7"/>
    <w:rsid w:val="009C5EE8"/>
    <w:rsid w:val="009C66F3"/>
    <w:rsid w:val="009C688D"/>
    <w:rsid w:val="009C78D5"/>
    <w:rsid w:val="009D072F"/>
    <w:rsid w:val="009D0FA2"/>
    <w:rsid w:val="009D1940"/>
    <w:rsid w:val="009D19E4"/>
    <w:rsid w:val="009D2A30"/>
    <w:rsid w:val="009D2E7C"/>
    <w:rsid w:val="009D3A5D"/>
    <w:rsid w:val="009D3B06"/>
    <w:rsid w:val="009D48E4"/>
    <w:rsid w:val="009D4AF7"/>
    <w:rsid w:val="009D5727"/>
    <w:rsid w:val="009D58AE"/>
    <w:rsid w:val="009D58EF"/>
    <w:rsid w:val="009D6180"/>
    <w:rsid w:val="009D64EE"/>
    <w:rsid w:val="009D6828"/>
    <w:rsid w:val="009D75B6"/>
    <w:rsid w:val="009D7D41"/>
    <w:rsid w:val="009E0121"/>
    <w:rsid w:val="009E0486"/>
    <w:rsid w:val="009E05C1"/>
    <w:rsid w:val="009E0AAC"/>
    <w:rsid w:val="009E26A7"/>
    <w:rsid w:val="009E28C4"/>
    <w:rsid w:val="009E2A89"/>
    <w:rsid w:val="009E2A8B"/>
    <w:rsid w:val="009E35EE"/>
    <w:rsid w:val="009E3D3D"/>
    <w:rsid w:val="009E5757"/>
    <w:rsid w:val="009E69CE"/>
    <w:rsid w:val="009E6A2E"/>
    <w:rsid w:val="009E7703"/>
    <w:rsid w:val="009E7731"/>
    <w:rsid w:val="009E7A6A"/>
    <w:rsid w:val="009E7B24"/>
    <w:rsid w:val="009F11AD"/>
    <w:rsid w:val="009F14C9"/>
    <w:rsid w:val="009F2096"/>
    <w:rsid w:val="009F298C"/>
    <w:rsid w:val="009F2C61"/>
    <w:rsid w:val="009F334E"/>
    <w:rsid w:val="009F367F"/>
    <w:rsid w:val="009F3BA2"/>
    <w:rsid w:val="009F4310"/>
    <w:rsid w:val="009F4F3B"/>
    <w:rsid w:val="009F50DD"/>
    <w:rsid w:val="009F5CF2"/>
    <w:rsid w:val="009F5DC5"/>
    <w:rsid w:val="009F5E75"/>
    <w:rsid w:val="009F5E98"/>
    <w:rsid w:val="009F6E2B"/>
    <w:rsid w:val="009F708E"/>
    <w:rsid w:val="009F70B4"/>
    <w:rsid w:val="009F775F"/>
    <w:rsid w:val="009F7844"/>
    <w:rsid w:val="009F7978"/>
    <w:rsid w:val="009F7CA1"/>
    <w:rsid w:val="00A00032"/>
    <w:rsid w:val="00A0032B"/>
    <w:rsid w:val="00A004D2"/>
    <w:rsid w:val="00A01D14"/>
    <w:rsid w:val="00A02972"/>
    <w:rsid w:val="00A03207"/>
    <w:rsid w:val="00A038B5"/>
    <w:rsid w:val="00A038C8"/>
    <w:rsid w:val="00A03EB5"/>
    <w:rsid w:val="00A04071"/>
    <w:rsid w:val="00A05083"/>
    <w:rsid w:val="00A05312"/>
    <w:rsid w:val="00A0546E"/>
    <w:rsid w:val="00A05DDC"/>
    <w:rsid w:val="00A06291"/>
    <w:rsid w:val="00A07F60"/>
    <w:rsid w:val="00A105F5"/>
    <w:rsid w:val="00A10791"/>
    <w:rsid w:val="00A109F1"/>
    <w:rsid w:val="00A114D3"/>
    <w:rsid w:val="00A11FAC"/>
    <w:rsid w:val="00A131A5"/>
    <w:rsid w:val="00A13232"/>
    <w:rsid w:val="00A132E6"/>
    <w:rsid w:val="00A13754"/>
    <w:rsid w:val="00A1382B"/>
    <w:rsid w:val="00A1485F"/>
    <w:rsid w:val="00A14A00"/>
    <w:rsid w:val="00A14CF7"/>
    <w:rsid w:val="00A14EEE"/>
    <w:rsid w:val="00A14F5A"/>
    <w:rsid w:val="00A15001"/>
    <w:rsid w:val="00A15EF8"/>
    <w:rsid w:val="00A15F12"/>
    <w:rsid w:val="00A1611D"/>
    <w:rsid w:val="00A1648D"/>
    <w:rsid w:val="00A16F95"/>
    <w:rsid w:val="00A17169"/>
    <w:rsid w:val="00A17AC6"/>
    <w:rsid w:val="00A17BD0"/>
    <w:rsid w:val="00A17EC1"/>
    <w:rsid w:val="00A17F29"/>
    <w:rsid w:val="00A20545"/>
    <w:rsid w:val="00A21D8D"/>
    <w:rsid w:val="00A221BE"/>
    <w:rsid w:val="00A223B1"/>
    <w:rsid w:val="00A22C51"/>
    <w:rsid w:val="00A22F0B"/>
    <w:rsid w:val="00A23060"/>
    <w:rsid w:val="00A2332B"/>
    <w:rsid w:val="00A241D6"/>
    <w:rsid w:val="00A25043"/>
    <w:rsid w:val="00A258D5"/>
    <w:rsid w:val="00A258F3"/>
    <w:rsid w:val="00A2621E"/>
    <w:rsid w:val="00A2625F"/>
    <w:rsid w:val="00A264DE"/>
    <w:rsid w:val="00A26D42"/>
    <w:rsid w:val="00A26F01"/>
    <w:rsid w:val="00A26FD7"/>
    <w:rsid w:val="00A275D4"/>
    <w:rsid w:val="00A27E7F"/>
    <w:rsid w:val="00A3031A"/>
    <w:rsid w:val="00A31002"/>
    <w:rsid w:val="00A3110F"/>
    <w:rsid w:val="00A31ADA"/>
    <w:rsid w:val="00A3266C"/>
    <w:rsid w:val="00A32E8B"/>
    <w:rsid w:val="00A339C0"/>
    <w:rsid w:val="00A33AB8"/>
    <w:rsid w:val="00A34005"/>
    <w:rsid w:val="00A34E50"/>
    <w:rsid w:val="00A3507F"/>
    <w:rsid w:val="00A376C1"/>
    <w:rsid w:val="00A37A49"/>
    <w:rsid w:val="00A37C66"/>
    <w:rsid w:val="00A37F03"/>
    <w:rsid w:val="00A40F77"/>
    <w:rsid w:val="00A411BB"/>
    <w:rsid w:val="00A4121A"/>
    <w:rsid w:val="00A4150F"/>
    <w:rsid w:val="00A42607"/>
    <w:rsid w:val="00A42829"/>
    <w:rsid w:val="00A43B1C"/>
    <w:rsid w:val="00A442F9"/>
    <w:rsid w:val="00A44630"/>
    <w:rsid w:val="00A44D13"/>
    <w:rsid w:val="00A44EA2"/>
    <w:rsid w:val="00A457F4"/>
    <w:rsid w:val="00A45B90"/>
    <w:rsid w:val="00A45E25"/>
    <w:rsid w:val="00A4704A"/>
    <w:rsid w:val="00A5061C"/>
    <w:rsid w:val="00A506BB"/>
    <w:rsid w:val="00A50A88"/>
    <w:rsid w:val="00A5168A"/>
    <w:rsid w:val="00A51857"/>
    <w:rsid w:val="00A520B0"/>
    <w:rsid w:val="00A5229E"/>
    <w:rsid w:val="00A52F9E"/>
    <w:rsid w:val="00A55BC4"/>
    <w:rsid w:val="00A562DA"/>
    <w:rsid w:val="00A56796"/>
    <w:rsid w:val="00A56CA8"/>
    <w:rsid w:val="00A6040F"/>
    <w:rsid w:val="00A60CDF"/>
    <w:rsid w:val="00A62354"/>
    <w:rsid w:val="00A62834"/>
    <w:rsid w:val="00A63A7D"/>
    <w:rsid w:val="00A63C2B"/>
    <w:rsid w:val="00A63DD8"/>
    <w:rsid w:val="00A63F72"/>
    <w:rsid w:val="00A64146"/>
    <w:rsid w:val="00A6433F"/>
    <w:rsid w:val="00A65BC7"/>
    <w:rsid w:val="00A66419"/>
    <w:rsid w:val="00A66B68"/>
    <w:rsid w:val="00A67349"/>
    <w:rsid w:val="00A67CC6"/>
    <w:rsid w:val="00A67CDE"/>
    <w:rsid w:val="00A67EB8"/>
    <w:rsid w:val="00A7050E"/>
    <w:rsid w:val="00A7066A"/>
    <w:rsid w:val="00A70BE7"/>
    <w:rsid w:val="00A70DC7"/>
    <w:rsid w:val="00A71188"/>
    <w:rsid w:val="00A71A3E"/>
    <w:rsid w:val="00A71AE5"/>
    <w:rsid w:val="00A71E87"/>
    <w:rsid w:val="00A7249C"/>
    <w:rsid w:val="00A72CD8"/>
    <w:rsid w:val="00A72D07"/>
    <w:rsid w:val="00A72E43"/>
    <w:rsid w:val="00A73100"/>
    <w:rsid w:val="00A73B12"/>
    <w:rsid w:val="00A73D0E"/>
    <w:rsid w:val="00A7412E"/>
    <w:rsid w:val="00A74EE9"/>
    <w:rsid w:val="00A752E2"/>
    <w:rsid w:val="00A756BD"/>
    <w:rsid w:val="00A75A42"/>
    <w:rsid w:val="00A764C4"/>
    <w:rsid w:val="00A7658B"/>
    <w:rsid w:val="00A76720"/>
    <w:rsid w:val="00A7724A"/>
    <w:rsid w:val="00A775DD"/>
    <w:rsid w:val="00A77843"/>
    <w:rsid w:val="00A779F0"/>
    <w:rsid w:val="00A77C5C"/>
    <w:rsid w:val="00A80292"/>
    <w:rsid w:val="00A80AB6"/>
    <w:rsid w:val="00A813AD"/>
    <w:rsid w:val="00A8160C"/>
    <w:rsid w:val="00A81FD4"/>
    <w:rsid w:val="00A83D90"/>
    <w:rsid w:val="00A841B7"/>
    <w:rsid w:val="00A8462B"/>
    <w:rsid w:val="00A849F5"/>
    <w:rsid w:val="00A84BA8"/>
    <w:rsid w:val="00A85483"/>
    <w:rsid w:val="00A8551A"/>
    <w:rsid w:val="00A8563B"/>
    <w:rsid w:val="00A857DA"/>
    <w:rsid w:val="00A875C4"/>
    <w:rsid w:val="00A87BDF"/>
    <w:rsid w:val="00A87FCA"/>
    <w:rsid w:val="00A90280"/>
    <w:rsid w:val="00A9089D"/>
    <w:rsid w:val="00A90FFE"/>
    <w:rsid w:val="00A91403"/>
    <w:rsid w:val="00A91583"/>
    <w:rsid w:val="00A91665"/>
    <w:rsid w:val="00A91C0A"/>
    <w:rsid w:val="00A91D21"/>
    <w:rsid w:val="00A930DF"/>
    <w:rsid w:val="00A935EE"/>
    <w:rsid w:val="00A93E43"/>
    <w:rsid w:val="00A94616"/>
    <w:rsid w:val="00A94A11"/>
    <w:rsid w:val="00A94A86"/>
    <w:rsid w:val="00A9577C"/>
    <w:rsid w:val="00A95A21"/>
    <w:rsid w:val="00A96ADE"/>
    <w:rsid w:val="00A96D59"/>
    <w:rsid w:val="00A97281"/>
    <w:rsid w:val="00AA0525"/>
    <w:rsid w:val="00AA05BB"/>
    <w:rsid w:val="00AA0AFD"/>
    <w:rsid w:val="00AA0F3F"/>
    <w:rsid w:val="00AA1460"/>
    <w:rsid w:val="00AA2315"/>
    <w:rsid w:val="00AA3323"/>
    <w:rsid w:val="00AA37E9"/>
    <w:rsid w:val="00AA3C4F"/>
    <w:rsid w:val="00AA3DE3"/>
    <w:rsid w:val="00AA44EB"/>
    <w:rsid w:val="00AA47FD"/>
    <w:rsid w:val="00AA5231"/>
    <w:rsid w:val="00AA5FE2"/>
    <w:rsid w:val="00AA6E50"/>
    <w:rsid w:val="00AA758A"/>
    <w:rsid w:val="00AA7A38"/>
    <w:rsid w:val="00AB0312"/>
    <w:rsid w:val="00AB031A"/>
    <w:rsid w:val="00AB063C"/>
    <w:rsid w:val="00AB0681"/>
    <w:rsid w:val="00AB0FB9"/>
    <w:rsid w:val="00AB181C"/>
    <w:rsid w:val="00AB1E5F"/>
    <w:rsid w:val="00AB1F3C"/>
    <w:rsid w:val="00AB1FA3"/>
    <w:rsid w:val="00AB2741"/>
    <w:rsid w:val="00AB2A99"/>
    <w:rsid w:val="00AB3F49"/>
    <w:rsid w:val="00AB4479"/>
    <w:rsid w:val="00AB4E45"/>
    <w:rsid w:val="00AB5A64"/>
    <w:rsid w:val="00AB5BC0"/>
    <w:rsid w:val="00AB6127"/>
    <w:rsid w:val="00AB6291"/>
    <w:rsid w:val="00AB6A27"/>
    <w:rsid w:val="00AB7150"/>
    <w:rsid w:val="00AB787B"/>
    <w:rsid w:val="00AC0244"/>
    <w:rsid w:val="00AC077F"/>
    <w:rsid w:val="00AC08C4"/>
    <w:rsid w:val="00AC09FF"/>
    <w:rsid w:val="00AC0A59"/>
    <w:rsid w:val="00AC1B70"/>
    <w:rsid w:val="00AC1F85"/>
    <w:rsid w:val="00AC2321"/>
    <w:rsid w:val="00AC2C4A"/>
    <w:rsid w:val="00AC2CE9"/>
    <w:rsid w:val="00AC2FDC"/>
    <w:rsid w:val="00AC3688"/>
    <w:rsid w:val="00AC3D56"/>
    <w:rsid w:val="00AC3FF1"/>
    <w:rsid w:val="00AC4113"/>
    <w:rsid w:val="00AC4482"/>
    <w:rsid w:val="00AC4E2E"/>
    <w:rsid w:val="00AC4F8D"/>
    <w:rsid w:val="00AC57A8"/>
    <w:rsid w:val="00AC5847"/>
    <w:rsid w:val="00AC5A8F"/>
    <w:rsid w:val="00AC6A5D"/>
    <w:rsid w:val="00AC7E14"/>
    <w:rsid w:val="00AD0245"/>
    <w:rsid w:val="00AD03EF"/>
    <w:rsid w:val="00AD0A52"/>
    <w:rsid w:val="00AD1CF0"/>
    <w:rsid w:val="00AD24A2"/>
    <w:rsid w:val="00AD25BF"/>
    <w:rsid w:val="00AD2891"/>
    <w:rsid w:val="00AD2D20"/>
    <w:rsid w:val="00AD3072"/>
    <w:rsid w:val="00AD30BE"/>
    <w:rsid w:val="00AD362B"/>
    <w:rsid w:val="00AD474E"/>
    <w:rsid w:val="00AD4A13"/>
    <w:rsid w:val="00AD4F31"/>
    <w:rsid w:val="00AD4F83"/>
    <w:rsid w:val="00AD5515"/>
    <w:rsid w:val="00AD5798"/>
    <w:rsid w:val="00AD6881"/>
    <w:rsid w:val="00AD6F5F"/>
    <w:rsid w:val="00AE0399"/>
    <w:rsid w:val="00AE10CD"/>
    <w:rsid w:val="00AE21C7"/>
    <w:rsid w:val="00AE23CB"/>
    <w:rsid w:val="00AE264C"/>
    <w:rsid w:val="00AE286B"/>
    <w:rsid w:val="00AE2BCA"/>
    <w:rsid w:val="00AE2C86"/>
    <w:rsid w:val="00AE363C"/>
    <w:rsid w:val="00AE36A6"/>
    <w:rsid w:val="00AE381A"/>
    <w:rsid w:val="00AE465C"/>
    <w:rsid w:val="00AE48F8"/>
    <w:rsid w:val="00AE541D"/>
    <w:rsid w:val="00AE5663"/>
    <w:rsid w:val="00AE5D21"/>
    <w:rsid w:val="00AE7885"/>
    <w:rsid w:val="00AE7A03"/>
    <w:rsid w:val="00AF0014"/>
    <w:rsid w:val="00AF001B"/>
    <w:rsid w:val="00AF0262"/>
    <w:rsid w:val="00AF05A2"/>
    <w:rsid w:val="00AF13B0"/>
    <w:rsid w:val="00AF1E3A"/>
    <w:rsid w:val="00AF29B2"/>
    <w:rsid w:val="00AF2A94"/>
    <w:rsid w:val="00AF42DC"/>
    <w:rsid w:val="00AF5965"/>
    <w:rsid w:val="00AF6075"/>
    <w:rsid w:val="00AF66C5"/>
    <w:rsid w:val="00AF7080"/>
    <w:rsid w:val="00AF7E13"/>
    <w:rsid w:val="00B009EE"/>
    <w:rsid w:val="00B01268"/>
    <w:rsid w:val="00B0163D"/>
    <w:rsid w:val="00B0193D"/>
    <w:rsid w:val="00B0203F"/>
    <w:rsid w:val="00B02118"/>
    <w:rsid w:val="00B0257D"/>
    <w:rsid w:val="00B0266E"/>
    <w:rsid w:val="00B028F0"/>
    <w:rsid w:val="00B02A2A"/>
    <w:rsid w:val="00B034CB"/>
    <w:rsid w:val="00B042F0"/>
    <w:rsid w:val="00B05ED5"/>
    <w:rsid w:val="00B07D3A"/>
    <w:rsid w:val="00B07E5D"/>
    <w:rsid w:val="00B1033B"/>
    <w:rsid w:val="00B1044A"/>
    <w:rsid w:val="00B105E0"/>
    <w:rsid w:val="00B107A3"/>
    <w:rsid w:val="00B10814"/>
    <w:rsid w:val="00B112C6"/>
    <w:rsid w:val="00B117FC"/>
    <w:rsid w:val="00B11878"/>
    <w:rsid w:val="00B11AA8"/>
    <w:rsid w:val="00B11F71"/>
    <w:rsid w:val="00B12109"/>
    <w:rsid w:val="00B122F3"/>
    <w:rsid w:val="00B12655"/>
    <w:rsid w:val="00B12694"/>
    <w:rsid w:val="00B12AA6"/>
    <w:rsid w:val="00B1308F"/>
    <w:rsid w:val="00B1397C"/>
    <w:rsid w:val="00B1430F"/>
    <w:rsid w:val="00B14447"/>
    <w:rsid w:val="00B155A5"/>
    <w:rsid w:val="00B15A21"/>
    <w:rsid w:val="00B1661D"/>
    <w:rsid w:val="00B16658"/>
    <w:rsid w:val="00B16AEB"/>
    <w:rsid w:val="00B16BC5"/>
    <w:rsid w:val="00B16BE1"/>
    <w:rsid w:val="00B16F64"/>
    <w:rsid w:val="00B17525"/>
    <w:rsid w:val="00B17662"/>
    <w:rsid w:val="00B20AC0"/>
    <w:rsid w:val="00B20BE1"/>
    <w:rsid w:val="00B21FEB"/>
    <w:rsid w:val="00B22025"/>
    <w:rsid w:val="00B22170"/>
    <w:rsid w:val="00B22493"/>
    <w:rsid w:val="00B22C04"/>
    <w:rsid w:val="00B22CEA"/>
    <w:rsid w:val="00B23210"/>
    <w:rsid w:val="00B2356A"/>
    <w:rsid w:val="00B23A46"/>
    <w:rsid w:val="00B24C59"/>
    <w:rsid w:val="00B24DC9"/>
    <w:rsid w:val="00B24F5A"/>
    <w:rsid w:val="00B274A9"/>
    <w:rsid w:val="00B27A38"/>
    <w:rsid w:val="00B27A4F"/>
    <w:rsid w:val="00B305BA"/>
    <w:rsid w:val="00B30874"/>
    <w:rsid w:val="00B30E89"/>
    <w:rsid w:val="00B32453"/>
    <w:rsid w:val="00B337B2"/>
    <w:rsid w:val="00B33AC1"/>
    <w:rsid w:val="00B33C51"/>
    <w:rsid w:val="00B33CF6"/>
    <w:rsid w:val="00B33F9F"/>
    <w:rsid w:val="00B34911"/>
    <w:rsid w:val="00B34D60"/>
    <w:rsid w:val="00B35092"/>
    <w:rsid w:val="00B350A6"/>
    <w:rsid w:val="00B360A3"/>
    <w:rsid w:val="00B365BE"/>
    <w:rsid w:val="00B36FA3"/>
    <w:rsid w:val="00B37486"/>
    <w:rsid w:val="00B37C11"/>
    <w:rsid w:val="00B40025"/>
    <w:rsid w:val="00B405D0"/>
    <w:rsid w:val="00B40818"/>
    <w:rsid w:val="00B40F9A"/>
    <w:rsid w:val="00B4131F"/>
    <w:rsid w:val="00B416F6"/>
    <w:rsid w:val="00B4190E"/>
    <w:rsid w:val="00B427AB"/>
    <w:rsid w:val="00B42CA8"/>
    <w:rsid w:val="00B42E06"/>
    <w:rsid w:val="00B4354F"/>
    <w:rsid w:val="00B43937"/>
    <w:rsid w:val="00B43D41"/>
    <w:rsid w:val="00B44E17"/>
    <w:rsid w:val="00B45226"/>
    <w:rsid w:val="00B452DC"/>
    <w:rsid w:val="00B4531F"/>
    <w:rsid w:val="00B45955"/>
    <w:rsid w:val="00B46B6C"/>
    <w:rsid w:val="00B46C27"/>
    <w:rsid w:val="00B46E97"/>
    <w:rsid w:val="00B470D7"/>
    <w:rsid w:val="00B47664"/>
    <w:rsid w:val="00B4790C"/>
    <w:rsid w:val="00B50415"/>
    <w:rsid w:val="00B50722"/>
    <w:rsid w:val="00B50826"/>
    <w:rsid w:val="00B509C3"/>
    <w:rsid w:val="00B51BCF"/>
    <w:rsid w:val="00B51C3A"/>
    <w:rsid w:val="00B51D52"/>
    <w:rsid w:val="00B527FC"/>
    <w:rsid w:val="00B528A0"/>
    <w:rsid w:val="00B532A8"/>
    <w:rsid w:val="00B544E5"/>
    <w:rsid w:val="00B54A18"/>
    <w:rsid w:val="00B55E92"/>
    <w:rsid w:val="00B575FD"/>
    <w:rsid w:val="00B5786F"/>
    <w:rsid w:val="00B579E3"/>
    <w:rsid w:val="00B579FB"/>
    <w:rsid w:val="00B57A16"/>
    <w:rsid w:val="00B57D52"/>
    <w:rsid w:val="00B57E69"/>
    <w:rsid w:val="00B60672"/>
    <w:rsid w:val="00B60AF9"/>
    <w:rsid w:val="00B60DF8"/>
    <w:rsid w:val="00B61B42"/>
    <w:rsid w:val="00B61B6C"/>
    <w:rsid w:val="00B625F4"/>
    <w:rsid w:val="00B63412"/>
    <w:rsid w:val="00B639C3"/>
    <w:rsid w:val="00B63BF4"/>
    <w:rsid w:val="00B642EF"/>
    <w:rsid w:val="00B646DA"/>
    <w:rsid w:val="00B654B5"/>
    <w:rsid w:val="00B65F05"/>
    <w:rsid w:val="00B66111"/>
    <w:rsid w:val="00B670E9"/>
    <w:rsid w:val="00B7073E"/>
    <w:rsid w:val="00B70DCC"/>
    <w:rsid w:val="00B71257"/>
    <w:rsid w:val="00B720B0"/>
    <w:rsid w:val="00B733E5"/>
    <w:rsid w:val="00B73A1B"/>
    <w:rsid w:val="00B73C89"/>
    <w:rsid w:val="00B7475A"/>
    <w:rsid w:val="00B747A4"/>
    <w:rsid w:val="00B75503"/>
    <w:rsid w:val="00B75DBC"/>
    <w:rsid w:val="00B75F36"/>
    <w:rsid w:val="00B76384"/>
    <w:rsid w:val="00B800B1"/>
    <w:rsid w:val="00B805C3"/>
    <w:rsid w:val="00B805C5"/>
    <w:rsid w:val="00B80BBB"/>
    <w:rsid w:val="00B81C87"/>
    <w:rsid w:val="00B81E2D"/>
    <w:rsid w:val="00B8275D"/>
    <w:rsid w:val="00B82A1B"/>
    <w:rsid w:val="00B82A30"/>
    <w:rsid w:val="00B834CE"/>
    <w:rsid w:val="00B83588"/>
    <w:rsid w:val="00B83CF4"/>
    <w:rsid w:val="00B842AA"/>
    <w:rsid w:val="00B8492F"/>
    <w:rsid w:val="00B85DC4"/>
    <w:rsid w:val="00B86442"/>
    <w:rsid w:val="00B87126"/>
    <w:rsid w:val="00B87E34"/>
    <w:rsid w:val="00B906CB"/>
    <w:rsid w:val="00B9190F"/>
    <w:rsid w:val="00B9290B"/>
    <w:rsid w:val="00B92E22"/>
    <w:rsid w:val="00B93302"/>
    <w:rsid w:val="00B934B6"/>
    <w:rsid w:val="00B9412F"/>
    <w:rsid w:val="00B94923"/>
    <w:rsid w:val="00B952C1"/>
    <w:rsid w:val="00B95768"/>
    <w:rsid w:val="00B957E9"/>
    <w:rsid w:val="00B960B2"/>
    <w:rsid w:val="00B977C8"/>
    <w:rsid w:val="00BA0073"/>
    <w:rsid w:val="00BA080D"/>
    <w:rsid w:val="00BA0E8E"/>
    <w:rsid w:val="00BA1729"/>
    <w:rsid w:val="00BA1B7E"/>
    <w:rsid w:val="00BA2009"/>
    <w:rsid w:val="00BA243B"/>
    <w:rsid w:val="00BA26A7"/>
    <w:rsid w:val="00BA2928"/>
    <w:rsid w:val="00BA2E17"/>
    <w:rsid w:val="00BA3779"/>
    <w:rsid w:val="00BA3A18"/>
    <w:rsid w:val="00BA4756"/>
    <w:rsid w:val="00BA4CBF"/>
    <w:rsid w:val="00BA4CEF"/>
    <w:rsid w:val="00BA4E64"/>
    <w:rsid w:val="00BA4F8C"/>
    <w:rsid w:val="00BA5098"/>
    <w:rsid w:val="00BA59E3"/>
    <w:rsid w:val="00BA5A11"/>
    <w:rsid w:val="00BA5E9B"/>
    <w:rsid w:val="00BA6534"/>
    <w:rsid w:val="00BA66D0"/>
    <w:rsid w:val="00BA681F"/>
    <w:rsid w:val="00BA6BAC"/>
    <w:rsid w:val="00BA78DE"/>
    <w:rsid w:val="00BA7FF3"/>
    <w:rsid w:val="00BB079D"/>
    <w:rsid w:val="00BB110F"/>
    <w:rsid w:val="00BB1A46"/>
    <w:rsid w:val="00BB1E78"/>
    <w:rsid w:val="00BB25E0"/>
    <w:rsid w:val="00BB2A80"/>
    <w:rsid w:val="00BB2C9A"/>
    <w:rsid w:val="00BB31A3"/>
    <w:rsid w:val="00BB3DE3"/>
    <w:rsid w:val="00BB416D"/>
    <w:rsid w:val="00BB4630"/>
    <w:rsid w:val="00BB4819"/>
    <w:rsid w:val="00BB4E41"/>
    <w:rsid w:val="00BB5E71"/>
    <w:rsid w:val="00BB61C4"/>
    <w:rsid w:val="00BB65E1"/>
    <w:rsid w:val="00BB7123"/>
    <w:rsid w:val="00BB7348"/>
    <w:rsid w:val="00BB7492"/>
    <w:rsid w:val="00BB7A03"/>
    <w:rsid w:val="00BB7EEE"/>
    <w:rsid w:val="00BC0105"/>
    <w:rsid w:val="00BC0113"/>
    <w:rsid w:val="00BC0417"/>
    <w:rsid w:val="00BC0770"/>
    <w:rsid w:val="00BC0C2F"/>
    <w:rsid w:val="00BC0C32"/>
    <w:rsid w:val="00BC0C6C"/>
    <w:rsid w:val="00BC0F06"/>
    <w:rsid w:val="00BC1211"/>
    <w:rsid w:val="00BC145D"/>
    <w:rsid w:val="00BC1678"/>
    <w:rsid w:val="00BC21BC"/>
    <w:rsid w:val="00BC22D6"/>
    <w:rsid w:val="00BC2A6B"/>
    <w:rsid w:val="00BC34E9"/>
    <w:rsid w:val="00BC36FA"/>
    <w:rsid w:val="00BC3F15"/>
    <w:rsid w:val="00BC49AC"/>
    <w:rsid w:val="00BC4FF0"/>
    <w:rsid w:val="00BC58B2"/>
    <w:rsid w:val="00BC590D"/>
    <w:rsid w:val="00BC6CE9"/>
    <w:rsid w:val="00BC6F2C"/>
    <w:rsid w:val="00BC7625"/>
    <w:rsid w:val="00BD0DC9"/>
    <w:rsid w:val="00BD19EA"/>
    <w:rsid w:val="00BD2AFA"/>
    <w:rsid w:val="00BD2C3E"/>
    <w:rsid w:val="00BD4187"/>
    <w:rsid w:val="00BD43B1"/>
    <w:rsid w:val="00BD43C0"/>
    <w:rsid w:val="00BD43F7"/>
    <w:rsid w:val="00BD57F3"/>
    <w:rsid w:val="00BD6732"/>
    <w:rsid w:val="00BD69B8"/>
    <w:rsid w:val="00BD719B"/>
    <w:rsid w:val="00BD71C2"/>
    <w:rsid w:val="00BD7371"/>
    <w:rsid w:val="00BD76BE"/>
    <w:rsid w:val="00BD7805"/>
    <w:rsid w:val="00BE11C8"/>
    <w:rsid w:val="00BE12C8"/>
    <w:rsid w:val="00BE1369"/>
    <w:rsid w:val="00BE17D5"/>
    <w:rsid w:val="00BE1BFE"/>
    <w:rsid w:val="00BE2265"/>
    <w:rsid w:val="00BE2619"/>
    <w:rsid w:val="00BE2D07"/>
    <w:rsid w:val="00BE2E86"/>
    <w:rsid w:val="00BE3AF2"/>
    <w:rsid w:val="00BE44B3"/>
    <w:rsid w:val="00BE5810"/>
    <w:rsid w:val="00BE5948"/>
    <w:rsid w:val="00BE6736"/>
    <w:rsid w:val="00BE67C1"/>
    <w:rsid w:val="00BE6A05"/>
    <w:rsid w:val="00BE6FDA"/>
    <w:rsid w:val="00BE7570"/>
    <w:rsid w:val="00BE76FE"/>
    <w:rsid w:val="00BE7EAD"/>
    <w:rsid w:val="00BF01A2"/>
    <w:rsid w:val="00BF01D8"/>
    <w:rsid w:val="00BF0C09"/>
    <w:rsid w:val="00BF2173"/>
    <w:rsid w:val="00BF2BB9"/>
    <w:rsid w:val="00BF2D4F"/>
    <w:rsid w:val="00BF303D"/>
    <w:rsid w:val="00BF371F"/>
    <w:rsid w:val="00BF3833"/>
    <w:rsid w:val="00BF3935"/>
    <w:rsid w:val="00BF39BD"/>
    <w:rsid w:val="00BF4245"/>
    <w:rsid w:val="00BF4325"/>
    <w:rsid w:val="00BF5892"/>
    <w:rsid w:val="00BF591F"/>
    <w:rsid w:val="00BF5D89"/>
    <w:rsid w:val="00BF60A0"/>
    <w:rsid w:val="00BF612D"/>
    <w:rsid w:val="00BF641E"/>
    <w:rsid w:val="00BF6E5B"/>
    <w:rsid w:val="00BF6F30"/>
    <w:rsid w:val="00BF76A4"/>
    <w:rsid w:val="00BF7BD0"/>
    <w:rsid w:val="00BF7CB6"/>
    <w:rsid w:val="00C00315"/>
    <w:rsid w:val="00C00448"/>
    <w:rsid w:val="00C00B2E"/>
    <w:rsid w:val="00C00E6B"/>
    <w:rsid w:val="00C00F5E"/>
    <w:rsid w:val="00C013BA"/>
    <w:rsid w:val="00C0167D"/>
    <w:rsid w:val="00C01918"/>
    <w:rsid w:val="00C023D0"/>
    <w:rsid w:val="00C02422"/>
    <w:rsid w:val="00C026B6"/>
    <w:rsid w:val="00C028C5"/>
    <w:rsid w:val="00C02A29"/>
    <w:rsid w:val="00C02E4B"/>
    <w:rsid w:val="00C033AA"/>
    <w:rsid w:val="00C037D8"/>
    <w:rsid w:val="00C04038"/>
    <w:rsid w:val="00C046EA"/>
    <w:rsid w:val="00C04D22"/>
    <w:rsid w:val="00C05375"/>
    <w:rsid w:val="00C053DF"/>
    <w:rsid w:val="00C05DEB"/>
    <w:rsid w:val="00C05E42"/>
    <w:rsid w:val="00C060B5"/>
    <w:rsid w:val="00C06404"/>
    <w:rsid w:val="00C06DDB"/>
    <w:rsid w:val="00C06E7C"/>
    <w:rsid w:val="00C06EEF"/>
    <w:rsid w:val="00C07528"/>
    <w:rsid w:val="00C07DB5"/>
    <w:rsid w:val="00C1075D"/>
    <w:rsid w:val="00C11445"/>
    <w:rsid w:val="00C12434"/>
    <w:rsid w:val="00C138BB"/>
    <w:rsid w:val="00C13985"/>
    <w:rsid w:val="00C13A23"/>
    <w:rsid w:val="00C14441"/>
    <w:rsid w:val="00C1445F"/>
    <w:rsid w:val="00C1597C"/>
    <w:rsid w:val="00C159FE"/>
    <w:rsid w:val="00C15D1E"/>
    <w:rsid w:val="00C15D28"/>
    <w:rsid w:val="00C16902"/>
    <w:rsid w:val="00C16C65"/>
    <w:rsid w:val="00C17BC0"/>
    <w:rsid w:val="00C20575"/>
    <w:rsid w:val="00C20A01"/>
    <w:rsid w:val="00C20DA5"/>
    <w:rsid w:val="00C20E2B"/>
    <w:rsid w:val="00C20FF1"/>
    <w:rsid w:val="00C21564"/>
    <w:rsid w:val="00C21BA2"/>
    <w:rsid w:val="00C21F1A"/>
    <w:rsid w:val="00C22027"/>
    <w:rsid w:val="00C23965"/>
    <w:rsid w:val="00C24607"/>
    <w:rsid w:val="00C25307"/>
    <w:rsid w:val="00C2577A"/>
    <w:rsid w:val="00C25A78"/>
    <w:rsid w:val="00C25F14"/>
    <w:rsid w:val="00C25FA8"/>
    <w:rsid w:val="00C260FE"/>
    <w:rsid w:val="00C262B4"/>
    <w:rsid w:val="00C2658C"/>
    <w:rsid w:val="00C269C5"/>
    <w:rsid w:val="00C275A2"/>
    <w:rsid w:val="00C2777B"/>
    <w:rsid w:val="00C27BB1"/>
    <w:rsid w:val="00C27D6C"/>
    <w:rsid w:val="00C3086C"/>
    <w:rsid w:val="00C30D26"/>
    <w:rsid w:val="00C30F2F"/>
    <w:rsid w:val="00C3103C"/>
    <w:rsid w:val="00C31E1F"/>
    <w:rsid w:val="00C32029"/>
    <w:rsid w:val="00C32131"/>
    <w:rsid w:val="00C32277"/>
    <w:rsid w:val="00C32471"/>
    <w:rsid w:val="00C324C0"/>
    <w:rsid w:val="00C32B0B"/>
    <w:rsid w:val="00C32E55"/>
    <w:rsid w:val="00C32FF4"/>
    <w:rsid w:val="00C33451"/>
    <w:rsid w:val="00C34429"/>
    <w:rsid w:val="00C345F1"/>
    <w:rsid w:val="00C34A69"/>
    <w:rsid w:val="00C34EB5"/>
    <w:rsid w:val="00C35BA7"/>
    <w:rsid w:val="00C362CD"/>
    <w:rsid w:val="00C36AEE"/>
    <w:rsid w:val="00C37DD2"/>
    <w:rsid w:val="00C40B41"/>
    <w:rsid w:val="00C41564"/>
    <w:rsid w:val="00C417B5"/>
    <w:rsid w:val="00C41A68"/>
    <w:rsid w:val="00C41FA8"/>
    <w:rsid w:val="00C42A3D"/>
    <w:rsid w:val="00C42D65"/>
    <w:rsid w:val="00C43550"/>
    <w:rsid w:val="00C43BC5"/>
    <w:rsid w:val="00C43C91"/>
    <w:rsid w:val="00C43CB2"/>
    <w:rsid w:val="00C44398"/>
    <w:rsid w:val="00C452E3"/>
    <w:rsid w:val="00C4532A"/>
    <w:rsid w:val="00C458F2"/>
    <w:rsid w:val="00C45CFC"/>
    <w:rsid w:val="00C460B4"/>
    <w:rsid w:val="00C46365"/>
    <w:rsid w:val="00C469D9"/>
    <w:rsid w:val="00C47A70"/>
    <w:rsid w:val="00C47B59"/>
    <w:rsid w:val="00C50107"/>
    <w:rsid w:val="00C50548"/>
    <w:rsid w:val="00C506FC"/>
    <w:rsid w:val="00C50DA5"/>
    <w:rsid w:val="00C50E5E"/>
    <w:rsid w:val="00C512CC"/>
    <w:rsid w:val="00C519BB"/>
    <w:rsid w:val="00C5276D"/>
    <w:rsid w:val="00C535CF"/>
    <w:rsid w:val="00C539F9"/>
    <w:rsid w:val="00C53A94"/>
    <w:rsid w:val="00C53BE9"/>
    <w:rsid w:val="00C53F7E"/>
    <w:rsid w:val="00C54373"/>
    <w:rsid w:val="00C557D7"/>
    <w:rsid w:val="00C55A00"/>
    <w:rsid w:val="00C56CF5"/>
    <w:rsid w:val="00C572F3"/>
    <w:rsid w:val="00C57A62"/>
    <w:rsid w:val="00C6029A"/>
    <w:rsid w:val="00C60438"/>
    <w:rsid w:val="00C60D97"/>
    <w:rsid w:val="00C6166F"/>
    <w:rsid w:val="00C61FE8"/>
    <w:rsid w:val="00C62254"/>
    <w:rsid w:val="00C6238E"/>
    <w:rsid w:val="00C62620"/>
    <w:rsid w:val="00C62E5C"/>
    <w:rsid w:val="00C62F1D"/>
    <w:rsid w:val="00C63884"/>
    <w:rsid w:val="00C63CE0"/>
    <w:rsid w:val="00C646D3"/>
    <w:rsid w:val="00C646F1"/>
    <w:rsid w:val="00C6497D"/>
    <w:rsid w:val="00C64B1F"/>
    <w:rsid w:val="00C65078"/>
    <w:rsid w:val="00C652D9"/>
    <w:rsid w:val="00C654C9"/>
    <w:rsid w:val="00C654DF"/>
    <w:rsid w:val="00C6554A"/>
    <w:rsid w:val="00C66BEC"/>
    <w:rsid w:val="00C6714B"/>
    <w:rsid w:val="00C6770B"/>
    <w:rsid w:val="00C67C56"/>
    <w:rsid w:val="00C67E81"/>
    <w:rsid w:val="00C70793"/>
    <w:rsid w:val="00C7088B"/>
    <w:rsid w:val="00C70CEA"/>
    <w:rsid w:val="00C71C45"/>
    <w:rsid w:val="00C71E8A"/>
    <w:rsid w:val="00C71F0B"/>
    <w:rsid w:val="00C7255A"/>
    <w:rsid w:val="00C72880"/>
    <w:rsid w:val="00C72A14"/>
    <w:rsid w:val="00C72ED2"/>
    <w:rsid w:val="00C73A4C"/>
    <w:rsid w:val="00C73B50"/>
    <w:rsid w:val="00C748D8"/>
    <w:rsid w:val="00C74FD7"/>
    <w:rsid w:val="00C75F37"/>
    <w:rsid w:val="00C762E0"/>
    <w:rsid w:val="00C76B9F"/>
    <w:rsid w:val="00C76F62"/>
    <w:rsid w:val="00C77988"/>
    <w:rsid w:val="00C77CFD"/>
    <w:rsid w:val="00C80C83"/>
    <w:rsid w:val="00C80DE0"/>
    <w:rsid w:val="00C81700"/>
    <w:rsid w:val="00C820BD"/>
    <w:rsid w:val="00C824F1"/>
    <w:rsid w:val="00C8270C"/>
    <w:rsid w:val="00C8285D"/>
    <w:rsid w:val="00C82A5D"/>
    <w:rsid w:val="00C82D98"/>
    <w:rsid w:val="00C8380E"/>
    <w:rsid w:val="00C8483D"/>
    <w:rsid w:val="00C848C5"/>
    <w:rsid w:val="00C84EA0"/>
    <w:rsid w:val="00C84EFB"/>
    <w:rsid w:val="00C8553D"/>
    <w:rsid w:val="00C8595A"/>
    <w:rsid w:val="00C869B8"/>
    <w:rsid w:val="00C86DD5"/>
    <w:rsid w:val="00C87103"/>
    <w:rsid w:val="00C87A23"/>
    <w:rsid w:val="00C87B8B"/>
    <w:rsid w:val="00C87D55"/>
    <w:rsid w:val="00C87E7B"/>
    <w:rsid w:val="00C907ED"/>
    <w:rsid w:val="00C90986"/>
    <w:rsid w:val="00C90C0B"/>
    <w:rsid w:val="00C90DC2"/>
    <w:rsid w:val="00C913EC"/>
    <w:rsid w:val="00C92265"/>
    <w:rsid w:val="00C928EB"/>
    <w:rsid w:val="00C92B5F"/>
    <w:rsid w:val="00C92F4E"/>
    <w:rsid w:val="00C93490"/>
    <w:rsid w:val="00C93872"/>
    <w:rsid w:val="00C94838"/>
    <w:rsid w:val="00C95592"/>
    <w:rsid w:val="00C9694C"/>
    <w:rsid w:val="00C96986"/>
    <w:rsid w:val="00C96FA8"/>
    <w:rsid w:val="00C9701B"/>
    <w:rsid w:val="00C97DC2"/>
    <w:rsid w:val="00CA0EEE"/>
    <w:rsid w:val="00CA1E61"/>
    <w:rsid w:val="00CA21DD"/>
    <w:rsid w:val="00CA2310"/>
    <w:rsid w:val="00CA2BD5"/>
    <w:rsid w:val="00CA3593"/>
    <w:rsid w:val="00CA3624"/>
    <w:rsid w:val="00CA3806"/>
    <w:rsid w:val="00CA3830"/>
    <w:rsid w:val="00CA394E"/>
    <w:rsid w:val="00CA3BBE"/>
    <w:rsid w:val="00CA452C"/>
    <w:rsid w:val="00CA4893"/>
    <w:rsid w:val="00CA51B5"/>
    <w:rsid w:val="00CA5944"/>
    <w:rsid w:val="00CA60D3"/>
    <w:rsid w:val="00CA6208"/>
    <w:rsid w:val="00CA621A"/>
    <w:rsid w:val="00CA65F1"/>
    <w:rsid w:val="00CA79FD"/>
    <w:rsid w:val="00CA7E1C"/>
    <w:rsid w:val="00CA7E41"/>
    <w:rsid w:val="00CB085E"/>
    <w:rsid w:val="00CB0D27"/>
    <w:rsid w:val="00CB1324"/>
    <w:rsid w:val="00CB1B0C"/>
    <w:rsid w:val="00CB23EE"/>
    <w:rsid w:val="00CB251B"/>
    <w:rsid w:val="00CB2B2F"/>
    <w:rsid w:val="00CB2E8A"/>
    <w:rsid w:val="00CB2F94"/>
    <w:rsid w:val="00CB3302"/>
    <w:rsid w:val="00CB361F"/>
    <w:rsid w:val="00CB3885"/>
    <w:rsid w:val="00CB4260"/>
    <w:rsid w:val="00CB43A7"/>
    <w:rsid w:val="00CB49F8"/>
    <w:rsid w:val="00CB4ACA"/>
    <w:rsid w:val="00CB4F0F"/>
    <w:rsid w:val="00CB5150"/>
    <w:rsid w:val="00CB5AB1"/>
    <w:rsid w:val="00CB5D7B"/>
    <w:rsid w:val="00CB6612"/>
    <w:rsid w:val="00CB6C44"/>
    <w:rsid w:val="00CB7B39"/>
    <w:rsid w:val="00CB7F0F"/>
    <w:rsid w:val="00CC0723"/>
    <w:rsid w:val="00CC0C3C"/>
    <w:rsid w:val="00CC0C7D"/>
    <w:rsid w:val="00CC132B"/>
    <w:rsid w:val="00CC151D"/>
    <w:rsid w:val="00CC1994"/>
    <w:rsid w:val="00CC1B0A"/>
    <w:rsid w:val="00CC227B"/>
    <w:rsid w:val="00CC3150"/>
    <w:rsid w:val="00CC3665"/>
    <w:rsid w:val="00CC4305"/>
    <w:rsid w:val="00CC59B6"/>
    <w:rsid w:val="00CC5A73"/>
    <w:rsid w:val="00CC67BD"/>
    <w:rsid w:val="00CC6F42"/>
    <w:rsid w:val="00CC7755"/>
    <w:rsid w:val="00CC7DAF"/>
    <w:rsid w:val="00CC7F67"/>
    <w:rsid w:val="00CD01E7"/>
    <w:rsid w:val="00CD0410"/>
    <w:rsid w:val="00CD0CD9"/>
    <w:rsid w:val="00CD18AD"/>
    <w:rsid w:val="00CD1FEA"/>
    <w:rsid w:val="00CD252C"/>
    <w:rsid w:val="00CD27A4"/>
    <w:rsid w:val="00CD29C0"/>
    <w:rsid w:val="00CD2B68"/>
    <w:rsid w:val="00CD3DFF"/>
    <w:rsid w:val="00CD4850"/>
    <w:rsid w:val="00CD4B67"/>
    <w:rsid w:val="00CD4E28"/>
    <w:rsid w:val="00CD4EFD"/>
    <w:rsid w:val="00CD5719"/>
    <w:rsid w:val="00CD59D6"/>
    <w:rsid w:val="00CD5AC4"/>
    <w:rsid w:val="00CD5DC8"/>
    <w:rsid w:val="00CD65F0"/>
    <w:rsid w:val="00CD6A8E"/>
    <w:rsid w:val="00CD7E08"/>
    <w:rsid w:val="00CE00EC"/>
    <w:rsid w:val="00CE0ADC"/>
    <w:rsid w:val="00CE0CB3"/>
    <w:rsid w:val="00CE1380"/>
    <w:rsid w:val="00CE1EF8"/>
    <w:rsid w:val="00CE2463"/>
    <w:rsid w:val="00CE342D"/>
    <w:rsid w:val="00CE3DA8"/>
    <w:rsid w:val="00CE4358"/>
    <w:rsid w:val="00CE452A"/>
    <w:rsid w:val="00CE47E1"/>
    <w:rsid w:val="00CE4F65"/>
    <w:rsid w:val="00CE5009"/>
    <w:rsid w:val="00CE53CB"/>
    <w:rsid w:val="00CE558E"/>
    <w:rsid w:val="00CE580A"/>
    <w:rsid w:val="00CE5C7C"/>
    <w:rsid w:val="00CE5CDC"/>
    <w:rsid w:val="00CE5FCA"/>
    <w:rsid w:val="00CE6CE6"/>
    <w:rsid w:val="00CE6D4E"/>
    <w:rsid w:val="00CE725F"/>
    <w:rsid w:val="00CE7DC9"/>
    <w:rsid w:val="00CF0198"/>
    <w:rsid w:val="00CF065E"/>
    <w:rsid w:val="00CF082E"/>
    <w:rsid w:val="00CF2ECB"/>
    <w:rsid w:val="00CF2ED9"/>
    <w:rsid w:val="00CF3030"/>
    <w:rsid w:val="00CF324B"/>
    <w:rsid w:val="00CF360E"/>
    <w:rsid w:val="00CF43C9"/>
    <w:rsid w:val="00CF55BA"/>
    <w:rsid w:val="00CF5834"/>
    <w:rsid w:val="00CF6DC2"/>
    <w:rsid w:val="00CF6E73"/>
    <w:rsid w:val="00CF6ECB"/>
    <w:rsid w:val="00D001C5"/>
    <w:rsid w:val="00D0042A"/>
    <w:rsid w:val="00D00AF4"/>
    <w:rsid w:val="00D013C9"/>
    <w:rsid w:val="00D02258"/>
    <w:rsid w:val="00D02DA3"/>
    <w:rsid w:val="00D03F28"/>
    <w:rsid w:val="00D0468D"/>
    <w:rsid w:val="00D06731"/>
    <w:rsid w:val="00D06DFC"/>
    <w:rsid w:val="00D070FB"/>
    <w:rsid w:val="00D07987"/>
    <w:rsid w:val="00D07A4D"/>
    <w:rsid w:val="00D104C0"/>
    <w:rsid w:val="00D10EF3"/>
    <w:rsid w:val="00D11439"/>
    <w:rsid w:val="00D11563"/>
    <w:rsid w:val="00D11616"/>
    <w:rsid w:val="00D12689"/>
    <w:rsid w:val="00D12A9F"/>
    <w:rsid w:val="00D12B38"/>
    <w:rsid w:val="00D12D4F"/>
    <w:rsid w:val="00D13656"/>
    <w:rsid w:val="00D152F9"/>
    <w:rsid w:val="00D1559B"/>
    <w:rsid w:val="00D1614D"/>
    <w:rsid w:val="00D16810"/>
    <w:rsid w:val="00D1690E"/>
    <w:rsid w:val="00D16F9C"/>
    <w:rsid w:val="00D17347"/>
    <w:rsid w:val="00D175A4"/>
    <w:rsid w:val="00D175F3"/>
    <w:rsid w:val="00D17F78"/>
    <w:rsid w:val="00D20D27"/>
    <w:rsid w:val="00D219FF"/>
    <w:rsid w:val="00D21DD1"/>
    <w:rsid w:val="00D225E8"/>
    <w:rsid w:val="00D22E2B"/>
    <w:rsid w:val="00D2300D"/>
    <w:rsid w:val="00D23641"/>
    <w:rsid w:val="00D238D4"/>
    <w:rsid w:val="00D2398A"/>
    <w:rsid w:val="00D23A53"/>
    <w:rsid w:val="00D23BC4"/>
    <w:rsid w:val="00D2440F"/>
    <w:rsid w:val="00D247BF"/>
    <w:rsid w:val="00D24BED"/>
    <w:rsid w:val="00D250ED"/>
    <w:rsid w:val="00D25D08"/>
    <w:rsid w:val="00D271BD"/>
    <w:rsid w:val="00D27ED6"/>
    <w:rsid w:val="00D3151A"/>
    <w:rsid w:val="00D3168E"/>
    <w:rsid w:val="00D31D71"/>
    <w:rsid w:val="00D32068"/>
    <w:rsid w:val="00D32D15"/>
    <w:rsid w:val="00D33909"/>
    <w:rsid w:val="00D34545"/>
    <w:rsid w:val="00D3488E"/>
    <w:rsid w:val="00D35822"/>
    <w:rsid w:val="00D36388"/>
    <w:rsid w:val="00D36918"/>
    <w:rsid w:val="00D36D03"/>
    <w:rsid w:val="00D36EE3"/>
    <w:rsid w:val="00D371FF"/>
    <w:rsid w:val="00D37F77"/>
    <w:rsid w:val="00D40457"/>
    <w:rsid w:val="00D4079A"/>
    <w:rsid w:val="00D40A25"/>
    <w:rsid w:val="00D40DAF"/>
    <w:rsid w:val="00D4130C"/>
    <w:rsid w:val="00D414D4"/>
    <w:rsid w:val="00D415C5"/>
    <w:rsid w:val="00D417B9"/>
    <w:rsid w:val="00D41B69"/>
    <w:rsid w:val="00D421C8"/>
    <w:rsid w:val="00D42287"/>
    <w:rsid w:val="00D42306"/>
    <w:rsid w:val="00D4292E"/>
    <w:rsid w:val="00D43AB5"/>
    <w:rsid w:val="00D43DEA"/>
    <w:rsid w:val="00D4411A"/>
    <w:rsid w:val="00D4495A"/>
    <w:rsid w:val="00D44F26"/>
    <w:rsid w:val="00D45970"/>
    <w:rsid w:val="00D45CE2"/>
    <w:rsid w:val="00D4607D"/>
    <w:rsid w:val="00D47D54"/>
    <w:rsid w:val="00D47E8D"/>
    <w:rsid w:val="00D513C1"/>
    <w:rsid w:val="00D5172F"/>
    <w:rsid w:val="00D51793"/>
    <w:rsid w:val="00D51F41"/>
    <w:rsid w:val="00D52581"/>
    <w:rsid w:val="00D5267A"/>
    <w:rsid w:val="00D54CFA"/>
    <w:rsid w:val="00D55624"/>
    <w:rsid w:val="00D5571A"/>
    <w:rsid w:val="00D5640F"/>
    <w:rsid w:val="00D57DE7"/>
    <w:rsid w:val="00D604DC"/>
    <w:rsid w:val="00D6056F"/>
    <w:rsid w:val="00D60EA3"/>
    <w:rsid w:val="00D60EFC"/>
    <w:rsid w:val="00D618DC"/>
    <w:rsid w:val="00D622D0"/>
    <w:rsid w:val="00D625C4"/>
    <w:rsid w:val="00D62AA5"/>
    <w:rsid w:val="00D62ABC"/>
    <w:rsid w:val="00D641B1"/>
    <w:rsid w:val="00D6430F"/>
    <w:rsid w:val="00D64578"/>
    <w:rsid w:val="00D64AD3"/>
    <w:rsid w:val="00D64C51"/>
    <w:rsid w:val="00D64F40"/>
    <w:rsid w:val="00D651BD"/>
    <w:rsid w:val="00D66769"/>
    <w:rsid w:val="00D669EC"/>
    <w:rsid w:val="00D66BA7"/>
    <w:rsid w:val="00D6751D"/>
    <w:rsid w:val="00D67F52"/>
    <w:rsid w:val="00D70118"/>
    <w:rsid w:val="00D704B4"/>
    <w:rsid w:val="00D7147E"/>
    <w:rsid w:val="00D72225"/>
    <w:rsid w:val="00D725A9"/>
    <w:rsid w:val="00D728E0"/>
    <w:rsid w:val="00D734DD"/>
    <w:rsid w:val="00D73E6E"/>
    <w:rsid w:val="00D75239"/>
    <w:rsid w:val="00D76248"/>
    <w:rsid w:val="00D766E1"/>
    <w:rsid w:val="00D76B5E"/>
    <w:rsid w:val="00D7720E"/>
    <w:rsid w:val="00D7750A"/>
    <w:rsid w:val="00D80062"/>
    <w:rsid w:val="00D80088"/>
    <w:rsid w:val="00D80F90"/>
    <w:rsid w:val="00D81325"/>
    <w:rsid w:val="00D81BF3"/>
    <w:rsid w:val="00D83048"/>
    <w:rsid w:val="00D832E5"/>
    <w:rsid w:val="00D83AC5"/>
    <w:rsid w:val="00D8492E"/>
    <w:rsid w:val="00D84EE7"/>
    <w:rsid w:val="00D86212"/>
    <w:rsid w:val="00D8621A"/>
    <w:rsid w:val="00D86420"/>
    <w:rsid w:val="00D86D46"/>
    <w:rsid w:val="00D86F42"/>
    <w:rsid w:val="00D8722A"/>
    <w:rsid w:val="00D874C1"/>
    <w:rsid w:val="00D874DC"/>
    <w:rsid w:val="00D87A4C"/>
    <w:rsid w:val="00D903F3"/>
    <w:rsid w:val="00D90C18"/>
    <w:rsid w:val="00D9113D"/>
    <w:rsid w:val="00D91754"/>
    <w:rsid w:val="00D9196D"/>
    <w:rsid w:val="00D9205C"/>
    <w:rsid w:val="00D92514"/>
    <w:rsid w:val="00D9262A"/>
    <w:rsid w:val="00D93015"/>
    <w:rsid w:val="00D93627"/>
    <w:rsid w:val="00D93E25"/>
    <w:rsid w:val="00D93EC2"/>
    <w:rsid w:val="00D94241"/>
    <w:rsid w:val="00D94633"/>
    <w:rsid w:val="00D94B05"/>
    <w:rsid w:val="00D956D3"/>
    <w:rsid w:val="00D95777"/>
    <w:rsid w:val="00D96270"/>
    <w:rsid w:val="00D97659"/>
    <w:rsid w:val="00D97848"/>
    <w:rsid w:val="00D97AC1"/>
    <w:rsid w:val="00DA00A2"/>
    <w:rsid w:val="00DA00B2"/>
    <w:rsid w:val="00DA0126"/>
    <w:rsid w:val="00DA066D"/>
    <w:rsid w:val="00DA0A2C"/>
    <w:rsid w:val="00DA1653"/>
    <w:rsid w:val="00DA1692"/>
    <w:rsid w:val="00DA228A"/>
    <w:rsid w:val="00DA24D5"/>
    <w:rsid w:val="00DA2C3C"/>
    <w:rsid w:val="00DA2D61"/>
    <w:rsid w:val="00DA34D9"/>
    <w:rsid w:val="00DA350F"/>
    <w:rsid w:val="00DA5924"/>
    <w:rsid w:val="00DA5E61"/>
    <w:rsid w:val="00DA647F"/>
    <w:rsid w:val="00DA6726"/>
    <w:rsid w:val="00DA69D9"/>
    <w:rsid w:val="00DA6B57"/>
    <w:rsid w:val="00DA7D6C"/>
    <w:rsid w:val="00DB004E"/>
    <w:rsid w:val="00DB009D"/>
    <w:rsid w:val="00DB0CE3"/>
    <w:rsid w:val="00DB11CB"/>
    <w:rsid w:val="00DB1472"/>
    <w:rsid w:val="00DB1D61"/>
    <w:rsid w:val="00DB2494"/>
    <w:rsid w:val="00DB2A1C"/>
    <w:rsid w:val="00DB2BF5"/>
    <w:rsid w:val="00DB2CE0"/>
    <w:rsid w:val="00DB307D"/>
    <w:rsid w:val="00DB39C7"/>
    <w:rsid w:val="00DB3E50"/>
    <w:rsid w:val="00DB4DDC"/>
    <w:rsid w:val="00DB544D"/>
    <w:rsid w:val="00DB5832"/>
    <w:rsid w:val="00DB5836"/>
    <w:rsid w:val="00DB641A"/>
    <w:rsid w:val="00DB6F92"/>
    <w:rsid w:val="00DB7A95"/>
    <w:rsid w:val="00DC0117"/>
    <w:rsid w:val="00DC0121"/>
    <w:rsid w:val="00DC03FC"/>
    <w:rsid w:val="00DC097E"/>
    <w:rsid w:val="00DC12BA"/>
    <w:rsid w:val="00DC22C2"/>
    <w:rsid w:val="00DC28F5"/>
    <w:rsid w:val="00DC2C80"/>
    <w:rsid w:val="00DC309B"/>
    <w:rsid w:val="00DC3F02"/>
    <w:rsid w:val="00DC45CC"/>
    <w:rsid w:val="00DC4AC5"/>
    <w:rsid w:val="00DC4F43"/>
    <w:rsid w:val="00DC5707"/>
    <w:rsid w:val="00DC63F4"/>
    <w:rsid w:val="00DC6A7E"/>
    <w:rsid w:val="00DC79EE"/>
    <w:rsid w:val="00DC7CC6"/>
    <w:rsid w:val="00DD065F"/>
    <w:rsid w:val="00DD0F59"/>
    <w:rsid w:val="00DD122A"/>
    <w:rsid w:val="00DD1A89"/>
    <w:rsid w:val="00DD2EAE"/>
    <w:rsid w:val="00DD3200"/>
    <w:rsid w:val="00DD3B0C"/>
    <w:rsid w:val="00DD4411"/>
    <w:rsid w:val="00DD464B"/>
    <w:rsid w:val="00DD4893"/>
    <w:rsid w:val="00DD48F6"/>
    <w:rsid w:val="00DD4C7F"/>
    <w:rsid w:val="00DD50A2"/>
    <w:rsid w:val="00DD5D74"/>
    <w:rsid w:val="00DD645E"/>
    <w:rsid w:val="00DD678A"/>
    <w:rsid w:val="00DD6F7A"/>
    <w:rsid w:val="00DD72B3"/>
    <w:rsid w:val="00DD7630"/>
    <w:rsid w:val="00DD7CFD"/>
    <w:rsid w:val="00DD7D2B"/>
    <w:rsid w:val="00DD7F8E"/>
    <w:rsid w:val="00DE0270"/>
    <w:rsid w:val="00DE078B"/>
    <w:rsid w:val="00DE0A75"/>
    <w:rsid w:val="00DE1302"/>
    <w:rsid w:val="00DE20CE"/>
    <w:rsid w:val="00DE311D"/>
    <w:rsid w:val="00DE342E"/>
    <w:rsid w:val="00DE397D"/>
    <w:rsid w:val="00DE5541"/>
    <w:rsid w:val="00DE5B78"/>
    <w:rsid w:val="00DE5F82"/>
    <w:rsid w:val="00DE6041"/>
    <w:rsid w:val="00DE6A19"/>
    <w:rsid w:val="00DE6FBF"/>
    <w:rsid w:val="00DE78C5"/>
    <w:rsid w:val="00DE7AAB"/>
    <w:rsid w:val="00DE7DAC"/>
    <w:rsid w:val="00DF014F"/>
    <w:rsid w:val="00DF022B"/>
    <w:rsid w:val="00DF0599"/>
    <w:rsid w:val="00DF0E2F"/>
    <w:rsid w:val="00DF1676"/>
    <w:rsid w:val="00DF1D42"/>
    <w:rsid w:val="00DF1DE6"/>
    <w:rsid w:val="00DF25A1"/>
    <w:rsid w:val="00DF264A"/>
    <w:rsid w:val="00DF2961"/>
    <w:rsid w:val="00DF2DF0"/>
    <w:rsid w:val="00DF2F14"/>
    <w:rsid w:val="00DF4225"/>
    <w:rsid w:val="00DF4570"/>
    <w:rsid w:val="00DF48E4"/>
    <w:rsid w:val="00DF5124"/>
    <w:rsid w:val="00DF533F"/>
    <w:rsid w:val="00DF5BEE"/>
    <w:rsid w:val="00DF68FC"/>
    <w:rsid w:val="00DF6A65"/>
    <w:rsid w:val="00DF7016"/>
    <w:rsid w:val="00DF7158"/>
    <w:rsid w:val="00DF7561"/>
    <w:rsid w:val="00DF78B7"/>
    <w:rsid w:val="00DF7EEE"/>
    <w:rsid w:val="00E007C1"/>
    <w:rsid w:val="00E00C33"/>
    <w:rsid w:val="00E00DEE"/>
    <w:rsid w:val="00E00FA2"/>
    <w:rsid w:val="00E010CA"/>
    <w:rsid w:val="00E0127F"/>
    <w:rsid w:val="00E01349"/>
    <w:rsid w:val="00E013BA"/>
    <w:rsid w:val="00E01643"/>
    <w:rsid w:val="00E01B00"/>
    <w:rsid w:val="00E01D61"/>
    <w:rsid w:val="00E02880"/>
    <w:rsid w:val="00E04D69"/>
    <w:rsid w:val="00E054CC"/>
    <w:rsid w:val="00E055F7"/>
    <w:rsid w:val="00E05A5C"/>
    <w:rsid w:val="00E05A89"/>
    <w:rsid w:val="00E05AA9"/>
    <w:rsid w:val="00E05D1C"/>
    <w:rsid w:val="00E05F3B"/>
    <w:rsid w:val="00E06092"/>
    <w:rsid w:val="00E06F29"/>
    <w:rsid w:val="00E0738A"/>
    <w:rsid w:val="00E0769D"/>
    <w:rsid w:val="00E10E81"/>
    <w:rsid w:val="00E1178D"/>
    <w:rsid w:val="00E119C5"/>
    <w:rsid w:val="00E11CA7"/>
    <w:rsid w:val="00E11CDC"/>
    <w:rsid w:val="00E12147"/>
    <w:rsid w:val="00E129B8"/>
    <w:rsid w:val="00E13F8D"/>
    <w:rsid w:val="00E1493F"/>
    <w:rsid w:val="00E14985"/>
    <w:rsid w:val="00E153E8"/>
    <w:rsid w:val="00E155D2"/>
    <w:rsid w:val="00E157EB"/>
    <w:rsid w:val="00E159B0"/>
    <w:rsid w:val="00E160AA"/>
    <w:rsid w:val="00E16B4F"/>
    <w:rsid w:val="00E176B5"/>
    <w:rsid w:val="00E21119"/>
    <w:rsid w:val="00E21A09"/>
    <w:rsid w:val="00E21DD0"/>
    <w:rsid w:val="00E226DD"/>
    <w:rsid w:val="00E232B6"/>
    <w:rsid w:val="00E23653"/>
    <w:rsid w:val="00E23F30"/>
    <w:rsid w:val="00E24112"/>
    <w:rsid w:val="00E24479"/>
    <w:rsid w:val="00E25849"/>
    <w:rsid w:val="00E25B62"/>
    <w:rsid w:val="00E25C0C"/>
    <w:rsid w:val="00E25E08"/>
    <w:rsid w:val="00E264A3"/>
    <w:rsid w:val="00E265C2"/>
    <w:rsid w:val="00E26B4D"/>
    <w:rsid w:val="00E302BC"/>
    <w:rsid w:val="00E30321"/>
    <w:rsid w:val="00E30373"/>
    <w:rsid w:val="00E30946"/>
    <w:rsid w:val="00E30D94"/>
    <w:rsid w:val="00E3215E"/>
    <w:rsid w:val="00E329C9"/>
    <w:rsid w:val="00E33811"/>
    <w:rsid w:val="00E33C2E"/>
    <w:rsid w:val="00E33E28"/>
    <w:rsid w:val="00E33F64"/>
    <w:rsid w:val="00E34434"/>
    <w:rsid w:val="00E35455"/>
    <w:rsid w:val="00E3571A"/>
    <w:rsid w:val="00E35A4E"/>
    <w:rsid w:val="00E36324"/>
    <w:rsid w:val="00E36FBA"/>
    <w:rsid w:val="00E3781E"/>
    <w:rsid w:val="00E40113"/>
    <w:rsid w:val="00E4017A"/>
    <w:rsid w:val="00E40876"/>
    <w:rsid w:val="00E413E6"/>
    <w:rsid w:val="00E41DA0"/>
    <w:rsid w:val="00E41FC1"/>
    <w:rsid w:val="00E420BE"/>
    <w:rsid w:val="00E43E44"/>
    <w:rsid w:val="00E44014"/>
    <w:rsid w:val="00E442C7"/>
    <w:rsid w:val="00E4453E"/>
    <w:rsid w:val="00E44661"/>
    <w:rsid w:val="00E44947"/>
    <w:rsid w:val="00E456DC"/>
    <w:rsid w:val="00E46618"/>
    <w:rsid w:val="00E46A22"/>
    <w:rsid w:val="00E46DC9"/>
    <w:rsid w:val="00E47521"/>
    <w:rsid w:val="00E47A97"/>
    <w:rsid w:val="00E47E2C"/>
    <w:rsid w:val="00E505F0"/>
    <w:rsid w:val="00E5097C"/>
    <w:rsid w:val="00E50AC0"/>
    <w:rsid w:val="00E51028"/>
    <w:rsid w:val="00E51BFC"/>
    <w:rsid w:val="00E52069"/>
    <w:rsid w:val="00E523BD"/>
    <w:rsid w:val="00E52516"/>
    <w:rsid w:val="00E52CB3"/>
    <w:rsid w:val="00E52D70"/>
    <w:rsid w:val="00E53234"/>
    <w:rsid w:val="00E5372B"/>
    <w:rsid w:val="00E537E6"/>
    <w:rsid w:val="00E54831"/>
    <w:rsid w:val="00E54AA6"/>
    <w:rsid w:val="00E551D0"/>
    <w:rsid w:val="00E5562E"/>
    <w:rsid w:val="00E558E7"/>
    <w:rsid w:val="00E55BE6"/>
    <w:rsid w:val="00E56172"/>
    <w:rsid w:val="00E56365"/>
    <w:rsid w:val="00E56C4F"/>
    <w:rsid w:val="00E56FCD"/>
    <w:rsid w:val="00E571C0"/>
    <w:rsid w:val="00E573F2"/>
    <w:rsid w:val="00E60754"/>
    <w:rsid w:val="00E62462"/>
    <w:rsid w:val="00E6279A"/>
    <w:rsid w:val="00E62B7B"/>
    <w:rsid w:val="00E632B1"/>
    <w:rsid w:val="00E637C5"/>
    <w:rsid w:val="00E646CD"/>
    <w:rsid w:val="00E64882"/>
    <w:rsid w:val="00E65350"/>
    <w:rsid w:val="00E656F6"/>
    <w:rsid w:val="00E6578B"/>
    <w:rsid w:val="00E65A7A"/>
    <w:rsid w:val="00E65D0F"/>
    <w:rsid w:val="00E65EA4"/>
    <w:rsid w:val="00E66156"/>
    <w:rsid w:val="00E66F76"/>
    <w:rsid w:val="00E67B4F"/>
    <w:rsid w:val="00E707B8"/>
    <w:rsid w:val="00E72D88"/>
    <w:rsid w:val="00E7330E"/>
    <w:rsid w:val="00E738BE"/>
    <w:rsid w:val="00E7416C"/>
    <w:rsid w:val="00E74389"/>
    <w:rsid w:val="00E746BE"/>
    <w:rsid w:val="00E747F2"/>
    <w:rsid w:val="00E74984"/>
    <w:rsid w:val="00E772CB"/>
    <w:rsid w:val="00E77350"/>
    <w:rsid w:val="00E77618"/>
    <w:rsid w:val="00E778AA"/>
    <w:rsid w:val="00E80072"/>
    <w:rsid w:val="00E8008A"/>
    <w:rsid w:val="00E808EA"/>
    <w:rsid w:val="00E81116"/>
    <w:rsid w:val="00E8150A"/>
    <w:rsid w:val="00E81B6C"/>
    <w:rsid w:val="00E81B80"/>
    <w:rsid w:val="00E81E60"/>
    <w:rsid w:val="00E822AF"/>
    <w:rsid w:val="00E8268A"/>
    <w:rsid w:val="00E8376E"/>
    <w:rsid w:val="00E84B0F"/>
    <w:rsid w:val="00E85464"/>
    <w:rsid w:val="00E85E9E"/>
    <w:rsid w:val="00E864D1"/>
    <w:rsid w:val="00E871B2"/>
    <w:rsid w:val="00E8737B"/>
    <w:rsid w:val="00E87654"/>
    <w:rsid w:val="00E876AB"/>
    <w:rsid w:val="00E8774C"/>
    <w:rsid w:val="00E879FC"/>
    <w:rsid w:val="00E9047C"/>
    <w:rsid w:val="00E90BAE"/>
    <w:rsid w:val="00E90E23"/>
    <w:rsid w:val="00E90E3F"/>
    <w:rsid w:val="00E913A1"/>
    <w:rsid w:val="00E91BC7"/>
    <w:rsid w:val="00E91D60"/>
    <w:rsid w:val="00E92618"/>
    <w:rsid w:val="00E92BD9"/>
    <w:rsid w:val="00E932A4"/>
    <w:rsid w:val="00E95484"/>
    <w:rsid w:val="00E957C0"/>
    <w:rsid w:val="00E9668A"/>
    <w:rsid w:val="00E967E3"/>
    <w:rsid w:val="00EA05C6"/>
    <w:rsid w:val="00EA0D7A"/>
    <w:rsid w:val="00EA15D9"/>
    <w:rsid w:val="00EA1AB9"/>
    <w:rsid w:val="00EA22FD"/>
    <w:rsid w:val="00EA281F"/>
    <w:rsid w:val="00EA2BFD"/>
    <w:rsid w:val="00EA2D1E"/>
    <w:rsid w:val="00EA3473"/>
    <w:rsid w:val="00EA3967"/>
    <w:rsid w:val="00EA3A2D"/>
    <w:rsid w:val="00EA3C43"/>
    <w:rsid w:val="00EA4758"/>
    <w:rsid w:val="00EA487C"/>
    <w:rsid w:val="00EA4A93"/>
    <w:rsid w:val="00EA5049"/>
    <w:rsid w:val="00EA53A2"/>
    <w:rsid w:val="00EA60D8"/>
    <w:rsid w:val="00EA63DC"/>
    <w:rsid w:val="00EA652B"/>
    <w:rsid w:val="00EA74CF"/>
    <w:rsid w:val="00EA7DD6"/>
    <w:rsid w:val="00EB0FE9"/>
    <w:rsid w:val="00EB10F4"/>
    <w:rsid w:val="00EB118B"/>
    <w:rsid w:val="00EB1A31"/>
    <w:rsid w:val="00EB1F29"/>
    <w:rsid w:val="00EB27B2"/>
    <w:rsid w:val="00EB368D"/>
    <w:rsid w:val="00EB38F8"/>
    <w:rsid w:val="00EB3D66"/>
    <w:rsid w:val="00EB40C4"/>
    <w:rsid w:val="00EB43B5"/>
    <w:rsid w:val="00EB46D2"/>
    <w:rsid w:val="00EB4A7A"/>
    <w:rsid w:val="00EB4F3E"/>
    <w:rsid w:val="00EB5A23"/>
    <w:rsid w:val="00EB5E1B"/>
    <w:rsid w:val="00EB5FF0"/>
    <w:rsid w:val="00EB60EB"/>
    <w:rsid w:val="00EB6416"/>
    <w:rsid w:val="00EB6AB4"/>
    <w:rsid w:val="00EB6BB7"/>
    <w:rsid w:val="00EB75D5"/>
    <w:rsid w:val="00EB7A57"/>
    <w:rsid w:val="00EC0FCE"/>
    <w:rsid w:val="00EC13EA"/>
    <w:rsid w:val="00EC21E2"/>
    <w:rsid w:val="00EC2A50"/>
    <w:rsid w:val="00EC2EC1"/>
    <w:rsid w:val="00EC3483"/>
    <w:rsid w:val="00EC34BC"/>
    <w:rsid w:val="00EC36E7"/>
    <w:rsid w:val="00EC42BA"/>
    <w:rsid w:val="00EC4EC3"/>
    <w:rsid w:val="00EC5C1F"/>
    <w:rsid w:val="00EC5E3F"/>
    <w:rsid w:val="00EC6214"/>
    <w:rsid w:val="00EC6929"/>
    <w:rsid w:val="00EC6D01"/>
    <w:rsid w:val="00EC72D3"/>
    <w:rsid w:val="00EC7495"/>
    <w:rsid w:val="00EC76E7"/>
    <w:rsid w:val="00ED06A3"/>
    <w:rsid w:val="00ED0D4A"/>
    <w:rsid w:val="00ED1122"/>
    <w:rsid w:val="00ED16C1"/>
    <w:rsid w:val="00ED1A43"/>
    <w:rsid w:val="00ED1C38"/>
    <w:rsid w:val="00ED267B"/>
    <w:rsid w:val="00ED2A54"/>
    <w:rsid w:val="00ED2AC5"/>
    <w:rsid w:val="00ED2D70"/>
    <w:rsid w:val="00ED2E26"/>
    <w:rsid w:val="00ED388A"/>
    <w:rsid w:val="00ED3FC4"/>
    <w:rsid w:val="00ED405F"/>
    <w:rsid w:val="00ED422E"/>
    <w:rsid w:val="00ED4580"/>
    <w:rsid w:val="00ED4748"/>
    <w:rsid w:val="00ED4DEE"/>
    <w:rsid w:val="00ED4FC3"/>
    <w:rsid w:val="00ED56D2"/>
    <w:rsid w:val="00ED5F64"/>
    <w:rsid w:val="00ED5FCC"/>
    <w:rsid w:val="00ED686D"/>
    <w:rsid w:val="00ED6A16"/>
    <w:rsid w:val="00ED6B51"/>
    <w:rsid w:val="00ED6DEB"/>
    <w:rsid w:val="00ED6DF5"/>
    <w:rsid w:val="00ED7C16"/>
    <w:rsid w:val="00ED7C5E"/>
    <w:rsid w:val="00EE011B"/>
    <w:rsid w:val="00EE0BEE"/>
    <w:rsid w:val="00EE14D0"/>
    <w:rsid w:val="00EE1725"/>
    <w:rsid w:val="00EE23D7"/>
    <w:rsid w:val="00EE3B69"/>
    <w:rsid w:val="00EE3BE2"/>
    <w:rsid w:val="00EE3DD7"/>
    <w:rsid w:val="00EE4101"/>
    <w:rsid w:val="00EE47EB"/>
    <w:rsid w:val="00EE4B2A"/>
    <w:rsid w:val="00EE537B"/>
    <w:rsid w:val="00EE659B"/>
    <w:rsid w:val="00EE72CD"/>
    <w:rsid w:val="00EE769E"/>
    <w:rsid w:val="00EE7ADB"/>
    <w:rsid w:val="00EF0756"/>
    <w:rsid w:val="00EF12E4"/>
    <w:rsid w:val="00EF157D"/>
    <w:rsid w:val="00EF19D3"/>
    <w:rsid w:val="00EF1D8A"/>
    <w:rsid w:val="00EF2014"/>
    <w:rsid w:val="00EF22C4"/>
    <w:rsid w:val="00EF34A4"/>
    <w:rsid w:val="00EF39A4"/>
    <w:rsid w:val="00EF3DE4"/>
    <w:rsid w:val="00EF4132"/>
    <w:rsid w:val="00EF50A5"/>
    <w:rsid w:val="00EF5392"/>
    <w:rsid w:val="00EF57E1"/>
    <w:rsid w:val="00EF5A2F"/>
    <w:rsid w:val="00EF619F"/>
    <w:rsid w:val="00EF7660"/>
    <w:rsid w:val="00EF78F3"/>
    <w:rsid w:val="00EF7FFC"/>
    <w:rsid w:val="00F0031F"/>
    <w:rsid w:val="00F00AC9"/>
    <w:rsid w:val="00F0113A"/>
    <w:rsid w:val="00F01EA4"/>
    <w:rsid w:val="00F01F18"/>
    <w:rsid w:val="00F02E96"/>
    <w:rsid w:val="00F03CF1"/>
    <w:rsid w:val="00F0423D"/>
    <w:rsid w:val="00F045B0"/>
    <w:rsid w:val="00F0585F"/>
    <w:rsid w:val="00F06219"/>
    <w:rsid w:val="00F070C2"/>
    <w:rsid w:val="00F07452"/>
    <w:rsid w:val="00F0775C"/>
    <w:rsid w:val="00F1006C"/>
    <w:rsid w:val="00F1048E"/>
    <w:rsid w:val="00F1149A"/>
    <w:rsid w:val="00F11F56"/>
    <w:rsid w:val="00F121E0"/>
    <w:rsid w:val="00F12764"/>
    <w:rsid w:val="00F12842"/>
    <w:rsid w:val="00F12F20"/>
    <w:rsid w:val="00F12F59"/>
    <w:rsid w:val="00F1379C"/>
    <w:rsid w:val="00F13D2C"/>
    <w:rsid w:val="00F144AD"/>
    <w:rsid w:val="00F144BF"/>
    <w:rsid w:val="00F1461A"/>
    <w:rsid w:val="00F14E8F"/>
    <w:rsid w:val="00F1574C"/>
    <w:rsid w:val="00F1586C"/>
    <w:rsid w:val="00F1588B"/>
    <w:rsid w:val="00F158D7"/>
    <w:rsid w:val="00F15D4D"/>
    <w:rsid w:val="00F16286"/>
    <w:rsid w:val="00F17F66"/>
    <w:rsid w:val="00F17F79"/>
    <w:rsid w:val="00F2036E"/>
    <w:rsid w:val="00F20770"/>
    <w:rsid w:val="00F21264"/>
    <w:rsid w:val="00F2190F"/>
    <w:rsid w:val="00F22200"/>
    <w:rsid w:val="00F23263"/>
    <w:rsid w:val="00F23B14"/>
    <w:rsid w:val="00F23C2F"/>
    <w:rsid w:val="00F23D68"/>
    <w:rsid w:val="00F241AE"/>
    <w:rsid w:val="00F2577A"/>
    <w:rsid w:val="00F25972"/>
    <w:rsid w:val="00F25E9F"/>
    <w:rsid w:val="00F27845"/>
    <w:rsid w:val="00F27876"/>
    <w:rsid w:val="00F3060C"/>
    <w:rsid w:val="00F30FA2"/>
    <w:rsid w:val="00F31352"/>
    <w:rsid w:val="00F31435"/>
    <w:rsid w:val="00F3192C"/>
    <w:rsid w:val="00F320A2"/>
    <w:rsid w:val="00F321B6"/>
    <w:rsid w:val="00F33280"/>
    <w:rsid w:val="00F3343F"/>
    <w:rsid w:val="00F3391E"/>
    <w:rsid w:val="00F3402F"/>
    <w:rsid w:val="00F3482C"/>
    <w:rsid w:val="00F34B07"/>
    <w:rsid w:val="00F34FB1"/>
    <w:rsid w:val="00F34FFC"/>
    <w:rsid w:val="00F35207"/>
    <w:rsid w:val="00F35BDB"/>
    <w:rsid w:val="00F369BE"/>
    <w:rsid w:val="00F37526"/>
    <w:rsid w:val="00F37582"/>
    <w:rsid w:val="00F37691"/>
    <w:rsid w:val="00F37B48"/>
    <w:rsid w:val="00F37BC3"/>
    <w:rsid w:val="00F37D8D"/>
    <w:rsid w:val="00F37EAF"/>
    <w:rsid w:val="00F37FA4"/>
    <w:rsid w:val="00F40030"/>
    <w:rsid w:val="00F401F6"/>
    <w:rsid w:val="00F40A4C"/>
    <w:rsid w:val="00F41161"/>
    <w:rsid w:val="00F4147B"/>
    <w:rsid w:val="00F4149A"/>
    <w:rsid w:val="00F414D3"/>
    <w:rsid w:val="00F4160E"/>
    <w:rsid w:val="00F41C0E"/>
    <w:rsid w:val="00F42031"/>
    <w:rsid w:val="00F420AB"/>
    <w:rsid w:val="00F43143"/>
    <w:rsid w:val="00F43DC8"/>
    <w:rsid w:val="00F447B4"/>
    <w:rsid w:val="00F44B86"/>
    <w:rsid w:val="00F45748"/>
    <w:rsid w:val="00F45798"/>
    <w:rsid w:val="00F4583E"/>
    <w:rsid w:val="00F45A62"/>
    <w:rsid w:val="00F46030"/>
    <w:rsid w:val="00F46EF6"/>
    <w:rsid w:val="00F47023"/>
    <w:rsid w:val="00F47AB8"/>
    <w:rsid w:val="00F50755"/>
    <w:rsid w:val="00F5099B"/>
    <w:rsid w:val="00F51639"/>
    <w:rsid w:val="00F51B46"/>
    <w:rsid w:val="00F52386"/>
    <w:rsid w:val="00F52583"/>
    <w:rsid w:val="00F532C8"/>
    <w:rsid w:val="00F5399B"/>
    <w:rsid w:val="00F54F54"/>
    <w:rsid w:val="00F5608C"/>
    <w:rsid w:val="00F574C7"/>
    <w:rsid w:val="00F57698"/>
    <w:rsid w:val="00F57DE7"/>
    <w:rsid w:val="00F60107"/>
    <w:rsid w:val="00F6053E"/>
    <w:rsid w:val="00F610FE"/>
    <w:rsid w:val="00F61A50"/>
    <w:rsid w:val="00F61D8C"/>
    <w:rsid w:val="00F62141"/>
    <w:rsid w:val="00F622D2"/>
    <w:rsid w:val="00F6239D"/>
    <w:rsid w:val="00F6279B"/>
    <w:rsid w:val="00F6282E"/>
    <w:rsid w:val="00F62BDF"/>
    <w:rsid w:val="00F62F57"/>
    <w:rsid w:val="00F636B3"/>
    <w:rsid w:val="00F639CD"/>
    <w:rsid w:val="00F6426F"/>
    <w:rsid w:val="00F6503B"/>
    <w:rsid w:val="00F65ECD"/>
    <w:rsid w:val="00F66CA0"/>
    <w:rsid w:val="00F67415"/>
    <w:rsid w:val="00F67599"/>
    <w:rsid w:val="00F70053"/>
    <w:rsid w:val="00F70974"/>
    <w:rsid w:val="00F70C4A"/>
    <w:rsid w:val="00F70D64"/>
    <w:rsid w:val="00F726AC"/>
    <w:rsid w:val="00F72790"/>
    <w:rsid w:val="00F731D7"/>
    <w:rsid w:val="00F7337C"/>
    <w:rsid w:val="00F7344A"/>
    <w:rsid w:val="00F735DA"/>
    <w:rsid w:val="00F73863"/>
    <w:rsid w:val="00F73A13"/>
    <w:rsid w:val="00F73BAF"/>
    <w:rsid w:val="00F73D7E"/>
    <w:rsid w:val="00F73E8D"/>
    <w:rsid w:val="00F740FF"/>
    <w:rsid w:val="00F74554"/>
    <w:rsid w:val="00F7536E"/>
    <w:rsid w:val="00F75382"/>
    <w:rsid w:val="00F77064"/>
    <w:rsid w:val="00F774A3"/>
    <w:rsid w:val="00F80741"/>
    <w:rsid w:val="00F80B45"/>
    <w:rsid w:val="00F811C5"/>
    <w:rsid w:val="00F81247"/>
    <w:rsid w:val="00F8136F"/>
    <w:rsid w:val="00F82CE1"/>
    <w:rsid w:val="00F82F39"/>
    <w:rsid w:val="00F83002"/>
    <w:rsid w:val="00F8311E"/>
    <w:rsid w:val="00F8322E"/>
    <w:rsid w:val="00F832B6"/>
    <w:rsid w:val="00F83649"/>
    <w:rsid w:val="00F843D3"/>
    <w:rsid w:val="00F844B1"/>
    <w:rsid w:val="00F84619"/>
    <w:rsid w:val="00F846B8"/>
    <w:rsid w:val="00F848F2"/>
    <w:rsid w:val="00F84AC1"/>
    <w:rsid w:val="00F84D60"/>
    <w:rsid w:val="00F84E05"/>
    <w:rsid w:val="00F8572F"/>
    <w:rsid w:val="00F8661C"/>
    <w:rsid w:val="00F86AA4"/>
    <w:rsid w:val="00F86AEF"/>
    <w:rsid w:val="00F873FC"/>
    <w:rsid w:val="00F876DF"/>
    <w:rsid w:val="00F90D09"/>
    <w:rsid w:val="00F90F4F"/>
    <w:rsid w:val="00F9118A"/>
    <w:rsid w:val="00F911FD"/>
    <w:rsid w:val="00F9123A"/>
    <w:rsid w:val="00F91D5E"/>
    <w:rsid w:val="00F91FA9"/>
    <w:rsid w:val="00F924D5"/>
    <w:rsid w:val="00F93E1F"/>
    <w:rsid w:val="00F94771"/>
    <w:rsid w:val="00F954E1"/>
    <w:rsid w:val="00F9625C"/>
    <w:rsid w:val="00F96671"/>
    <w:rsid w:val="00F96729"/>
    <w:rsid w:val="00F96EC3"/>
    <w:rsid w:val="00F97182"/>
    <w:rsid w:val="00F979F3"/>
    <w:rsid w:val="00F97A63"/>
    <w:rsid w:val="00FA0FFC"/>
    <w:rsid w:val="00FA21D4"/>
    <w:rsid w:val="00FA2FF5"/>
    <w:rsid w:val="00FA3073"/>
    <w:rsid w:val="00FA3618"/>
    <w:rsid w:val="00FA3AA7"/>
    <w:rsid w:val="00FA3B74"/>
    <w:rsid w:val="00FA416F"/>
    <w:rsid w:val="00FA50EE"/>
    <w:rsid w:val="00FA52FD"/>
    <w:rsid w:val="00FA53CE"/>
    <w:rsid w:val="00FA59D7"/>
    <w:rsid w:val="00FA600F"/>
    <w:rsid w:val="00FA6370"/>
    <w:rsid w:val="00FA688B"/>
    <w:rsid w:val="00FA6C1C"/>
    <w:rsid w:val="00FA79EB"/>
    <w:rsid w:val="00FB016D"/>
    <w:rsid w:val="00FB0659"/>
    <w:rsid w:val="00FB08EE"/>
    <w:rsid w:val="00FB0B3B"/>
    <w:rsid w:val="00FB190E"/>
    <w:rsid w:val="00FB1DA0"/>
    <w:rsid w:val="00FB1EE5"/>
    <w:rsid w:val="00FB2256"/>
    <w:rsid w:val="00FB23C4"/>
    <w:rsid w:val="00FB257C"/>
    <w:rsid w:val="00FB26C3"/>
    <w:rsid w:val="00FB2F00"/>
    <w:rsid w:val="00FB3A3A"/>
    <w:rsid w:val="00FB3EE6"/>
    <w:rsid w:val="00FB4434"/>
    <w:rsid w:val="00FB4592"/>
    <w:rsid w:val="00FB45E1"/>
    <w:rsid w:val="00FB56AC"/>
    <w:rsid w:val="00FB5A03"/>
    <w:rsid w:val="00FB5A33"/>
    <w:rsid w:val="00FB5CF5"/>
    <w:rsid w:val="00FB6D1F"/>
    <w:rsid w:val="00FB7650"/>
    <w:rsid w:val="00FB7DD2"/>
    <w:rsid w:val="00FC03F3"/>
    <w:rsid w:val="00FC04B9"/>
    <w:rsid w:val="00FC052D"/>
    <w:rsid w:val="00FC0D95"/>
    <w:rsid w:val="00FC330A"/>
    <w:rsid w:val="00FC36A5"/>
    <w:rsid w:val="00FC38BA"/>
    <w:rsid w:val="00FC392D"/>
    <w:rsid w:val="00FC4FE7"/>
    <w:rsid w:val="00FC536C"/>
    <w:rsid w:val="00FC5B4A"/>
    <w:rsid w:val="00FC67B2"/>
    <w:rsid w:val="00FC7333"/>
    <w:rsid w:val="00FC7621"/>
    <w:rsid w:val="00FC7710"/>
    <w:rsid w:val="00FC7719"/>
    <w:rsid w:val="00FD0D44"/>
    <w:rsid w:val="00FD0D8F"/>
    <w:rsid w:val="00FD164A"/>
    <w:rsid w:val="00FD2097"/>
    <w:rsid w:val="00FD2203"/>
    <w:rsid w:val="00FD2B4C"/>
    <w:rsid w:val="00FD35C0"/>
    <w:rsid w:val="00FD41A0"/>
    <w:rsid w:val="00FD4767"/>
    <w:rsid w:val="00FD4C45"/>
    <w:rsid w:val="00FD619B"/>
    <w:rsid w:val="00FD631F"/>
    <w:rsid w:val="00FD67FC"/>
    <w:rsid w:val="00FD6C67"/>
    <w:rsid w:val="00FD6F8C"/>
    <w:rsid w:val="00FD708A"/>
    <w:rsid w:val="00FD71D2"/>
    <w:rsid w:val="00FD7214"/>
    <w:rsid w:val="00FD72E4"/>
    <w:rsid w:val="00FD7792"/>
    <w:rsid w:val="00FE09B7"/>
    <w:rsid w:val="00FE0FFF"/>
    <w:rsid w:val="00FE1419"/>
    <w:rsid w:val="00FE1B94"/>
    <w:rsid w:val="00FE214F"/>
    <w:rsid w:val="00FE2790"/>
    <w:rsid w:val="00FE27FA"/>
    <w:rsid w:val="00FE368B"/>
    <w:rsid w:val="00FE3A79"/>
    <w:rsid w:val="00FE3F7A"/>
    <w:rsid w:val="00FE3FEA"/>
    <w:rsid w:val="00FE4929"/>
    <w:rsid w:val="00FE5198"/>
    <w:rsid w:val="00FE6B6C"/>
    <w:rsid w:val="00FF0FF8"/>
    <w:rsid w:val="00FF1A4F"/>
    <w:rsid w:val="00FF1A69"/>
    <w:rsid w:val="00FF1C0C"/>
    <w:rsid w:val="00FF1F62"/>
    <w:rsid w:val="00FF2578"/>
    <w:rsid w:val="00FF2798"/>
    <w:rsid w:val="00FF2996"/>
    <w:rsid w:val="00FF3074"/>
    <w:rsid w:val="00FF35CE"/>
    <w:rsid w:val="00FF3CEC"/>
    <w:rsid w:val="00FF4926"/>
    <w:rsid w:val="00FF4DFC"/>
    <w:rsid w:val="00FF64FC"/>
    <w:rsid w:val="00FF7178"/>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B1CDF395-A3C2-47C8-97E9-9C438D16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lsdException w:name="heading 2" w:locked="1"/>
    <w:lsdException w:name="heading 3" w:locked="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99" w:qFormat="1"/>
    <w:lsdException w:name="Emphasis" w:locked="1" w:qFormat="1"/>
    <w:lsdException w:name="Document Map" w:locked="1" w:semiHidden="1" w:unhideWhenUsed="1"/>
    <w:lsdException w:name="Plain Text" w:locked="1" w:semiHidden="1" w:unhideWhenUsed="1"/>
    <w:lsdException w:name="E-mail Signature" w:locked="1" w:semiHidden="1" w:uiPriority="99"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paragraph" w:styleId="Heading1">
    <w:name w:val="heading 1"/>
    <w:basedOn w:val="Normal"/>
    <w:next w:val="Normal"/>
    <w:link w:val="Heading1Char1"/>
    <w:locked/>
    <w:rsid w:val="00293513"/>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locked/>
    <w:rsid w:val="00B435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Body"/>
    <w:link w:val="Heading1Char"/>
    <w:qFormat/>
    <w:pPr>
      <w:keepNext/>
      <w:outlineLvl w:val="0"/>
    </w:pPr>
    <w:rPr>
      <w:rFonts w:ascii="Helvetica" w:eastAsia="ヒラギノ角ゴ Pro W3" w:hAnsi="Helvetica"/>
      <w:b/>
      <w:color w:val="000000"/>
      <w:sz w:val="36"/>
    </w:rPr>
  </w:style>
  <w:style w:type="paragraph" w:customStyle="1" w:styleId="Heading21">
    <w:name w:val="Heading 21"/>
    <w:next w:val="Body"/>
    <w:link w:val="Heading2Char"/>
    <w:qFormat/>
    <w:pPr>
      <w:keepNext/>
      <w:outlineLvl w:val="1"/>
    </w:pPr>
    <w:rPr>
      <w:rFonts w:ascii="Helvetica" w:eastAsia="ヒラギノ角ゴ Pro W3" w:hAnsi="Helvetica"/>
      <w:b/>
      <w:color w:val="000000"/>
      <w:sz w:val="24"/>
    </w:rPr>
  </w:style>
  <w:style w:type="paragraph" w:customStyle="1" w:styleId="Heading31">
    <w:name w:val="Heading 31"/>
    <w:next w:val="Body"/>
    <w:link w:val="Heading3Char1"/>
    <w:qFormat/>
    <w:pPr>
      <w:keepNext/>
      <w:outlineLvl w:val="2"/>
    </w:pPr>
    <w:rPr>
      <w:rFonts w:ascii="Helvetica" w:eastAsia="ヒラギノ角ゴ Pro W3" w:hAnsi="Helvetica"/>
      <w:b/>
      <w:color w:val="000000"/>
      <w:sz w:val="24"/>
    </w:rPr>
  </w:style>
  <w:style w:type="paragraph" w:customStyle="1" w:styleId="Heading41">
    <w:name w:val="Heading 41"/>
    <w:next w:val="Body"/>
    <w:link w:val="Heading4Char"/>
    <w:qFormat/>
    <w:pPr>
      <w:keepNext/>
      <w:outlineLvl w:val="3"/>
    </w:pPr>
    <w:rPr>
      <w:rFonts w:ascii="Helvetica" w:eastAsia="ヒラギノ角ゴ Pro W3" w:hAnsi="Helvetica"/>
      <w:b/>
      <w:color w:val="000000"/>
      <w:sz w:val="24"/>
    </w:rPr>
  </w:style>
  <w:style w:type="paragraph" w:customStyle="1" w:styleId="Heading51">
    <w:name w:val="Heading 51"/>
    <w:next w:val="Body"/>
    <w:link w:val="Heading5Char"/>
    <w:qFormat/>
    <w:pPr>
      <w:keepNext/>
      <w:outlineLvl w:val="4"/>
    </w:pPr>
    <w:rPr>
      <w:rFonts w:ascii="Helvetica" w:eastAsia="ヒラギノ角ゴ Pro W3" w:hAnsi="Helvetica"/>
      <w:b/>
      <w:color w:val="000000"/>
      <w:sz w:val="24"/>
    </w:rPr>
  </w:style>
  <w:style w:type="paragraph" w:customStyle="1" w:styleId="Heading61">
    <w:name w:val="Heading 61"/>
    <w:next w:val="Body"/>
    <w:link w:val="Heading6Char"/>
    <w:qFormat/>
    <w:pPr>
      <w:keepNext/>
      <w:outlineLvl w:val="5"/>
    </w:pPr>
    <w:rPr>
      <w:rFonts w:ascii="Helvetica" w:eastAsia="ヒラギノ角ゴ Pro W3" w:hAnsi="Helvetica"/>
      <w:b/>
      <w:color w:val="000000"/>
      <w:sz w:val="24"/>
    </w:rPr>
  </w:style>
  <w:style w:type="paragraph" w:customStyle="1" w:styleId="Heading71">
    <w:name w:val="Heading 71"/>
    <w:next w:val="Body"/>
    <w:link w:val="Heading7Char"/>
    <w:qFormat/>
    <w:pPr>
      <w:keepNext/>
      <w:outlineLvl w:val="6"/>
    </w:pPr>
    <w:rPr>
      <w:rFonts w:ascii="Helvetica" w:eastAsia="ヒラギノ角ゴ Pro W3" w:hAnsi="Helvetica"/>
      <w:b/>
      <w:color w:val="000000"/>
      <w:sz w:val="24"/>
    </w:rPr>
  </w:style>
  <w:style w:type="paragraph" w:customStyle="1" w:styleId="Heading81">
    <w:name w:val="Heading 81"/>
    <w:next w:val="Body"/>
    <w:link w:val="Heading8Char"/>
    <w:qFormat/>
    <w:pPr>
      <w:keepNext/>
      <w:outlineLvl w:val="7"/>
    </w:pPr>
    <w:rPr>
      <w:rFonts w:ascii="Helvetica" w:eastAsia="ヒラギノ角ゴ Pro W3" w:hAnsi="Helvetica"/>
      <w:b/>
      <w:color w:val="000000"/>
      <w:sz w:val="24"/>
    </w:rPr>
  </w:style>
  <w:style w:type="paragraph" w:customStyle="1" w:styleId="Heading91">
    <w:name w:val="Heading 91"/>
    <w:next w:val="Body"/>
    <w:link w:val="Heading9Char"/>
    <w:qFormat/>
    <w:pPr>
      <w:keepNext/>
      <w:outlineLvl w:val="8"/>
    </w:pPr>
    <w:rPr>
      <w:rFonts w:ascii="Helvetica" w:eastAsia="ヒラギノ角ゴ Pro W3" w:hAnsi="Helvetica"/>
      <w:b/>
      <w:color w:val="000000"/>
      <w:sz w:val="24"/>
    </w:rPr>
  </w:style>
  <w:style w:type="paragraph" w:customStyle="1" w:styleId="Header1">
    <w:name w:val="Header1"/>
    <w:pPr>
      <w:tabs>
        <w:tab w:val="center" w:pos="4844"/>
        <w:tab w:val="right" w:pos="9689"/>
      </w:tabs>
    </w:pPr>
    <w:rPr>
      <w:rFonts w:ascii="Lucida Grande" w:eastAsia="ヒラギノ角ゴ Pro W3" w:hAnsi="Lucida Grande"/>
      <w:color w:val="000000"/>
      <w:sz w:val="22"/>
    </w:rPr>
  </w:style>
  <w:style w:type="paragraph" w:customStyle="1" w:styleId="Footer1">
    <w:name w:val="Footer1"/>
    <w:pPr>
      <w:tabs>
        <w:tab w:val="center" w:pos="4844"/>
        <w:tab w:val="right" w:pos="9689"/>
      </w:tabs>
    </w:pPr>
    <w:rPr>
      <w:rFonts w:ascii="Lucida Grande" w:eastAsia="ヒラギノ角ゴ Pro W3" w:hAnsi="Lucida Grande"/>
      <w:color w:val="000000"/>
      <w:sz w:val="22"/>
    </w:rPr>
  </w:style>
  <w:style w:type="paragraph" w:customStyle="1" w:styleId="FreeForm">
    <w:name w:val="Free Form"/>
    <w:rPr>
      <w:rFonts w:ascii="Lucida Grande" w:eastAsia="ヒラギノ角ゴ Pro W3" w:hAnsi="Lucida Grande"/>
      <w:color w:val="000000"/>
    </w:rPr>
  </w:style>
  <w:style w:type="paragraph" w:customStyle="1" w:styleId="SectionNONUM">
    <w:name w:val="Section NO NUM"/>
    <w:next w:val="BodyText1"/>
    <w:qFormat/>
    <w:pPr>
      <w:keepNext/>
      <w:pageBreakBefore/>
      <w:spacing w:after="400"/>
      <w:outlineLvl w:val="0"/>
    </w:pPr>
    <w:rPr>
      <w:rFonts w:ascii="Arial Bold" w:eastAsia="ヒラギノ角ゴ Pro W3" w:hAnsi="Arial Bold"/>
      <w:color w:val="251A8D"/>
      <w:kern w:val="32"/>
      <w:sz w:val="32"/>
      <w:lang w:val="en-GB"/>
    </w:rPr>
  </w:style>
  <w:style w:type="paragraph" w:customStyle="1" w:styleId="BodyText1">
    <w:name w:val="Body Text1"/>
    <w:aliases w:val="OPM,OPM + Bold,Body text"/>
    <w:link w:val="BodytextChar"/>
    <w:qFormat/>
    <w:pPr>
      <w:spacing w:after="240"/>
      <w:jc w:val="both"/>
    </w:pPr>
    <w:rPr>
      <w:rFonts w:ascii="Arial" w:eastAsia="ヒラギノ角ゴ Pro W3" w:hAnsi="Arial"/>
      <w:color w:val="000000"/>
      <w:sz w:val="22"/>
      <w:lang w:val="en-GB"/>
    </w:rPr>
  </w:style>
  <w:style w:type="paragraph" w:customStyle="1" w:styleId="BodyText2">
    <w:name w:val="Body Text2"/>
    <w:pPr>
      <w:spacing w:after="120"/>
    </w:pPr>
    <w:rPr>
      <w:rFonts w:eastAsia="ヒラギノ角ゴ Pro W3"/>
      <w:color w:val="000000"/>
      <w:sz w:val="24"/>
    </w:rPr>
  </w:style>
  <w:style w:type="paragraph" w:customStyle="1" w:styleId="Bullet">
    <w:name w:val="Bullet"/>
    <w:qFormat/>
    <w:pPr>
      <w:tabs>
        <w:tab w:val="left" w:pos="360"/>
      </w:tabs>
      <w:spacing w:after="180"/>
      <w:ind w:right="360"/>
      <w:jc w:val="both"/>
    </w:pPr>
    <w:rPr>
      <w:rFonts w:eastAsia="ヒラギノ角ゴ Pro W3"/>
      <w:color w:val="000000"/>
      <w:sz w:val="24"/>
    </w:rPr>
  </w:style>
  <w:style w:type="paragraph" w:customStyle="1" w:styleId="NormalSS">
    <w:name w:val="NormalSS"/>
    <w:qFormat/>
    <w:pPr>
      <w:tabs>
        <w:tab w:val="left" w:pos="432"/>
      </w:tabs>
      <w:spacing w:after="240"/>
      <w:ind w:firstLine="432"/>
      <w:jc w:val="both"/>
    </w:pPr>
    <w:rPr>
      <w:rFonts w:ascii="Lucida Grande" w:eastAsia="ヒラギノ角ゴ Pro W3" w:hAnsi="Lucida Grande"/>
      <w:color w:val="000000"/>
      <w:sz w:val="24"/>
    </w:rPr>
  </w:style>
  <w:style w:type="paragraph" w:customStyle="1" w:styleId="TOC11">
    <w:name w:val="TOC 11"/>
    <w:pPr>
      <w:tabs>
        <w:tab w:val="right" w:leader="dot" w:pos="9214"/>
      </w:tabs>
      <w:spacing w:before="240"/>
      <w:ind w:left="720"/>
      <w:outlineLvl w:val="0"/>
    </w:pPr>
    <w:rPr>
      <w:rFonts w:ascii="Helvetica" w:eastAsia="ヒラギノ角ゴ Pro W3" w:hAnsi="Helvetica"/>
      <w:b/>
      <w:i/>
      <w:color w:val="000000"/>
      <w:sz w:val="24"/>
    </w:rPr>
  </w:style>
  <w:style w:type="paragraph" w:customStyle="1" w:styleId="TOC21">
    <w:name w:val="TOC 21"/>
    <w:next w:val="Normal"/>
    <w:pPr>
      <w:tabs>
        <w:tab w:val="right" w:leader="dot" w:pos="8030"/>
      </w:tabs>
      <w:spacing w:before="120" w:after="120"/>
      <w:outlineLvl w:val="0"/>
    </w:pPr>
    <w:rPr>
      <w:rFonts w:ascii="Verdana Bold" w:eastAsia="ヒラギノ角ゴ Pro W3" w:hAnsi="Verdana Bold"/>
      <w:caps/>
      <w:color w:val="000000"/>
    </w:rPr>
  </w:style>
  <w:style w:type="paragraph" w:customStyle="1" w:styleId="TOC31">
    <w:name w:val="TOC 31"/>
    <w:basedOn w:val="TOC22"/>
    <w:next w:val="Normal"/>
    <w:pPr>
      <w:tabs>
        <w:tab w:val="left" w:pos="880"/>
      </w:tabs>
    </w:pPr>
  </w:style>
  <w:style w:type="paragraph" w:customStyle="1" w:styleId="TOC22">
    <w:name w:val="TOC 22"/>
    <w:next w:val="Normal"/>
    <w:pPr>
      <w:tabs>
        <w:tab w:val="right" w:leader="dot" w:pos="8030"/>
      </w:tabs>
      <w:ind w:left="240"/>
      <w:outlineLvl w:val="0"/>
    </w:pPr>
    <w:rPr>
      <w:rFonts w:eastAsia="ヒラギノ角ゴ Pro W3"/>
      <w:smallCaps/>
      <w:color w:val="000000"/>
    </w:rPr>
  </w:style>
  <w:style w:type="paragraph" w:customStyle="1" w:styleId="TOC41">
    <w:name w:val="TOC 41"/>
    <w:next w:val="Normal"/>
    <w:pPr>
      <w:tabs>
        <w:tab w:val="right" w:leader="dot" w:pos="8030"/>
      </w:tabs>
      <w:ind w:left="240"/>
      <w:outlineLvl w:val="0"/>
    </w:pPr>
    <w:rPr>
      <w:rFonts w:eastAsia="ヒラギノ角ゴ Pro W3"/>
      <w:smallCaps/>
      <w:color w:val="000000"/>
    </w:rPr>
  </w:style>
  <w:style w:type="paragraph" w:customStyle="1" w:styleId="TOC51">
    <w:name w:val="TOC 51"/>
    <w:basedOn w:val="TOC32"/>
    <w:next w:val="Normal"/>
    <w:pPr>
      <w:tabs>
        <w:tab w:val="left" w:pos="1320"/>
      </w:tabs>
    </w:pPr>
  </w:style>
  <w:style w:type="paragraph" w:customStyle="1" w:styleId="TOC32">
    <w:name w:val="TOC 32"/>
    <w:next w:val="Normal"/>
    <w:pPr>
      <w:tabs>
        <w:tab w:val="right" w:leader="dot" w:pos="8079"/>
      </w:tabs>
      <w:ind w:left="480"/>
      <w:outlineLvl w:val="0"/>
    </w:pPr>
    <w:rPr>
      <w:rFonts w:ascii="Verdana" w:eastAsia="ヒラギノ角ゴ Pro W3" w:hAnsi="Verdana"/>
      <w:color w:val="000000"/>
    </w:rPr>
  </w:style>
  <w:style w:type="paragraph" w:customStyle="1" w:styleId="TOC61">
    <w:name w:val="TOC 61"/>
    <w:pPr>
      <w:tabs>
        <w:tab w:val="right" w:leader="dot" w:pos="9214"/>
      </w:tabs>
      <w:spacing w:before="240" w:after="60"/>
      <w:ind w:left="360"/>
      <w:outlineLvl w:val="0"/>
    </w:pPr>
    <w:rPr>
      <w:rFonts w:ascii="Helvetica" w:eastAsia="ヒラギノ角ゴ Pro W3" w:hAnsi="Helvetica"/>
      <w:b/>
      <w:color w:val="000000"/>
      <w:sz w:val="28"/>
    </w:rPr>
  </w:style>
  <w:style w:type="paragraph" w:customStyle="1" w:styleId="TOC71">
    <w:name w:val="TOC 71"/>
    <w:next w:val="Normal"/>
    <w:pPr>
      <w:tabs>
        <w:tab w:val="right" w:leader="dot" w:pos="8079"/>
      </w:tabs>
      <w:ind w:left="480"/>
      <w:outlineLvl w:val="0"/>
    </w:pPr>
    <w:rPr>
      <w:rFonts w:ascii="Verdana" w:eastAsia="ヒラギノ角ゴ Pro W3" w:hAnsi="Verdana"/>
      <w:color w:val="000000"/>
    </w:rPr>
  </w:style>
  <w:style w:type="paragraph" w:customStyle="1" w:styleId="TOC81">
    <w:name w:val="TOC 81"/>
    <w:pPr>
      <w:tabs>
        <w:tab w:val="right" w:leader="dot" w:pos="9214"/>
      </w:tabs>
      <w:spacing w:before="240" w:after="60"/>
      <w:outlineLvl w:val="0"/>
    </w:pPr>
    <w:rPr>
      <w:rFonts w:ascii="Helvetica" w:eastAsia="ヒラギノ角ゴ Pro W3" w:hAnsi="Helvetica"/>
      <w:b/>
      <w:color w:val="000000"/>
      <w:sz w:val="36"/>
    </w:rPr>
  </w:style>
  <w:style w:type="paragraph" w:customStyle="1" w:styleId="TOC91">
    <w:name w:val="TOC 91"/>
    <w:basedOn w:val="TOC21"/>
    <w:next w:val="Normal"/>
    <w:pPr>
      <w:tabs>
        <w:tab w:val="left" w:pos="480"/>
      </w:tabs>
    </w:pPr>
  </w:style>
  <w:style w:type="paragraph" w:customStyle="1" w:styleId="TBSCSectionTitle">
    <w:name w:val="TBSC Section Title"/>
    <w:next w:val="TBSCNormal"/>
    <w:pPr>
      <w:keepNext/>
      <w:keepLines/>
      <w:tabs>
        <w:tab w:val="left" w:pos="360"/>
        <w:tab w:val="center" w:pos="4536"/>
        <w:tab w:val="right" w:pos="9072"/>
      </w:tabs>
      <w:spacing w:after="240"/>
      <w:jc w:val="center"/>
      <w:outlineLvl w:val="0"/>
    </w:pPr>
    <w:rPr>
      <w:rFonts w:ascii="Times New Roman Bold" w:eastAsia="ヒラギノ角ゴ Pro W3" w:hAnsi="Times New Roman Bold"/>
      <w:caps/>
      <w:color w:val="000000"/>
      <w:kern w:val="24"/>
      <w:sz w:val="24"/>
      <w:u w:val="double"/>
    </w:rPr>
  </w:style>
  <w:style w:type="paragraph" w:customStyle="1" w:styleId="TBSCNormal">
    <w:name w:val="TBSC Normal"/>
    <w:link w:val="TBSCNormalChar"/>
    <w:pPr>
      <w:tabs>
        <w:tab w:val="center" w:pos="4536"/>
        <w:tab w:val="right" w:pos="9072"/>
      </w:tabs>
      <w:spacing w:after="240"/>
    </w:pPr>
    <w:rPr>
      <w:rFonts w:eastAsia="ヒラギノ角ゴ Pro W3"/>
      <w:color w:val="000000"/>
      <w:kern w:val="24"/>
      <w:sz w:val="24"/>
    </w:rPr>
  </w:style>
  <w:style w:type="paragraph" w:customStyle="1" w:styleId="Heading32">
    <w:name w:val="Heading 32"/>
    <w:next w:val="Normal"/>
    <w:pPr>
      <w:keepNext/>
      <w:spacing w:before="240" w:after="60"/>
      <w:outlineLvl w:val="2"/>
    </w:pPr>
    <w:rPr>
      <w:rFonts w:ascii="Arial Bold" w:eastAsia="ヒラギノ角ゴ Pro W3" w:hAnsi="Arial Bold"/>
      <w:color w:val="000000"/>
      <w:sz w:val="26"/>
    </w:rPr>
  </w:style>
  <w:style w:type="paragraph" w:customStyle="1" w:styleId="Heading22">
    <w:name w:val="Heading 22"/>
    <w:next w:val="Normal"/>
    <w:pPr>
      <w:keepNext/>
      <w:spacing w:before="240" w:after="60"/>
      <w:outlineLvl w:val="1"/>
    </w:pPr>
    <w:rPr>
      <w:rFonts w:ascii="Arial Bold Italic" w:eastAsia="ヒラギノ角ゴ Pro W3" w:hAnsi="Arial Bold Italic"/>
      <w:color w:val="000000"/>
      <w:sz w:val="28"/>
    </w:rPr>
  </w:style>
  <w:style w:type="paragraph" w:customStyle="1" w:styleId="Body">
    <w:name w:val="Body"/>
    <w:rPr>
      <w:rFonts w:ascii="Helvetica" w:eastAsia="ヒラギノ角ゴ Pro W3" w:hAnsi="Helvetica"/>
      <w:color w:val="000000"/>
      <w:sz w:val="24"/>
    </w:rPr>
  </w:style>
  <w:style w:type="paragraph" w:customStyle="1" w:styleId="Title1">
    <w:name w:val="Title1"/>
    <w:next w:val="Body"/>
    <w:pPr>
      <w:keepNext/>
      <w:outlineLvl w:val="0"/>
    </w:pPr>
    <w:rPr>
      <w:rFonts w:ascii="Helvetica" w:eastAsia="ヒラギノ角ゴ Pro W3" w:hAnsi="Helvetica"/>
      <w:b/>
      <w:color w:val="000000"/>
      <w:sz w:val="56"/>
    </w:rPr>
  </w:style>
  <w:style w:type="paragraph" w:customStyle="1" w:styleId="Heading12">
    <w:name w:val="Heading 12"/>
    <w:next w:val="Normal"/>
    <w:pPr>
      <w:keepNext/>
      <w:spacing w:before="240" w:after="60"/>
      <w:outlineLvl w:val="0"/>
    </w:pPr>
    <w:rPr>
      <w:rFonts w:ascii="Arial Bold" w:eastAsia="ヒラギノ角ゴ Pro W3" w:hAnsi="Arial Bold"/>
      <w:color w:val="000000"/>
      <w:kern w:val="32"/>
      <w:sz w:val="32"/>
    </w:rPr>
  </w:style>
  <w:style w:type="paragraph" w:customStyle="1" w:styleId="TBSCMinorSide">
    <w:name w:val="TBSC Minor Side"/>
    <w:next w:val="TBSCNormal"/>
    <w:link w:val="TBSCMinorSideCharChar"/>
    <w:pPr>
      <w:keepNext/>
      <w:keepLines/>
      <w:tabs>
        <w:tab w:val="left" w:pos="851"/>
        <w:tab w:val="center" w:pos="4536"/>
        <w:tab w:val="right" w:pos="9072"/>
      </w:tabs>
      <w:spacing w:after="240"/>
      <w:outlineLvl w:val="2"/>
    </w:pPr>
    <w:rPr>
      <w:rFonts w:ascii="Times New Roman Bold" w:eastAsia="ヒラギノ角ゴ Pro W3" w:hAnsi="Times New Roman Bold"/>
      <w:color w:val="000000"/>
      <w:kern w:val="24"/>
      <w:sz w:val="24"/>
      <w:u w:val="single"/>
    </w:rPr>
  </w:style>
  <w:style w:type="paragraph" w:customStyle="1" w:styleId="TBSCMajorSide">
    <w:name w:val="TBSC Major Side"/>
    <w:next w:val="TBSCNormal"/>
    <w:pPr>
      <w:keepNext/>
      <w:keepLines/>
      <w:tabs>
        <w:tab w:val="left" w:pos="851"/>
        <w:tab w:val="center" w:pos="4536"/>
        <w:tab w:val="right" w:pos="9072"/>
      </w:tabs>
      <w:spacing w:before="480" w:after="240"/>
      <w:outlineLvl w:val="1"/>
    </w:pPr>
    <w:rPr>
      <w:rFonts w:ascii="Times New Roman Bold" w:eastAsia="ヒラギノ角ゴ Pro W3" w:hAnsi="Times New Roman Bold"/>
      <w:caps/>
      <w:color w:val="000000"/>
      <w:kern w:val="24"/>
      <w:sz w:val="24"/>
      <w:u w:val="single"/>
    </w:rPr>
  </w:style>
  <w:style w:type="paragraph" w:styleId="ListParagraph">
    <w:name w:val="List Paragraph"/>
    <w:link w:val="ListParagraphChar"/>
    <w:uiPriority w:val="34"/>
    <w:qFormat/>
    <w:pPr>
      <w:ind w:left="720"/>
    </w:pPr>
    <w:rPr>
      <w:rFonts w:eastAsia="ヒラギノ角ゴ Pro W3"/>
      <w:color w:val="000000"/>
      <w:sz w:val="24"/>
    </w:rPr>
  </w:style>
  <w:style w:type="numbering" w:customStyle="1" w:styleId="List8">
    <w:name w:val="List 8"/>
    <w:pPr>
      <w:numPr>
        <w:numId w:val="2"/>
      </w:numPr>
    </w:pPr>
  </w:style>
  <w:style w:type="numbering" w:customStyle="1" w:styleId="List9">
    <w:name w:val="List 9"/>
    <w:pPr>
      <w:numPr>
        <w:numId w:val="3"/>
      </w:numPr>
    </w:pPr>
  </w:style>
  <w:style w:type="numbering" w:customStyle="1" w:styleId="List11">
    <w:name w:val="List 11"/>
    <w:pPr>
      <w:numPr>
        <w:numId w:val="4"/>
      </w:numPr>
    </w:pPr>
  </w:style>
  <w:style w:type="paragraph" w:customStyle="1" w:styleId="a">
    <w:name w:val="Абзац списка"/>
    <w:uiPriority w:val="99"/>
    <w:qFormat/>
    <w:pPr>
      <w:suppressAutoHyphens/>
      <w:ind w:left="720"/>
    </w:pPr>
    <w:rPr>
      <w:rFonts w:eastAsia="ヒラギノ角ゴ Pro W3"/>
      <w:color w:val="000000"/>
      <w:sz w:val="24"/>
      <w:lang w:val="ru-RU"/>
    </w:rPr>
  </w:style>
  <w:style w:type="character" w:customStyle="1" w:styleId="hps">
    <w:name w:val="hps"/>
    <w:rPr>
      <w:color w:val="000000"/>
      <w:sz w:val="20"/>
    </w:rPr>
  </w:style>
  <w:style w:type="paragraph" w:styleId="BalloonText">
    <w:name w:val="Balloon Text"/>
    <w:basedOn w:val="Normal"/>
    <w:link w:val="BalloonTextChar"/>
    <w:locked/>
    <w:rsid w:val="00E30321"/>
    <w:pPr>
      <w:spacing w:after="0" w:line="240" w:lineRule="auto"/>
    </w:pPr>
    <w:rPr>
      <w:rFonts w:ascii="Tahoma" w:hAnsi="Tahoma" w:cs="Tahoma"/>
      <w:sz w:val="16"/>
      <w:szCs w:val="16"/>
    </w:rPr>
  </w:style>
  <w:style w:type="character" w:customStyle="1" w:styleId="BalloonTextChar">
    <w:name w:val="Balloon Text Char"/>
    <w:link w:val="BalloonText"/>
    <w:rsid w:val="00E30321"/>
    <w:rPr>
      <w:rFonts w:ascii="Tahoma" w:eastAsia="ヒラギノ角ゴ Pro W3" w:hAnsi="Tahoma" w:cs="Tahoma"/>
      <w:color w:val="000000"/>
      <w:sz w:val="16"/>
      <w:szCs w:val="16"/>
    </w:rPr>
  </w:style>
  <w:style w:type="character" w:customStyle="1" w:styleId="ListParagraphChar">
    <w:name w:val="List Paragraph Char"/>
    <w:link w:val="ListParagraph"/>
    <w:uiPriority w:val="99"/>
    <w:locked/>
    <w:rsid w:val="00DA1692"/>
    <w:rPr>
      <w:rFonts w:eastAsia="ヒラギノ角ゴ Pro W3"/>
      <w:color w:val="000000"/>
      <w:sz w:val="24"/>
      <w:lang w:val="en-US"/>
    </w:rPr>
  </w:style>
  <w:style w:type="character" w:customStyle="1" w:styleId="Heading1Char">
    <w:name w:val="Heading 1 Char"/>
    <w:link w:val="Heading11"/>
    <w:locked/>
    <w:rsid w:val="007C1203"/>
    <w:rPr>
      <w:rFonts w:ascii="Helvetica" w:eastAsia="ヒラギノ角ゴ Pro W3" w:hAnsi="Helvetica"/>
      <w:b/>
      <w:color w:val="000000"/>
      <w:sz w:val="36"/>
    </w:rPr>
  </w:style>
  <w:style w:type="character" w:customStyle="1" w:styleId="Heading2Char">
    <w:name w:val="Heading 2 Char"/>
    <w:link w:val="Heading21"/>
    <w:locked/>
    <w:rsid w:val="007C1203"/>
    <w:rPr>
      <w:rFonts w:ascii="Helvetica" w:eastAsia="ヒラギノ角ゴ Pro W3" w:hAnsi="Helvetica"/>
      <w:b/>
      <w:color w:val="000000"/>
      <w:sz w:val="24"/>
    </w:rPr>
  </w:style>
  <w:style w:type="character" w:customStyle="1" w:styleId="Heading3Char">
    <w:name w:val="Heading 3 Char"/>
    <w:locked/>
    <w:rsid w:val="007C1203"/>
    <w:rPr>
      <w:rFonts w:ascii="Cambria" w:hAnsi="Cambria" w:cs="Times New Roman"/>
      <w:b/>
      <w:bCs/>
      <w:sz w:val="26"/>
      <w:szCs w:val="26"/>
    </w:rPr>
  </w:style>
  <w:style w:type="character" w:customStyle="1" w:styleId="Heading4Char">
    <w:name w:val="Heading 4 Char"/>
    <w:link w:val="Heading41"/>
    <w:locked/>
    <w:rsid w:val="007C1203"/>
    <w:rPr>
      <w:rFonts w:ascii="Helvetica" w:eastAsia="ヒラギノ角ゴ Pro W3" w:hAnsi="Helvetica"/>
      <w:b/>
      <w:color w:val="000000"/>
      <w:sz w:val="24"/>
    </w:rPr>
  </w:style>
  <w:style w:type="character" w:customStyle="1" w:styleId="Heading7Char">
    <w:name w:val="Heading 7 Char"/>
    <w:link w:val="Heading71"/>
    <w:locked/>
    <w:rsid w:val="007C1203"/>
    <w:rPr>
      <w:rFonts w:ascii="Helvetica" w:eastAsia="ヒラギノ角ゴ Pro W3" w:hAnsi="Helvetica"/>
      <w:b/>
      <w:color w:val="000000"/>
      <w:sz w:val="24"/>
    </w:rPr>
  </w:style>
  <w:style w:type="paragraph" w:styleId="Header">
    <w:name w:val="header"/>
    <w:aliases w:val="TBSC Header"/>
    <w:basedOn w:val="Normal"/>
    <w:link w:val="HeaderChar"/>
    <w:locked/>
    <w:rsid w:val="007C1203"/>
    <w:pPr>
      <w:tabs>
        <w:tab w:val="center" w:pos="4844"/>
        <w:tab w:val="right" w:pos="9689"/>
      </w:tabs>
      <w:spacing w:after="0" w:line="240" w:lineRule="auto"/>
    </w:pPr>
    <w:rPr>
      <w:rFonts w:ascii="Calibri" w:eastAsia="Times New Roman" w:hAnsi="Calibri"/>
      <w:color w:val="auto"/>
      <w:szCs w:val="22"/>
    </w:rPr>
  </w:style>
  <w:style w:type="character" w:customStyle="1" w:styleId="HeaderChar">
    <w:name w:val="Header Char"/>
    <w:aliases w:val="TBSC Header Char"/>
    <w:link w:val="Header"/>
    <w:rsid w:val="007C1203"/>
    <w:rPr>
      <w:rFonts w:ascii="Calibri" w:hAnsi="Calibri"/>
      <w:sz w:val="22"/>
      <w:szCs w:val="22"/>
    </w:rPr>
  </w:style>
  <w:style w:type="paragraph" w:styleId="Footer">
    <w:name w:val="footer"/>
    <w:aliases w:val="TBSC Footer"/>
    <w:basedOn w:val="Normal"/>
    <w:link w:val="FooterChar"/>
    <w:locked/>
    <w:rsid w:val="007C1203"/>
    <w:pPr>
      <w:tabs>
        <w:tab w:val="center" w:pos="4844"/>
        <w:tab w:val="right" w:pos="9689"/>
      </w:tabs>
      <w:spacing w:after="0" w:line="240" w:lineRule="auto"/>
    </w:pPr>
    <w:rPr>
      <w:rFonts w:ascii="Calibri" w:eastAsia="Times New Roman" w:hAnsi="Calibri"/>
      <w:color w:val="auto"/>
      <w:szCs w:val="22"/>
    </w:rPr>
  </w:style>
  <w:style w:type="character" w:customStyle="1" w:styleId="FooterChar">
    <w:name w:val="Footer Char"/>
    <w:aliases w:val="TBSC Footer Char"/>
    <w:link w:val="Footer"/>
    <w:rsid w:val="007C1203"/>
    <w:rPr>
      <w:rFonts w:ascii="Calibri" w:hAnsi="Calibri"/>
      <w:sz w:val="22"/>
      <w:szCs w:val="22"/>
    </w:rPr>
  </w:style>
  <w:style w:type="table" w:styleId="TableGrid">
    <w:name w:val="Table Grid"/>
    <w:basedOn w:val="TableNormal"/>
    <w:locked/>
    <w:rsid w:val="007C1203"/>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locked/>
    <w:rsid w:val="007C1203"/>
    <w:pPr>
      <w:tabs>
        <w:tab w:val="right" w:leader="dot" w:pos="8030"/>
      </w:tabs>
      <w:spacing w:before="120" w:after="120" w:line="240" w:lineRule="auto"/>
    </w:pPr>
    <w:rPr>
      <w:rFonts w:ascii="Verdana" w:eastAsia="Times New Roman" w:hAnsi="Verdana"/>
      <w:b/>
      <w:bCs/>
      <w:caps/>
      <w:noProof/>
      <w:color w:val="auto"/>
      <w:sz w:val="20"/>
      <w:szCs w:val="20"/>
      <w:lang w:val="ka-GE"/>
    </w:rPr>
  </w:style>
  <w:style w:type="paragraph" w:styleId="TOC2">
    <w:name w:val="toc 2"/>
    <w:basedOn w:val="Normal"/>
    <w:next w:val="Normal"/>
    <w:autoRedefine/>
    <w:uiPriority w:val="39"/>
    <w:locked/>
    <w:rsid w:val="00687431"/>
    <w:pPr>
      <w:tabs>
        <w:tab w:val="left" w:pos="880"/>
        <w:tab w:val="left" w:pos="9214"/>
      </w:tabs>
      <w:spacing w:after="0" w:line="240" w:lineRule="auto"/>
      <w:ind w:left="240"/>
    </w:pPr>
    <w:rPr>
      <w:rFonts w:ascii="Times New Roman" w:eastAsia="Times New Roman" w:hAnsi="Times New Roman"/>
      <w:smallCaps/>
      <w:noProof/>
      <w:color w:val="auto"/>
      <w:sz w:val="20"/>
      <w:szCs w:val="20"/>
    </w:rPr>
  </w:style>
  <w:style w:type="paragraph" w:styleId="TOC3">
    <w:name w:val="toc 3"/>
    <w:basedOn w:val="Normal"/>
    <w:next w:val="Normal"/>
    <w:autoRedefine/>
    <w:uiPriority w:val="39"/>
    <w:locked/>
    <w:rsid w:val="00E90E3F"/>
    <w:pPr>
      <w:tabs>
        <w:tab w:val="left" w:pos="1320"/>
        <w:tab w:val="right" w:leader="dot" w:pos="9214"/>
        <w:tab w:val="right" w:leader="dot" w:pos="9488"/>
      </w:tabs>
      <w:spacing w:after="0" w:line="240" w:lineRule="auto"/>
      <w:ind w:left="480" w:right="283"/>
    </w:pPr>
    <w:rPr>
      <w:rFonts w:ascii="Verdana" w:eastAsia="Times New Roman" w:hAnsi="Verdana" w:cs="Sylfaen"/>
      <w:iCs/>
      <w:noProof/>
      <w:color w:val="auto"/>
      <w:sz w:val="20"/>
      <w:szCs w:val="20"/>
    </w:rPr>
  </w:style>
  <w:style w:type="paragraph" w:styleId="FootnoteText">
    <w:name w:val="footnote text"/>
    <w:aliases w:val="TBSC,fn,ADB,single space,footnote text Char,fn Char,ADB Char,single space Char Char,Fußnotentextf,FOOTNOTES,Geneva 9,Font: Geneva 9,Boston 10,f,Footnote Text 1,Footnote Text Char Char Char,ALTS FOOTNO,ft"/>
    <w:basedOn w:val="Normal"/>
    <w:link w:val="FootnoteTextChar1"/>
    <w:locked/>
    <w:rsid w:val="007C1203"/>
    <w:pPr>
      <w:spacing w:after="0" w:line="240" w:lineRule="auto"/>
    </w:pPr>
    <w:rPr>
      <w:rFonts w:ascii="Times New Roman" w:eastAsia="Times New Roman" w:hAnsi="Times New Roman"/>
      <w:noProof/>
      <w:color w:val="auto"/>
      <w:sz w:val="20"/>
      <w:szCs w:val="20"/>
    </w:rPr>
  </w:style>
  <w:style w:type="character" w:customStyle="1" w:styleId="FootnoteTextChar">
    <w:name w:val="Footnote Text Char"/>
    <w:aliases w:val="TBSC Char"/>
    <w:rsid w:val="007C1203"/>
    <w:rPr>
      <w:rFonts w:ascii="Lucida Grande" w:eastAsia="ヒラギノ角ゴ Pro W3" w:hAnsi="Lucida Grande"/>
      <w:color w:val="000000"/>
    </w:rPr>
  </w:style>
  <w:style w:type="character" w:styleId="FootnoteReference">
    <w:name w:val="footnote reference"/>
    <w:aliases w:val="Ref,de nota al pie,16 Point,Superscript 6 Point,ftref"/>
    <w:locked/>
    <w:rsid w:val="007C1203"/>
    <w:rPr>
      <w:rFonts w:cs="Times New Roman"/>
      <w:vertAlign w:val="superscript"/>
    </w:rPr>
  </w:style>
  <w:style w:type="character" w:styleId="Hyperlink">
    <w:name w:val="Hyperlink"/>
    <w:uiPriority w:val="99"/>
    <w:locked/>
    <w:rsid w:val="007C1203"/>
    <w:rPr>
      <w:rFonts w:cs="Times New Roman"/>
      <w:color w:val="0000FF"/>
      <w:u w:val="single"/>
    </w:rPr>
  </w:style>
  <w:style w:type="paragraph" w:styleId="BodyText20">
    <w:name w:val="Body Text 2"/>
    <w:basedOn w:val="Normal"/>
    <w:link w:val="BodyText2Char"/>
    <w:locked/>
    <w:rsid w:val="007C1203"/>
    <w:pPr>
      <w:spacing w:after="0" w:line="240" w:lineRule="auto"/>
      <w:jc w:val="both"/>
    </w:pPr>
    <w:rPr>
      <w:rFonts w:ascii="AcadNusx" w:eastAsia="Times New Roman" w:hAnsi="AcadNusx"/>
      <w:bCs/>
      <w:color w:val="auto"/>
      <w:sz w:val="24"/>
      <w:szCs w:val="22"/>
    </w:rPr>
  </w:style>
  <w:style w:type="character" w:customStyle="1" w:styleId="BodyText2Char">
    <w:name w:val="Body Text 2 Char"/>
    <w:link w:val="BodyText20"/>
    <w:rsid w:val="007C1203"/>
    <w:rPr>
      <w:rFonts w:ascii="AcadNusx" w:hAnsi="AcadNusx"/>
      <w:bCs/>
      <w:sz w:val="24"/>
      <w:szCs w:val="22"/>
    </w:rPr>
  </w:style>
  <w:style w:type="paragraph" w:styleId="BodyText3">
    <w:name w:val="Body Text 3"/>
    <w:basedOn w:val="Normal"/>
    <w:link w:val="BodyText3Char1"/>
    <w:locked/>
    <w:rsid w:val="007C1203"/>
    <w:pPr>
      <w:spacing w:after="120" w:line="240" w:lineRule="auto"/>
    </w:pPr>
    <w:rPr>
      <w:rFonts w:ascii="Times New Roman" w:eastAsia="Times New Roman" w:hAnsi="Times New Roman"/>
      <w:noProof/>
      <w:color w:val="auto"/>
      <w:sz w:val="16"/>
      <w:szCs w:val="16"/>
    </w:rPr>
  </w:style>
  <w:style w:type="character" w:customStyle="1" w:styleId="BodyText3Char">
    <w:name w:val="Body Text 3 Char"/>
    <w:uiPriority w:val="99"/>
    <w:rsid w:val="007C1203"/>
    <w:rPr>
      <w:rFonts w:ascii="Lucida Grande" w:eastAsia="ヒラギノ角ゴ Pro W3" w:hAnsi="Lucida Grande"/>
      <w:color w:val="000000"/>
      <w:sz w:val="16"/>
      <w:szCs w:val="16"/>
    </w:rPr>
  </w:style>
  <w:style w:type="paragraph" w:styleId="BodyText">
    <w:name w:val="Body Text"/>
    <w:aliases w:val="Body Text Char3 Char,Body Text Char2 Char1 Char,Body Text Char Char1 Char1 Char,Body Text Char2 Char Char Char Char,Body Text Char Char1 Char Char Char Char, Char Char Char Char Char Char Char,Body Text Char Char2 Char Char"/>
    <w:basedOn w:val="Normal"/>
    <w:link w:val="BodyTextChar1"/>
    <w:locked/>
    <w:rsid w:val="007C1203"/>
    <w:pPr>
      <w:spacing w:after="120" w:line="240" w:lineRule="auto"/>
    </w:pPr>
    <w:rPr>
      <w:rFonts w:ascii="Times New Roman" w:eastAsia="Times New Roman" w:hAnsi="Times New Roman"/>
      <w:noProof/>
      <w:color w:val="auto"/>
      <w:sz w:val="24"/>
    </w:rPr>
  </w:style>
  <w:style w:type="character" w:customStyle="1" w:styleId="BodyTextChar0">
    <w:name w:val="Body Text Char"/>
    <w:rsid w:val="007C1203"/>
    <w:rPr>
      <w:rFonts w:ascii="Lucida Grande" w:eastAsia="ヒラギノ角ゴ Pro W3" w:hAnsi="Lucida Grande"/>
      <w:color w:val="000000"/>
      <w:sz w:val="22"/>
      <w:szCs w:val="24"/>
    </w:rPr>
  </w:style>
  <w:style w:type="character" w:customStyle="1" w:styleId="BodyTextChar1">
    <w:name w:val="Body Text Char1"/>
    <w:aliases w:val="Body Text Char3 Char Char,Body Text Char2 Char1 Char Char,Body Text Char Char1 Char1 Char Char,Body Text Char2 Char Char Char Char Char,Body Text Char Char1 Char Char Char Char Char, Char Char Char Char Char Char Char Char"/>
    <w:link w:val="BodyText"/>
    <w:locked/>
    <w:rsid w:val="007C1203"/>
    <w:rPr>
      <w:noProof/>
      <w:sz w:val="24"/>
      <w:szCs w:val="24"/>
    </w:rPr>
  </w:style>
  <w:style w:type="character" w:customStyle="1" w:styleId="Heading3Char1">
    <w:name w:val="Heading 3 Char1"/>
    <w:link w:val="Heading31"/>
    <w:locked/>
    <w:rsid w:val="007C1203"/>
    <w:rPr>
      <w:rFonts w:ascii="Helvetica" w:eastAsia="ヒラギノ角ゴ Pro W3" w:hAnsi="Helvetica"/>
      <w:b/>
      <w:color w:val="000000"/>
      <w:sz w:val="24"/>
    </w:rPr>
  </w:style>
  <w:style w:type="character" w:customStyle="1" w:styleId="FootnoteTextChar1">
    <w:name w:val="Footnote Text Char1"/>
    <w:aliases w:val="TBSC Char1,fn Char1,ADB Char1,single space Char,footnote text Char Char,fn Char Char,ADB Char Char,single space Char Char Char,Fußnotentextf Char,FOOTNOTES Char,Geneva 9 Char,Font: Geneva 9 Char,Boston 10 Char,f Char,ALTS FOOTNO Char"/>
    <w:link w:val="FootnoteText"/>
    <w:locked/>
    <w:rsid w:val="007C1203"/>
    <w:rPr>
      <w:noProof/>
    </w:rPr>
  </w:style>
  <w:style w:type="character" w:customStyle="1" w:styleId="BodyText3Char1">
    <w:name w:val="Body Text 3 Char1"/>
    <w:link w:val="BodyText3"/>
    <w:locked/>
    <w:rsid w:val="007C1203"/>
    <w:rPr>
      <w:noProof/>
      <w:sz w:val="16"/>
      <w:szCs w:val="16"/>
    </w:rPr>
  </w:style>
  <w:style w:type="character" w:customStyle="1" w:styleId="CharChar9">
    <w:name w:val="Char Char9"/>
    <w:rsid w:val="007C1203"/>
    <w:rPr>
      <w:rFonts w:cs="Times New Roman"/>
      <w:noProof/>
      <w:sz w:val="24"/>
      <w:szCs w:val="24"/>
      <w:lang w:val="en-US" w:eastAsia="en-US" w:bidi="ar-SA"/>
    </w:rPr>
  </w:style>
  <w:style w:type="paragraph" w:customStyle="1" w:styleId="NoSpacing1">
    <w:name w:val="No Spacing1"/>
    <w:aliases w:val="STANDART 1"/>
    <w:rsid w:val="007C1203"/>
    <w:rPr>
      <w:rFonts w:ascii="Verdana" w:hAnsi="Verdana"/>
      <w:noProof/>
      <w:szCs w:val="24"/>
    </w:rPr>
  </w:style>
  <w:style w:type="paragraph" w:customStyle="1" w:styleId="letter">
    <w:name w:val="letter"/>
    <w:basedOn w:val="Normal"/>
    <w:rsid w:val="007C1203"/>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spacing w:after="0" w:line="240" w:lineRule="auto"/>
    </w:pPr>
    <w:rPr>
      <w:rFonts w:ascii="Times New Roman" w:eastAsia="Times New Roman" w:hAnsi="Times New Roman"/>
      <w:color w:val="auto"/>
      <w:sz w:val="24"/>
      <w:szCs w:val="20"/>
    </w:rPr>
  </w:style>
  <w:style w:type="character" w:customStyle="1" w:styleId="CharChar2">
    <w:name w:val="Char Char2"/>
    <w:rsid w:val="007C1203"/>
    <w:rPr>
      <w:rFonts w:cs="Times New Roman"/>
      <w:noProof/>
      <w:sz w:val="24"/>
      <w:szCs w:val="24"/>
      <w:lang w:val="ka-GE"/>
    </w:rPr>
  </w:style>
  <w:style w:type="character" w:styleId="Strong">
    <w:name w:val="Strong"/>
    <w:uiPriority w:val="99"/>
    <w:qFormat/>
    <w:locked/>
    <w:rsid w:val="007C1203"/>
    <w:rPr>
      <w:rFonts w:cs="Times New Roman"/>
      <w:b/>
      <w:bCs/>
    </w:rPr>
  </w:style>
  <w:style w:type="paragraph" w:customStyle="1" w:styleId="msolistparagraph0">
    <w:name w:val="msolistparagraph"/>
    <w:basedOn w:val="Normal"/>
    <w:rsid w:val="007C1203"/>
    <w:pPr>
      <w:spacing w:after="0" w:line="240" w:lineRule="auto"/>
      <w:ind w:left="720"/>
    </w:pPr>
    <w:rPr>
      <w:rFonts w:ascii="Calibri" w:eastAsia="Calibri" w:hAnsi="Calibri"/>
      <w:color w:val="auto"/>
      <w:szCs w:val="22"/>
      <w:lang w:val="ru-RU" w:eastAsia="ru-RU"/>
    </w:rPr>
  </w:style>
  <w:style w:type="paragraph" w:customStyle="1" w:styleId="TBSCReportTitle">
    <w:name w:val="TBSC Report Title"/>
    <w:basedOn w:val="Normal"/>
    <w:rsid w:val="007C1203"/>
    <w:pPr>
      <w:tabs>
        <w:tab w:val="center" w:pos="4536"/>
        <w:tab w:val="right" w:pos="9072"/>
      </w:tabs>
      <w:spacing w:after="0" w:line="240" w:lineRule="auto"/>
      <w:jc w:val="center"/>
    </w:pPr>
    <w:rPr>
      <w:rFonts w:ascii="Times New Roman" w:eastAsia="SimSun" w:hAnsi="Times New Roman"/>
      <w:b/>
      <w:color w:val="auto"/>
      <w:kern w:val="24"/>
      <w:sz w:val="44"/>
      <w:szCs w:val="44"/>
    </w:rPr>
  </w:style>
  <w:style w:type="paragraph" w:styleId="Title">
    <w:name w:val="Title"/>
    <w:basedOn w:val="Normal"/>
    <w:link w:val="TitleChar"/>
    <w:qFormat/>
    <w:locked/>
    <w:rsid w:val="007C1203"/>
    <w:pPr>
      <w:spacing w:after="0" w:line="240" w:lineRule="auto"/>
      <w:jc w:val="center"/>
    </w:pPr>
    <w:rPr>
      <w:rFonts w:ascii="Arial" w:eastAsia="Times New Roman" w:hAnsi="Arial" w:cs="Arial"/>
      <w:b/>
      <w:bCs/>
      <w:color w:val="auto"/>
      <w:sz w:val="24"/>
      <w:szCs w:val="20"/>
      <w:lang w:val="en-AU"/>
    </w:rPr>
  </w:style>
  <w:style w:type="character" w:customStyle="1" w:styleId="TitleChar">
    <w:name w:val="Title Char"/>
    <w:link w:val="Title"/>
    <w:rsid w:val="007C1203"/>
    <w:rPr>
      <w:rFonts w:ascii="Arial" w:hAnsi="Arial" w:cs="Arial"/>
      <w:b/>
      <w:bCs/>
      <w:sz w:val="24"/>
      <w:lang w:val="en-AU"/>
    </w:rPr>
  </w:style>
  <w:style w:type="paragraph" w:customStyle="1" w:styleId="ColorfulList-Accent11">
    <w:name w:val="Colorful List - Accent 11"/>
    <w:basedOn w:val="Normal"/>
    <w:qFormat/>
    <w:rsid w:val="007C1203"/>
    <w:pPr>
      <w:spacing w:after="0" w:line="240" w:lineRule="auto"/>
      <w:ind w:left="720"/>
    </w:pPr>
    <w:rPr>
      <w:rFonts w:ascii="Times New Roman" w:eastAsia="Times New Roman" w:hAnsi="Times New Roman"/>
      <w:noProof/>
      <w:color w:val="auto"/>
      <w:sz w:val="24"/>
    </w:rPr>
  </w:style>
  <w:style w:type="character" w:styleId="CommentReference">
    <w:name w:val="annotation reference"/>
    <w:locked/>
    <w:rsid w:val="007C1203"/>
    <w:rPr>
      <w:sz w:val="16"/>
      <w:szCs w:val="16"/>
    </w:rPr>
  </w:style>
  <w:style w:type="paragraph" w:styleId="CommentText">
    <w:name w:val="annotation text"/>
    <w:basedOn w:val="Normal"/>
    <w:link w:val="CommentTextChar1"/>
    <w:locked/>
    <w:rsid w:val="007C1203"/>
    <w:rPr>
      <w:rFonts w:ascii="Calibri" w:eastAsia="Times New Roman" w:hAnsi="Calibri"/>
      <w:color w:val="auto"/>
      <w:sz w:val="20"/>
      <w:szCs w:val="20"/>
    </w:rPr>
  </w:style>
  <w:style w:type="character" w:customStyle="1" w:styleId="CommentTextChar">
    <w:name w:val="Comment Text Char"/>
    <w:rsid w:val="007C1203"/>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7C1203"/>
    <w:rPr>
      <w:b/>
      <w:bCs/>
    </w:rPr>
  </w:style>
  <w:style w:type="character" w:customStyle="1" w:styleId="CommentSubjectChar">
    <w:name w:val="Comment Subject Char"/>
    <w:link w:val="CommentSubject"/>
    <w:rsid w:val="007C1203"/>
    <w:rPr>
      <w:rFonts w:ascii="Calibri" w:eastAsia="ヒラギノ角ゴ Pro W3" w:hAnsi="Calibri"/>
      <w:b/>
      <w:bCs/>
      <w:color w:val="000000"/>
    </w:rPr>
  </w:style>
  <w:style w:type="paragraph" w:customStyle="1" w:styleId="EnglishText">
    <w:name w:val="English Text"/>
    <w:basedOn w:val="Normal"/>
    <w:rsid w:val="007C1203"/>
    <w:pPr>
      <w:spacing w:after="120" w:line="240" w:lineRule="auto"/>
      <w:jc w:val="both"/>
    </w:pPr>
    <w:rPr>
      <w:rFonts w:ascii="Times New Roman" w:eastAsia="Times New Roman" w:hAnsi="Times New Roman"/>
      <w:color w:val="auto"/>
      <w:szCs w:val="20"/>
    </w:rPr>
  </w:style>
  <w:style w:type="paragraph" w:styleId="E-mailSignature">
    <w:name w:val="E-mail Signature"/>
    <w:basedOn w:val="Normal"/>
    <w:link w:val="E-mailSignatureChar"/>
    <w:uiPriority w:val="99"/>
    <w:unhideWhenUsed/>
    <w:locked/>
    <w:rsid w:val="007C1203"/>
    <w:pPr>
      <w:spacing w:after="0" w:line="240" w:lineRule="auto"/>
    </w:pPr>
    <w:rPr>
      <w:rFonts w:ascii="Times New Roman" w:eastAsia="Calibri" w:hAnsi="Times New Roman"/>
      <w:color w:val="auto"/>
      <w:sz w:val="24"/>
    </w:rPr>
  </w:style>
  <w:style w:type="character" w:customStyle="1" w:styleId="E-mailSignatureChar">
    <w:name w:val="E-mail Signature Char"/>
    <w:link w:val="E-mailSignature"/>
    <w:uiPriority w:val="99"/>
    <w:rsid w:val="007C1203"/>
    <w:rPr>
      <w:rFonts w:eastAsia="Calibri"/>
      <w:sz w:val="24"/>
      <w:szCs w:val="24"/>
    </w:rPr>
  </w:style>
  <w:style w:type="character" w:customStyle="1" w:styleId="HeaderChar1">
    <w:name w:val="Header Char1"/>
    <w:uiPriority w:val="99"/>
    <w:locked/>
    <w:rsid w:val="007C1203"/>
    <w:rPr>
      <w:rFonts w:ascii="Calibri" w:hAnsi="Calibri" w:cs="Times New Roman"/>
    </w:rPr>
  </w:style>
  <w:style w:type="character" w:customStyle="1" w:styleId="TBSCNormalChar">
    <w:name w:val="TBSC Normal Char"/>
    <w:link w:val="TBSCNormal"/>
    <w:rsid w:val="007C1203"/>
    <w:rPr>
      <w:rFonts w:eastAsia="ヒラギノ角ゴ Pro W3"/>
      <w:color w:val="000000"/>
      <w:kern w:val="24"/>
      <w:sz w:val="24"/>
    </w:rPr>
  </w:style>
  <w:style w:type="character" w:styleId="PageNumber">
    <w:name w:val="page number"/>
    <w:aliases w:val="TBSC Page Number"/>
    <w:locked/>
    <w:rsid w:val="007C1203"/>
    <w:rPr>
      <w:rFonts w:ascii="Times New Roman" w:hAnsi="Times New Roman"/>
      <w:b/>
      <w:sz w:val="20"/>
    </w:rPr>
  </w:style>
  <w:style w:type="paragraph" w:styleId="NormalWeb">
    <w:name w:val="Normal (Web)"/>
    <w:basedOn w:val="Normal"/>
    <w:uiPriority w:val="99"/>
    <w:locked/>
    <w:rsid w:val="007C1203"/>
    <w:pPr>
      <w:spacing w:before="100" w:beforeAutospacing="1" w:after="100" w:afterAutospacing="1" w:line="240" w:lineRule="auto"/>
    </w:pPr>
    <w:rPr>
      <w:rFonts w:ascii="Times New Roman" w:eastAsia="Calibri" w:hAnsi="Times New Roman"/>
      <w:color w:val="auto"/>
      <w:sz w:val="24"/>
      <w:lang w:val="ru-RU" w:eastAsia="ru-RU"/>
    </w:rPr>
  </w:style>
  <w:style w:type="paragraph" w:customStyle="1" w:styleId="B2">
    <w:name w:val="B2"/>
    <w:basedOn w:val="Normal"/>
    <w:rsid w:val="007C1203"/>
    <w:pPr>
      <w:numPr>
        <w:numId w:val="5"/>
      </w:numPr>
      <w:spacing w:after="120" w:line="240" w:lineRule="auto"/>
    </w:pPr>
    <w:rPr>
      <w:rFonts w:ascii="Times New Roman" w:eastAsia="Times New Roman" w:hAnsi="Times New Roman"/>
      <w:color w:val="auto"/>
      <w:sz w:val="24"/>
    </w:rPr>
  </w:style>
  <w:style w:type="character" w:customStyle="1" w:styleId="CommentTextChar1">
    <w:name w:val="Comment Text Char1"/>
    <w:link w:val="CommentText"/>
    <w:uiPriority w:val="99"/>
    <w:locked/>
    <w:rsid w:val="007C1203"/>
    <w:rPr>
      <w:rFonts w:ascii="Calibri" w:hAnsi="Calibri"/>
    </w:rPr>
  </w:style>
  <w:style w:type="paragraph" w:customStyle="1" w:styleId="Default">
    <w:name w:val="Default"/>
    <w:rsid w:val="007C1203"/>
    <w:pPr>
      <w:autoSpaceDE w:val="0"/>
      <w:autoSpaceDN w:val="0"/>
      <w:adjustRightInd w:val="0"/>
    </w:pPr>
    <w:rPr>
      <w:rFonts w:ascii="Arial" w:hAnsi="Arial" w:cs="Arial"/>
      <w:color w:val="000000"/>
      <w:sz w:val="24"/>
      <w:szCs w:val="24"/>
    </w:rPr>
  </w:style>
  <w:style w:type="paragraph" w:customStyle="1" w:styleId="ADSBody1">
    <w:name w:val="ADS Body 1"/>
    <w:basedOn w:val="Normal"/>
    <w:link w:val="ADSBody1Char"/>
    <w:rsid w:val="007C1203"/>
    <w:pPr>
      <w:spacing w:after="0" w:line="240" w:lineRule="auto"/>
    </w:pPr>
    <w:rPr>
      <w:rFonts w:ascii="Arial" w:eastAsia="Calibri" w:hAnsi="Arial" w:cs="Arial"/>
      <w:bCs/>
      <w:sz w:val="24"/>
      <w:lang w:bidi="he-IL"/>
    </w:rPr>
  </w:style>
  <w:style w:type="character" w:customStyle="1" w:styleId="ADSBody1Char">
    <w:name w:val="ADS Body 1 Char"/>
    <w:link w:val="ADSBody1"/>
    <w:rsid w:val="007C1203"/>
    <w:rPr>
      <w:rFonts w:ascii="Arial" w:eastAsia="Calibri" w:hAnsi="Arial" w:cs="Arial"/>
      <w:bCs/>
      <w:color w:val="000000"/>
      <w:sz w:val="24"/>
      <w:szCs w:val="24"/>
      <w:lang w:bidi="he-IL"/>
    </w:rPr>
  </w:style>
  <w:style w:type="paragraph" w:customStyle="1" w:styleId="Timesnewroman">
    <w:name w:val="Times new roman"/>
    <w:basedOn w:val="Normal"/>
    <w:rsid w:val="007C1203"/>
    <w:pPr>
      <w:autoSpaceDE w:val="0"/>
      <w:autoSpaceDN w:val="0"/>
      <w:adjustRightInd w:val="0"/>
      <w:spacing w:after="0" w:line="240" w:lineRule="auto"/>
    </w:pPr>
    <w:rPr>
      <w:rFonts w:ascii="ArialMT" w:eastAsia="Times New Roman" w:hAnsi="ArialMT" w:cs="ArialMT"/>
      <w:color w:val="auto"/>
      <w:sz w:val="16"/>
      <w:szCs w:val="16"/>
    </w:rPr>
  </w:style>
  <w:style w:type="character" w:customStyle="1" w:styleId="Heading2CharChar">
    <w:name w:val="Heading 2 Char Char"/>
    <w:rsid w:val="007C1203"/>
    <w:rPr>
      <w:rFonts w:ascii="Courier New" w:hAnsi="Courier New"/>
      <w:b/>
      <w:sz w:val="24"/>
      <w:lang w:val="en-US" w:eastAsia="en-US" w:bidi="ar-SA"/>
    </w:rPr>
  </w:style>
  <w:style w:type="character" w:styleId="Emphasis">
    <w:name w:val="Emphasis"/>
    <w:qFormat/>
    <w:locked/>
    <w:rsid w:val="007C1203"/>
    <w:rPr>
      <w:i/>
      <w:iCs/>
    </w:rPr>
  </w:style>
  <w:style w:type="paragraph" w:customStyle="1" w:styleId="TBSCBulletSolid">
    <w:name w:val="TBSC Bullet Solid"/>
    <w:basedOn w:val="TBSCNormal"/>
    <w:link w:val="TBSCBulletSolidChar"/>
    <w:rsid w:val="007C1203"/>
    <w:pPr>
      <w:numPr>
        <w:numId w:val="6"/>
      </w:numPr>
    </w:pPr>
    <w:rPr>
      <w:rFonts w:eastAsia="Times New Roman"/>
      <w:color w:val="auto"/>
      <w:szCs w:val="24"/>
    </w:rPr>
  </w:style>
  <w:style w:type="character" w:customStyle="1" w:styleId="TBSCBulletSolidChar">
    <w:name w:val="TBSC Bullet Solid Char"/>
    <w:link w:val="TBSCBulletSolid"/>
    <w:rsid w:val="007C1203"/>
    <w:rPr>
      <w:kern w:val="24"/>
      <w:sz w:val="24"/>
      <w:szCs w:val="24"/>
    </w:rPr>
  </w:style>
  <w:style w:type="character" w:customStyle="1" w:styleId="TBSCMinorSideCharChar">
    <w:name w:val="TBSC Minor Side Char Char"/>
    <w:link w:val="TBSCMinorSide"/>
    <w:rsid w:val="007C1203"/>
    <w:rPr>
      <w:rFonts w:ascii="Times New Roman Bold" w:eastAsia="ヒラギノ角ゴ Pro W3" w:hAnsi="Times New Roman Bold"/>
      <w:color w:val="000000"/>
      <w:kern w:val="24"/>
      <w:sz w:val="24"/>
      <w:u w:val="single"/>
    </w:rPr>
  </w:style>
  <w:style w:type="character" w:customStyle="1" w:styleId="TBSCStubEntry">
    <w:name w:val="TBSC Stub Entry"/>
    <w:rsid w:val="007C1203"/>
    <w:rPr>
      <w:rFonts w:ascii="Times New Roman" w:hAnsi="Times New Roman"/>
      <w:b/>
      <w:dstrike w:val="0"/>
      <w:color w:val="auto"/>
      <w:spacing w:val="0"/>
      <w:w w:val="100"/>
      <w:kern w:val="24"/>
      <w:position w:val="0"/>
      <w:sz w:val="24"/>
      <w:u w:val="single"/>
      <w:vertAlign w:val="baseline"/>
      <w:lang w:val="en-US"/>
    </w:rPr>
  </w:style>
  <w:style w:type="character" w:customStyle="1" w:styleId="Heading5Char">
    <w:name w:val="Heading 5 Char"/>
    <w:link w:val="Heading51"/>
    <w:rsid w:val="007C1203"/>
    <w:rPr>
      <w:rFonts w:ascii="Helvetica" w:eastAsia="ヒラギノ角ゴ Pro W3" w:hAnsi="Helvetica"/>
      <w:b/>
      <w:color w:val="000000"/>
      <w:sz w:val="24"/>
    </w:rPr>
  </w:style>
  <w:style w:type="character" w:customStyle="1" w:styleId="Heading6Char">
    <w:name w:val="Heading 6 Char"/>
    <w:link w:val="Heading61"/>
    <w:rsid w:val="007C1203"/>
    <w:rPr>
      <w:rFonts w:ascii="Helvetica" w:eastAsia="ヒラギノ角ゴ Pro W3" w:hAnsi="Helvetica"/>
      <w:b/>
      <w:color w:val="000000"/>
      <w:sz w:val="24"/>
    </w:rPr>
  </w:style>
  <w:style w:type="character" w:customStyle="1" w:styleId="Heading8Char">
    <w:name w:val="Heading 8 Char"/>
    <w:link w:val="Heading81"/>
    <w:rsid w:val="007C1203"/>
    <w:rPr>
      <w:rFonts w:ascii="Helvetica" w:eastAsia="ヒラギノ角ゴ Pro W3" w:hAnsi="Helvetica"/>
      <w:b/>
      <w:color w:val="000000"/>
      <w:sz w:val="24"/>
    </w:rPr>
  </w:style>
  <w:style w:type="character" w:customStyle="1" w:styleId="Heading9Char">
    <w:name w:val="Heading 9 Char"/>
    <w:link w:val="Heading91"/>
    <w:rsid w:val="007C1203"/>
    <w:rPr>
      <w:rFonts w:ascii="Helvetica" w:eastAsia="ヒラギノ角ゴ Pro W3" w:hAnsi="Helvetica"/>
      <w:b/>
      <w:color w:val="000000"/>
      <w:sz w:val="24"/>
    </w:rPr>
  </w:style>
  <w:style w:type="character" w:styleId="EndnoteReference">
    <w:name w:val="endnote reference"/>
    <w:locked/>
    <w:rsid w:val="007C1203"/>
    <w:rPr>
      <w:vertAlign w:val="superscript"/>
    </w:rPr>
  </w:style>
  <w:style w:type="character" w:customStyle="1" w:styleId="BodytextChar">
    <w:name w:val="Body text Char"/>
    <w:aliases w:val="OPM Char,OPM Char1,Body Text Char2"/>
    <w:link w:val="BodyText1"/>
    <w:rsid w:val="007C1203"/>
    <w:rPr>
      <w:rFonts w:ascii="Arial" w:eastAsia="ヒラギノ角ゴ Pro W3" w:hAnsi="Arial"/>
      <w:color w:val="000000"/>
      <w:sz w:val="22"/>
      <w:lang w:val="en-GB"/>
    </w:rPr>
  </w:style>
  <w:style w:type="paragraph" w:customStyle="1" w:styleId="NumeratedItems">
    <w:name w:val="NumeratedItems"/>
    <w:basedOn w:val="Normal"/>
    <w:link w:val="NumeratedItemsChar"/>
    <w:uiPriority w:val="99"/>
    <w:qFormat/>
    <w:rsid w:val="007C1203"/>
    <w:pPr>
      <w:spacing w:after="0" w:line="240" w:lineRule="auto"/>
      <w:ind w:firstLine="720"/>
      <w:jc w:val="both"/>
    </w:pPr>
    <w:rPr>
      <w:rFonts w:ascii="Times New Roman" w:eastAsia="Times New Roman" w:hAnsi="Times New Roman"/>
      <w:b/>
      <w:color w:val="auto"/>
      <w:sz w:val="24"/>
      <w:szCs w:val="20"/>
      <w:lang w:val="x-none" w:eastAsia="x-none"/>
    </w:rPr>
  </w:style>
  <w:style w:type="character" w:customStyle="1" w:styleId="NumeratedItemsChar">
    <w:name w:val="NumeratedItems Char"/>
    <w:link w:val="NumeratedItems"/>
    <w:uiPriority w:val="99"/>
    <w:rsid w:val="007C1203"/>
    <w:rPr>
      <w:b/>
      <w:sz w:val="24"/>
      <w:lang w:val="x-none" w:eastAsia="x-none"/>
    </w:rPr>
  </w:style>
  <w:style w:type="character" w:customStyle="1" w:styleId="FootnoteTextChar2">
    <w:name w:val="Footnote Text Char2"/>
    <w:aliases w:val="fn Char2,ADB Char2,single space Char1,footnote text Char Char1,Footnote Text Char Char1,fn Char Char1,ADB Char Char1,single space Char Char Char1,Fußnotentextf Char1,FOOTNOTES Char1,Geneva 9 Char1,Font: Geneva 9 Char1,Boston 10 Char1"/>
    <w:uiPriority w:val="99"/>
    <w:locked/>
    <w:rsid w:val="007C1203"/>
    <w:rPr>
      <w:lang w:eastAsia="zh-CN"/>
    </w:rPr>
  </w:style>
  <w:style w:type="paragraph" w:styleId="TOCHeading">
    <w:name w:val="TOC Heading"/>
    <w:basedOn w:val="Heading11"/>
    <w:next w:val="Normal"/>
    <w:uiPriority w:val="39"/>
    <w:semiHidden/>
    <w:unhideWhenUsed/>
    <w:qFormat/>
    <w:rsid w:val="00FA6370"/>
    <w:pPr>
      <w:keepLines/>
      <w:spacing w:before="480" w:line="276" w:lineRule="auto"/>
      <w:outlineLvl w:val="9"/>
    </w:pPr>
    <w:rPr>
      <w:rFonts w:ascii="Cambria" w:eastAsia="MS Gothic" w:hAnsi="Cambria"/>
      <w:bCs/>
      <w:color w:val="365F91"/>
      <w:sz w:val="28"/>
      <w:szCs w:val="28"/>
      <w:lang w:eastAsia="ja-JP"/>
    </w:rPr>
  </w:style>
  <w:style w:type="paragraph" w:styleId="Revision">
    <w:name w:val="Revision"/>
    <w:hidden/>
    <w:uiPriority w:val="99"/>
    <w:semiHidden/>
    <w:rsid w:val="00BA4F8C"/>
    <w:rPr>
      <w:rFonts w:ascii="Lucida Grande" w:eastAsia="ヒラギノ角ゴ Pro W3" w:hAnsi="Lucida Grande"/>
      <w:color w:val="000000"/>
      <w:sz w:val="22"/>
      <w:szCs w:val="24"/>
    </w:rPr>
  </w:style>
  <w:style w:type="paragraph" w:styleId="EndnoteText">
    <w:name w:val="endnote text"/>
    <w:basedOn w:val="Normal"/>
    <w:link w:val="EndnoteTextChar"/>
    <w:locked/>
    <w:rsid w:val="00806229"/>
    <w:pPr>
      <w:spacing w:after="0" w:line="240" w:lineRule="auto"/>
    </w:pPr>
    <w:rPr>
      <w:sz w:val="20"/>
      <w:szCs w:val="20"/>
    </w:rPr>
  </w:style>
  <w:style w:type="character" w:customStyle="1" w:styleId="EndnoteTextChar">
    <w:name w:val="Endnote Text Char"/>
    <w:basedOn w:val="DefaultParagraphFont"/>
    <w:link w:val="EndnoteText"/>
    <w:rsid w:val="00806229"/>
    <w:rPr>
      <w:rFonts w:ascii="Lucida Grande" w:eastAsia="ヒラギノ角ゴ Pro W3" w:hAnsi="Lucida Grande"/>
      <w:color w:val="000000"/>
    </w:rPr>
  </w:style>
  <w:style w:type="numbering" w:customStyle="1" w:styleId="List12">
    <w:name w:val="List 12"/>
    <w:rsid w:val="00BF39BD"/>
  </w:style>
  <w:style w:type="character" w:customStyle="1" w:styleId="gd">
    <w:name w:val="gd"/>
    <w:basedOn w:val="DefaultParagraphFont"/>
    <w:rsid w:val="00BF39BD"/>
  </w:style>
  <w:style w:type="paragraph" w:styleId="BodyTextIndent3">
    <w:name w:val="Body Text Indent 3"/>
    <w:basedOn w:val="Normal"/>
    <w:link w:val="BodyTextIndent3Char"/>
    <w:locked/>
    <w:rsid w:val="00FD2203"/>
    <w:pPr>
      <w:spacing w:after="120"/>
      <w:ind w:left="360"/>
    </w:pPr>
    <w:rPr>
      <w:sz w:val="16"/>
      <w:szCs w:val="16"/>
    </w:rPr>
  </w:style>
  <w:style w:type="character" w:customStyle="1" w:styleId="BodyTextIndent3Char">
    <w:name w:val="Body Text Indent 3 Char"/>
    <w:basedOn w:val="DefaultParagraphFont"/>
    <w:link w:val="BodyTextIndent3"/>
    <w:rsid w:val="00FD2203"/>
    <w:rPr>
      <w:rFonts w:ascii="Lucida Grande" w:eastAsia="ヒラギノ角ゴ Pro W3" w:hAnsi="Lucida Grande"/>
      <w:color w:val="000000"/>
      <w:sz w:val="16"/>
      <w:szCs w:val="16"/>
    </w:rPr>
  </w:style>
  <w:style w:type="character" w:customStyle="1" w:styleId="Heading1Char1">
    <w:name w:val="Heading 1 Char1"/>
    <w:basedOn w:val="DefaultParagraphFont"/>
    <w:link w:val="Heading1"/>
    <w:rsid w:val="00293513"/>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rsid w:val="00B4354F"/>
    <w:rPr>
      <w:rFonts w:asciiTheme="majorHAnsi" w:eastAsiaTheme="majorEastAsia" w:hAnsiTheme="majorHAnsi" w:cstheme="majorBidi"/>
      <w:b/>
      <w:bCs/>
      <w:color w:val="4F81BD" w:themeColor="accent1"/>
      <w:sz w:val="26"/>
      <w:szCs w:val="26"/>
    </w:rPr>
  </w:style>
  <w:style w:type="table" w:styleId="TableTheme">
    <w:name w:val="Table Theme"/>
    <w:basedOn w:val="TableNormal"/>
    <w:locked/>
    <w:rsid w:val="008F7BD3"/>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85279">
      <w:bodyDiv w:val="1"/>
      <w:marLeft w:val="0"/>
      <w:marRight w:val="0"/>
      <w:marTop w:val="0"/>
      <w:marBottom w:val="0"/>
      <w:divBdr>
        <w:top w:val="none" w:sz="0" w:space="0" w:color="auto"/>
        <w:left w:val="none" w:sz="0" w:space="0" w:color="auto"/>
        <w:bottom w:val="none" w:sz="0" w:space="0" w:color="auto"/>
        <w:right w:val="none" w:sz="0" w:space="0" w:color="auto"/>
      </w:divBdr>
    </w:div>
    <w:div w:id="326136581">
      <w:bodyDiv w:val="1"/>
      <w:marLeft w:val="0"/>
      <w:marRight w:val="0"/>
      <w:marTop w:val="0"/>
      <w:marBottom w:val="0"/>
      <w:divBdr>
        <w:top w:val="none" w:sz="0" w:space="0" w:color="auto"/>
        <w:left w:val="none" w:sz="0" w:space="0" w:color="auto"/>
        <w:bottom w:val="none" w:sz="0" w:space="0" w:color="auto"/>
        <w:right w:val="none" w:sz="0" w:space="0" w:color="auto"/>
      </w:divBdr>
      <w:divsChild>
        <w:div w:id="904950895">
          <w:marLeft w:val="288"/>
          <w:marRight w:val="0"/>
          <w:marTop w:val="0"/>
          <w:marBottom w:val="0"/>
          <w:divBdr>
            <w:top w:val="none" w:sz="0" w:space="0" w:color="auto"/>
            <w:left w:val="none" w:sz="0" w:space="0" w:color="auto"/>
            <w:bottom w:val="none" w:sz="0" w:space="0" w:color="auto"/>
            <w:right w:val="none" w:sz="0" w:space="0" w:color="auto"/>
          </w:divBdr>
        </w:div>
        <w:div w:id="967007211">
          <w:marLeft w:val="288"/>
          <w:marRight w:val="0"/>
          <w:marTop w:val="0"/>
          <w:marBottom w:val="0"/>
          <w:divBdr>
            <w:top w:val="none" w:sz="0" w:space="0" w:color="auto"/>
            <w:left w:val="none" w:sz="0" w:space="0" w:color="auto"/>
            <w:bottom w:val="none" w:sz="0" w:space="0" w:color="auto"/>
            <w:right w:val="none" w:sz="0" w:space="0" w:color="auto"/>
          </w:divBdr>
        </w:div>
        <w:div w:id="765032505">
          <w:marLeft w:val="288"/>
          <w:marRight w:val="0"/>
          <w:marTop w:val="0"/>
          <w:marBottom w:val="0"/>
          <w:divBdr>
            <w:top w:val="none" w:sz="0" w:space="0" w:color="auto"/>
            <w:left w:val="none" w:sz="0" w:space="0" w:color="auto"/>
            <w:bottom w:val="none" w:sz="0" w:space="0" w:color="auto"/>
            <w:right w:val="none" w:sz="0" w:space="0" w:color="auto"/>
          </w:divBdr>
        </w:div>
        <w:div w:id="847672898">
          <w:marLeft w:val="288"/>
          <w:marRight w:val="0"/>
          <w:marTop w:val="0"/>
          <w:marBottom w:val="0"/>
          <w:divBdr>
            <w:top w:val="none" w:sz="0" w:space="0" w:color="auto"/>
            <w:left w:val="none" w:sz="0" w:space="0" w:color="auto"/>
            <w:bottom w:val="none" w:sz="0" w:space="0" w:color="auto"/>
            <w:right w:val="none" w:sz="0" w:space="0" w:color="auto"/>
          </w:divBdr>
        </w:div>
        <w:div w:id="1104494140">
          <w:marLeft w:val="288"/>
          <w:marRight w:val="0"/>
          <w:marTop w:val="0"/>
          <w:marBottom w:val="0"/>
          <w:divBdr>
            <w:top w:val="none" w:sz="0" w:space="0" w:color="auto"/>
            <w:left w:val="none" w:sz="0" w:space="0" w:color="auto"/>
            <w:bottom w:val="none" w:sz="0" w:space="0" w:color="auto"/>
            <w:right w:val="none" w:sz="0" w:space="0" w:color="auto"/>
          </w:divBdr>
        </w:div>
        <w:div w:id="1815904098">
          <w:marLeft w:val="288"/>
          <w:marRight w:val="0"/>
          <w:marTop w:val="0"/>
          <w:marBottom w:val="0"/>
          <w:divBdr>
            <w:top w:val="none" w:sz="0" w:space="0" w:color="auto"/>
            <w:left w:val="none" w:sz="0" w:space="0" w:color="auto"/>
            <w:bottom w:val="none" w:sz="0" w:space="0" w:color="auto"/>
            <w:right w:val="none" w:sz="0" w:space="0" w:color="auto"/>
          </w:divBdr>
        </w:div>
      </w:divsChild>
    </w:div>
    <w:div w:id="652294007">
      <w:bodyDiv w:val="1"/>
      <w:marLeft w:val="0"/>
      <w:marRight w:val="0"/>
      <w:marTop w:val="0"/>
      <w:marBottom w:val="0"/>
      <w:divBdr>
        <w:top w:val="none" w:sz="0" w:space="0" w:color="auto"/>
        <w:left w:val="none" w:sz="0" w:space="0" w:color="auto"/>
        <w:bottom w:val="none" w:sz="0" w:space="0" w:color="auto"/>
        <w:right w:val="none" w:sz="0" w:space="0" w:color="auto"/>
      </w:divBdr>
    </w:div>
    <w:div w:id="686830501">
      <w:bodyDiv w:val="1"/>
      <w:marLeft w:val="0"/>
      <w:marRight w:val="0"/>
      <w:marTop w:val="0"/>
      <w:marBottom w:val="0"/>
      <w:divBdr>
        <w:top w:val="none" w:sz="0" w:space="0" w:color="auto"/>
        <w:left w:val="none" w:sz="0" w:space="0" w:color="auto"/>
        <w:bottom w:val="none" w:sz="0" w:space="0" w:color="auto"/>
        <w:right w:val="none" w:sz="0" w:space="0" w:color="auto"/>
      </w:divBdr>
    </w:div>
    <w:div w:id="765151175">
      <w:bodyDiv w:val="1"/>
      <w:marLeft w:val="0"/>
      <w:marRight w:val="0"/>
      <w:marTop w:val="0"/>
      <w:marBottom w:val="0"/>
      <w:divBdr>
        <w:top w:val="none" w:sz="0" w:space="0" w:color="auto"/>
        <w:left w:val="none" w:sz="0" w:space="0" w:color="auto"/>
        <w:bottom w:val="none" w:sz="0" w:space="0" w:color="auto"/>
        <w:right w:val="none" w:sz="0" w:space="0" w:color="auto"/>
      </w:divBdr>
    </w:div>
    <w:div w:id="816872743">
      <w:bodyDiv w:val="1"/>
      <w:marLeft w:val="0"/>
      <w:marRight w:val="0"/>
      <w:marTop w:val="0"/>
      <w:marBottom w:val="0"/>
      <w:divBdr>
        <w:top w:val="none" w:sz="0" w:space="0" w:color="auto"/>
        <w:left w:val="none" w:sz="0" w:space="0" w:color="auto"/>
        <w:bottom w:val="none" w:sz="0" w:space="0" w:color="auto"/>
        <w:right w:val="none" w:sz="0" w:space="0" w:color="auto"/>
      </w:divBdr>
    </w:div>
    <w:div w:id="850145699">
      <w:bodyDiv w:val="1"/>
      <w:marLeft w:val="0"/>
      <w:marRight w:val="0"/>
      <w:marTop w:val="0"/>
      <w:marBottom w:val="0"/>
      <w:divBdr>
        <w:top w:val="none" w:sz="0" w:space="0" w:color="auto"/>
        <w:left w:val="none" w:sz="0" w:space="0" w:color="auto"/>
        <w:bottom w:val="none" w:sz="0" w:space="0" w:color="auto"/>
        <w:right w:val="none" w:sz="0" w:space="0" w:color="auto"/>
      </w:divBdr>
    </w:div>
    <w:div w:id="912810199">
      <w:bodyDiv w:val="1"/>
      <w:marLeft w:val="0"/>
      <w:marRight w:val="0"/>
      <w:marTop w:val="0"/>
      <w:marBottom w:val="0"/>
      <w:divBdr>
        <w:top w:val="none" w:sz="0" w:space="0" w:color="auto"/>
        <w:left w:val="none" w:sz="0" w:space="0" w:color="auto"/>
        <w:bottom w:val="none" w:sz="0" w:space="0" w:color="auto"/>
        <w:right w:val="none" w:sz="0" w:space="0" w:color="auto"/>
      </w:divBdr>
    </w:div>
    <w:div w:id="937101603">
      <w:bodyDiv w:val="1"/>
      <w:marLeft w:val="0"/>
      <w:marRight w:val="0"/>
      <w:marTop w:val="0"/>
      <w:marBottom w:val="0"/>
      <w:divBdr>
        <w:top w:val="none" w:sz="0" w:space="0" w:color="auto"/>
        <w:left w:val="none" w:sz="0" w:space="0" w:color="auto"/>
        <w:bottom w:val="none" w:sz="0" w:space="0" w:color="auto"/>
        <w:right w:val="none" w:sz="0" w:space="0" w:color="auto"/>
      </w:divBdr>
    </w:div>
    <w:div w:id="1111627496">
      <w:bodyDiv w:val="1"/>
      <w:marLeft w:val="0"/>
      <w:marRight w:val="0"/>
      <w:marTop w:val="0"/>
      <w:marBottom w:val="0"/>
      <w:divBdr>
        <w:top w:val="none" w:sz="0" w:space="0" w:color="auto"/>
        <w:left w:val="none" w:sz="0" w:space="0" w:color="auto"/>
        <w:bottom w:val="none" w:sz="0" w:space="0" w:color="auto"/>
        <w:right w:val="none" w:sz="0" w:space="0" w:color="auto"/>
      </w:divBdr>
    </w:div>
    <w:div w:id="1127744801">
      <w:bodyDiv w:val="1"/>
      <w:marLeft w:val="0"/>
      <w:marRight w:val="0"/>
      <w:marTop w:val="0"/>
      <w:marBottom w:val="0"/>
      <w:divBdr>
        <w:top w:val="none" w:sz="0" w:space="0" w:color="auto"/>
        <w:left w:val="none" w:sz="0" w:space="0" w:color="auto"/>
        <w:bottom w:val="none" w:sz="0" w:space="0" w:color="auto"/>
        <w:right w:val="none" w:sz="0" w:space="0" w:color="auto"/>
      </w:divBdr>
    </w:div>
    <w:div w:id="1182361148">
      <w:bodyDiv w:val="1"/>
      <w:marLeft w:val="0"/>
      <w:marRight w:val="0"/>
      <w:marTop w:val="0"/>
      <w:marBottom w:val="0"/>
      <w:divBdr>
        <w:top w:val="none" w:sz="0" w:space="0" w:color="auto"/>
        <w:left w:val="none" w:sz="0" w:space="0" w:color="auto"/>
        <w:bottom w:val="none" w:sz="0" w:space="0" w:color="auto"/>
        <w:right w:val="none" w:sz="0" w:space="0" w:color="auto"/>
      </w:divBdr>
    </w:div>
    <w:div w:id="1275672080">
      <w:bodyDiv w:val="1"/>
      <w:marLeft w:val="0"/>
      <w:marRight w:val="0"/>
      <w:marTop w:val="0"/>
      <w:marBottom w:val="0"/>
      <w:divBdr>
        <w:top w:val="none" w:sz="0" w:space="0" w:color="auto"/>
        <w:left w:val="none" w:sz="0" w:space="0" w:color="auto"/>
        <w:bottom w:val="none" w:sz="0" w:space="0" w:color="auto"/>
        <w:right w:val="none" w:sz="0" w:space="0" w:color="auto"/>
      </w:divBdr>
    </w:div>
    <w:div w:id="1410614709">
      <w:bodyDiv w:val="1"/>
      <w:marLeft w:val="0"/>
      <w:marRight w:val="0"/>
      <w:marTop w:val="0"/>
      <w:marBottom w:val="0"/>
      <w:divBdr>
        <w:top w:val="none" w:sz="0" w:space="0" w:color="auto"/>
        <w:left w:val="none" w:sz="0" w:space="0" w:color="auto"/>
        <w:bottom w:val="none" w:sz="0" w:space="0" w:color="auto"/>
        <w:right w:val="none" w:sz="0" w:space="0" w:color="auto"/>
      </w:divBdr>
    </w:div>
    <w:div w:id="1427657877">
      <w:bodyDiv w:val="1"/>
      <w:marLeft w:val="0"/>
      <w:marRight w:val="0"/>
      <w:marTop w:val="0"/>
      <w:marBottom w:val="0"/>
      <w:divBdr>
        <w:top w:val="none" w:sz="0" w:space="0" w:color="auto"/>
        <w:left w:val="none" w:sz="0" w:space="0" w:color="auto"/>
        <w:bottom w:val="none" w:sz="0" w:space="0" w:color="auto"/>
        <w:right w:val="none" w:sz="0" w:space="0" w:color="auto"/>
      </w:divBdr>
    </w:div>
    <w:div w:id="1441412577">
      <w:bodyDiv w:val="1"/>
      <w:marLeft w:val="0"/>
      <w:marRight w:val="0"/>
      <w:marTop w:val="0"/>
      <w:marBottom w:val="0"/>
      <w:divBdr>
        <w:top w:val="none" w:sz="0" w:space="0" w:color="auto"/>
        <w:left w:val="none" w:sz="0" w:space="0" w:color="auto"/>
        <w:bottom w:val="none" w:sz="0" w:space="0" w:color="auto"/>
        <w:right w:val="none" w:sz="0" w:space="0" w:color="auto"/>
      </w:divBdr>
    </w:div>
    <w:div w:id="1475217207">
      <w:bodyDiv w:val="1"/>
      <w:marLeft w:val="0"/>
      <w:marRight w:val="0"/>
      <w:marTop w:val="0"/>
      <w:marBottom w:val="0"/>
      <w:divBdr>
        <w:top w:val="none" w:sz="0" w:space="0" w:color="auto"/>
        <w:left w:val="none" w:sz="0" w:space="0" w:color="auto"/>
        <w:bottom w:val="none" w:sz="0" w:space="0" w:color="auto"/>
        <w:right w:val="none" w:sz="0" w:space="0" w:color="auto"/>
      </w:divBdr>
    </w:div>
    <w:div w:id="1496072964">
      <w:bodyDiv w:val="1"/>
      <w:marLeft w:val="0"/>
      <w:marRight w:val="0"/>
      <w:marTop w:val="0"/>
      <w:marBottom w:val="0"/>
      <w:divBdr>
        <w:top w:val="none" w:sz="0" w:space="0" w:color="auto"/>
        <w:left w:val="none" w:sz="0" w:space="0" w:color="auto"/>
        <w:bottom w:val="none" w:sz="0" w:space="0" w:color="auto"/>
        <w:right w:val="none" w:sz="0" w:space="0" w:color="auto"/>
      </w:divBdr>
      <w:divsChild>
        <w:div w:id="1708292428">
          <w:marLeft w:val="274"/>
          <w:marRight w:val="0"/>
          <w:marTop w:val="0"/>
          <w:marBottom w:val="0"/>
          <w:divBdr>
            <w:top w:val="none" w:sz="0" w:space="0" w:color="auto"/>
            <w:left w:val="none" w:sz="0" w:space="0" w:color="auto"/>
            <w:bottom w:val="none" w:sz="0" w:space="0" w:color="auto"/>
            <w:right w:val="none" w:sz="0" w:space="0" w:color="auto"/>
          </w:divBdr>
        </w:div>
        <w:div w:id="1788885931">
          <w:marLeft w:val="274"/>
          <w:marRight w:val="0"/>
          <w:marTop w:val="0"/>
          <w:marBottom w:val="0"/>
          <w:divBdr>
            <w:top w:val="none" w:sz="0" w:space="0" w:color="auto"/>
            <w:left w:val="none" w:sz="0" w:space="0" w:color="auto"/>
            <w:bottom w:val="none" w:sz="0" w:space="0" w:color="auto"/>
            <w:right w:val="none" w:sz="0" w:space="0" w:color="auto"/>
          </w:divBdr>
        </w:div>
        <w:div w:id="785388447">
          <w:marLeft w:val="274"/>
          <w:marRight w:val="0"/>
          <w:marTop w:val="0"/>
          <w:marBottom w:val="0"/>
          <w:divBdr>
            <w:top w:val="none" w:sz="0" w:space="0" w:color="auto"/>
            <w:left w:val="none" w:sz="0" w:space="0" w:color="auto"/>
            <w:bottom w:val="none" w:sz="0" w:space="0" w:color="auto"/>
            <w:right w:val="none" w:sz="0" w:space="0" w:color="auto"/>
          </w:divBdr>
        </w:div>
        <w:div w:id="1839887441">
          <w:marLeft w:val="274"/>
          <w:marRight w:val="0"/>
          <w:marTop w:val="0"/>
          <w:marBottom w:val="0"/>
          <w:divBdr>
            <w:top w:val="none" w:sz="0" w:space="0" w:color="auto"/>
            <w:left w:val="none" w:sz="0" w:space="0" w:color="auto"/>
            <w:bottom w:val="none" w:sz="0" w:space="0" w:color="auto"/>
            <w:right w:val="none" w:sz="0" w:space="0" w:color="auto"/>
          </w:divBdr>
        </w:div>
        <w:div w:id="1010303712">
          <w:marLeft w:val="274"/>
          <w:marRight w:val="0"/>
          <w:marTop w:val="0"/>
          <w:marBottom w:val="0"/>
          <w:divBdr>
            <w:top w:val="none" w:sz="0" w:space="0" w:color="auto"/>
            <w:left w:val="none" w:sz="0" w:space="0" w:color="auto"/>
            <w:bottom w:val="none" w:sz="0" w:space="0" w:color="auto"/>
            <w:right w:val="none" w:sz="0" w:space="0" w:color="auto"/>
          </w:divBdr>
        </w:div>
        <w:div w:id="79840473">
          <w:marLeft w:val="274"/>
          <w:marRight w:val="0"/>
          <w:marTop w:val="0"/>
          <w:marBottom w:val="0"/>
          <w:divBdr>
            <w:top w:val="none" w:sz="0" w:space="0" w:color="auto"/>
            <w:left w:val="none" w:sz="0" w:space="0" w:color="auto"/>
            <w:bottom w:val="none" w:sz="0" w:space="0" w:color="auto"/>
            <w:right w:val="none" w:sz="0" w:space="0" w:color="auto"/>
          </w:divBdr>
        </w:div>
        <w:div w:id="1765154141">
          <w:marLeft w:val="274"/>
          <w:marRight w:val="0"/>
          <w:marTop w:val="0"/>
          <w:marBottom w:val="0"/>
          <w:divBdr>
            <w:top w:val="none" w:sz="0" w:space="0" w:color="auto"/>
            <w:left w:val="none" w:sz="0" w:space="0" w:color="auto"/>
            <w:bottom w:val="none" w:sz="0" w:space="0" w:color="auto"/>
            <w:right w:val="none" w:sz="0" w:space="0" w:color="auto"/>
          </w:divBdr>
        </w:div>
        <w:div w:id="2119569168">
          <w:marLeft w:val="274"/>
          <w:marRight w:val="0"/>
          <w:marTop w:val="0"/>
          <w:marBottom w:val="0"/>
          <w:divBdr>
            <w:top w:val="none" w:sz="0" w:space="0" w:color="auto"/>
            <w:left w:val="none" w:sz="0" w:space="0" w:color="auto"/>
            <w:bottom w:val="none" w:sz="0" w:space="0" w:color="auto"/>
            <w:right w:val="none" w:sz="0" w:space="0" w:color="auto"/>
          </w:divBdr>
        </w:div>
      </w:divsChild>
    </w:div>
    <w:div w:id="1545100804">
      <w:bodyDiv w:val="1"/>
      <w:marLeft w:val="0"/>
      <w:marRight w:val="0"/>
      <w:marTop w:val="0"/>
      <w:marBottom w:val="0"/>
      <w:divBdr>
        <w:top w:val="none" w:sz="0" w:space="0" w:color="auto"/>
        <w:left w:val="none" w:sz="0" w:space="0" w:color="auto"/>
        <w:bottom w:val="none" w:sz="0" w:space="0" w:color="auto"/>
        <w:right w:val="none" w:sz="0" w:space="0" w:color="auto"/>
      </w:divBdr>
    </w:div>
    <w:div w:id="1591739719">
      <w:bodyDiv w:val="1"/>
      <w:marLeft w:val="0"/>
      <w:marRight w:val="0"/>
      <w:marTop w:val="0"/>
      <w:marBottom w:val="0"/>
      <w:divBdr>
        <w:top w:val="none" w:sz="0" w:space="0" w:color="auto"/>
        <w:left w:val="none" w:sz="0" w:space="0" w:color="auto"/>
        <w:bottom w:val="none" w:sz="0" w:space="0" w:color="auto"/>
        <w:right w:val="none" w:sz="0" w:space="0" w:color="auto"/>
      </w:divBdr>
    </w:div>
    <w:div w:id="1613511282">
      <w:bodyDiv w:val="1"/>
      <w:marLeft w:val="0"/>
      <w:marRight w:val="0"/>
      <w:marTop w:val="0"/>
      <w:marBottom w:val="0"/>
      <w:divBdr>
        <w:top w:val="none" w:sz="0" w:space="0" w:color="auto"/>
        <w:left w:val="none" w:sz="0" w:space="0" w:color="auto"/>
        <w:bottom w:val="none" w:sz="0" w:space="0" w:color="auto"/>
        <w:right w:val="none" w:sz="0" w:space="0" w:color="auto"/>
      </w:divBdr>
      <w:divsChild>
        <w:div w:id="1866865630">
          <w:marLeft w:val="0"/>
          <w:marRight w:val="0"/>
          <w:marTop w:val="0"/>
          <w:marBottom w:val="0"/>
          <w:divBdr>
            <w:top w:val="none" w:sz="0" w:space="0" w:color="auto"/>
            <w:left w:val="none" w:sz="0" w:space="0" w:color="auto"/>
            <w:bottom w:val="none" w:sz="0" w:space="0" w:color="auto"/>
            <w:right w:val="none" w:sz="0" w:space="0" w:color="auto"/>
          </w:divBdr>
        </w:div>
        <w:div w:id="595096227">
          <w:marLeft w:val="0"/>
          <w:marRight w:val="0"/>
          <w:marTop w:val="0"/>
          <w:marBottom w:val="0"/>
          <w:divBdr>
            <w:top w:val="none" w:sz="0" w:space="0" w:color="auto"/>
            <w:left w:val="none" w:sz="0" w:space="0" w:color="auto"/>
            <w:bottom w:val="none" w:sz="0" w:space="0" w:color="auto"/>
            <w:right w:val="none" w:sz="0" w:space="0" w:color="auto"/>
          </w:divBdr>
        </w:div>
        <w:div w:id="49576762">
          <w:marLeft w:val="0"/>
          <w:marRight w:val="0"/>
          <w:marTop w:val="0"/>
          <w:marBottom w:val="0"/>
          <w:divBdr>
            <w:top w:val="none" w:sz="0" w:space="0" w:color="auto"/>
            <w:left w:val="none" w:sz="0" w:space="0" w:color="auto"/>
            <w:bottom w:val="none" w:sz="0" w:space="0" w:color="auto"/>
            <w:right w:val="none" w:sz="0" w:space="0" w:color="auto"/>
          </w:divBdr>
        </w:div>
        <w:div w:id="41904982">
          <w:marLeft w:val="0"/>
          <w:marRight w:val="0"/>
          <w:marTop w:val="0"/>
          <w:marBottom w:val="0"/>
          <w:divBdr>
            <w:top w:val="none" w:sz="0" w:space="0" w:color="auto"/>
            <w:left w:val="none" w:sz="0" w:space="0" w:color="auto"/>
            <w:bottom w:val="none" w:sz="0" w:space="0" w:color="auto"/>
            <w:right w:val="none" w:sz="0" w:space="0" w:color="auto"/>
          </w:divBdr>
        </w:div>
        <w:div w:id="1894461309">
          <w:marLeft w:val="0"/>
          <w:marRight w:val="0"/>
          <w:marTop w:val="0"/>
          <w:marBottom w:val="0"/>
          <w:divBdr>
            <w:top w:val="none" w:sz="0" w:space="0" w:color="auto"/>
            <w:left w:val="none" w:sz="0" w:space="0" w:color="auto"/>
            <w:bottom w:val="none" w:sz="0" w:space="0" w:color="auto"/>
            <w:right w:val="none" w:sz="0" w:space="0" w:color="auto"/>
          </w:divBdr>
        </w:div>
        <w:div w:id="1704555101">
          <w:marLeft w:val="0"/>
          <w:marRight w:val="0"/>
          <w:marTop w:val="0"/>
          <w:marBottom w:val="0"/>
          <w:divBdr>
            <w:top w:val="none" w:sz="0" w:space="0" w:color="auto"/>
            <w:left w:val="none" w:sz="0" w:space="0" w:color="auto"/>
            <w:bottom w:val="none" w:sz="0" w:space="0" w:color="auto"/>
            <w:right w:val="none" w:sz="0" w:space="0" w:color="auto"/>
          </w:divBdr>
        </w:div>
        <w:div w:id="2005086387">
          <w:marLeft w:val="0"/>
          <w:marRight w:val="0"/>
          <w:marTop w:val="0"/>
          <w:marBottom w:val="0"/>
          <w:divBdr>
            <w:top w:val="none" w:sz="0" w:space="0" w:color="auto"/>
            <w:left w:val="none" w:sz="0" w:space="0" w:color="auto"/>
            <w:bottom w:val="none" w:sz="0" w:space="0" w:color="auto"/>
            <w:right w:val="none" w:sz="0" w:space="0" w:color="auto"/>
          </w:divBdr>
        </w:div>
        <w:div w:id="1249656188">
          <w:marLeft w:val="0"/>
          <w:marRight w:val="0"/>
          <w:marTop w:val="0"/>
          <w:marBottom w:val="0"/>
          <w:divBdr>
            <w:top w:val="none" w:sz="0" w:space="0" w:color="auto"/>
            <w:left w:val="none" w:sz="0" w:space="0" w:color="auto"/>
            <w:bottom w:val="none" w:sz="0" w:space="0" w:color="auto"/>
            <w:right w:val="none" w:sz="0" w:space="0" w:color="auto"/>
          </w:divBdr>
        </w:div>
        <w:div w:id="1496919713">
          <w:marLeft w:val="0"/>
          <w:marRight w:val="0"/>
          <w:marTop w:val="0"/>
          <w:marBottom w:val="0"/>
          <w:divBdr>
            <w:top w:val="none" w:sz="0" w:space="0" w:color="auto"/>
            <w:left w:val="none" w:sz="0" w:space="0" w:color="auto"/>
            <w:bottom w:val="none" w:sz="0" w:space="0" w:color="auto"/>
            <w:right w:val="none" w:sz="0" w:space="0" w:color="auto"/>
          </w:divBdr>
        </w:div>
      </w:divsChild>
    </w:div>
    <w:div w:id="1936134648">
      <w:bodyDiv w:val="1"/>
      <w:marLeft w:val="0"/>
      <w:marRight w:val="0"/>
      <w:marTop w:val="0"/>
      <w:marBottom w:val="0"/>
      <w:divBdr>
        <w:top w:val="none" w:sz="0" w:space="0" w:color="auto"/>
        <w:left w:val="none" w:sz="0" w:space="0" w:color="auto"/>
        <w:bottom w:val="none" w:sz="0" w:space="0" w:color="auto"/>
        <w:right w:val="none" w:sz="0" w:space="0" w:color="auto"/>
      </w:divBdr>
    </w:div>
    <w:div w:id="2038267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footer" Target="footer1.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0.xml"/><Relationship Id="rId1" Type="http://schemas.microsoft.com/office/2011/relationships/chartStyle" Target="style20.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1.xml"/><Relationship Id="rId1" Type="http://schemas.microsoft.com/office/2011/relationships/chartStyle" Target="style21.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2.xml"/><Relationship Id="rId1" Type="http://schemas.microsoft.com/office/2011/relationships/chartStyle" Target="style22.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3.xml"/><Relationship Id="rId1" Type="http://schemas.microsoft.com/office/2011/relationships/chartStyle" Target="style23.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4.xml"/><Relationship Id="rId1" Type="http://schemas.microsoft.com/office/2011/relationships/chartStyle" Target="style24.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5.xml"/><Relationship Id="rId1" Type="http://schemas.microsoft.com/office/2011/relationships/chartStyle" Target="style25.xml"/></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Microsoft_Excel_Worksheet27.xlsx"/></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package" Target="../embeddings/Microsoft_Excel_Worksheet2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145114072279427"/>
          <c:y val="0.14306204107511589"/>
          <c:w val="0.52950013459855982"/>
          <c:h val="0.69726732167328653"/>
        </c:manualLayout>
      </c:layout>
      <c:barChart>
        <c:barDir val="bar"/>
        <c:grouping val="clustered"/>
        <c:varyColors val="0"/>
        <c:ser>
          <c:idx val="0"/>
          <c:order val="0"/>
          <c:tx>
            <c:strRef>
              <c:f>Sheet1!$B$1</c:f>
              <c:strCache>
                <c:ptCount val="1"/>
                <c:pt idx="0">
                  <c:v>ამჟამად ყავს სტაჟირებაზე/პრაქტიკაზე</c:v>
                </c:pt>
              </c:strCache>
            </c:strRef>
          </c:tx>
          <c:spPr>
            <a:solidFill>
              <a:schemeClr val="bg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Sheet1!$A$2:$A$4</c:f>
              <c:strCache>
                <c:ptCount val="3"/>
                <c:pt idx="0">
                  <c:v>დიახ</c:v>
                </c:pt>
                <c:pt idx="1">
                  <c:v>არა</c:v>
                </c:pt>
                <c:pt idx="2">
                  <c:v>არ ვიცი / უარი პასუხზე</c:v>
                </c:pt>
              </c:strCache>
            </c:strRef>
          </c:cat>
          <c:val>
            <c:numRef>
              <c:f>Sheet1!$B$2:$B$4</c:f>
              <c:numCache>
                <c:formatCode>0%</c:formatCode>
                <c:ptCount val="3"/>
                <c:pt idx="0">
                  <c:v>0.60899999999999999</c:v>
                </c:pt>
                <c:pt idx="1">
                  <c:v>0.34299999999999997</c:v>
                </c:pt>
                <c:pt idx="2">
                  <c:v>4.7E-2</c:v>
                </c:pt>
              </c:numCache>
            </c:numRef>
          </c:val>
        </c:ser>
        <c:ser>
          <c:idx val="1"/>
          <c:order val="1"/>
          <c:tx>
            <c:strRef>
              <c:f>Sheet1!$C$1</c:f>
              <c:strCache>
                <c:ptCount val="1"/>
                <c:pt idx="0">
                  <c:v>ზოგადად ყოლია სტაჟირებაზე / პრაქტიკაზე</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Sheet1!$A$2:$A$4</c:f>
              <c:strCache>
                <c:ptCount val="3"/>
                <c:pt idx="0">
                  <c:v>დიახ</c:v>
                </c:pt>
                <c:pt idx="1">
                  <c:v>არა</c:v>
                </c:pt>
                <c:pt idx="2">
                  <c:v>არ ვიცი / უარი პასუხზე</c:v>
                </c:pt>
              </c:strCache>
            </c:strRef>
          </c:cat>
          <c:val>
            <c:numRef>
              <c:f>Sheet1!$C$2:$C$4</c:f>
              <c:numCache>
                <c:formatCode>0%</c:formatCode>
                <c:ptCount val="3"/>
                <c:pt idx="0">
                  <c:v>0.78299999999999992</c:v>
                </c:pt>
                <c:pt idx="1">
                  <c:v>0.126</c:v>
                </c:pt>
                <c:pt idx="2">
                  <c:v>9.0999999999999998E-2</c:v>
                </c:pt>
              </c:numCache>
            </c:numRef>
          </c:val>
        </c:ser>
        <c:dLbls>
          <c:showLegendKey val="0"/>
          <c:showVal val="0"/>
          <c:showCatName val="0"/>
          <c:showSerName val="0"/>
          <c:showPercent val="0"/>
          <c:showBubbleSize val="0"/>
        </c:dLbls>
        <c:gapWidth val="115"/>
        <c:overlap val="-20"/>
        <c:axId val="451435440"/>
        <c:axId val="451434880"/>
      </c:barChart>
      <c:catAx>
        <c:axId val="451435440"/>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434880"/>
        <c:crosses val="autoZero"/>
        <c:auto val="1"/>
        <c:lblAlgn val="ctr"/>
        <c:lblOffset val="100"/>
        <c:noMultiLvlLbl val="0"/>
      </c:catAx>
      <c:valAx>
        <c:axId val="451434880"/>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435440"/>
        <c:crosses val="autoZero"/>
        <c:crossBetween val="between"/>
      </c:valAx>
      <c:spPr>
        <a:noFill/>
        <a:ln>
          <a:noFill/>
        </a:ln>
        <a:effectLst/>
      </c:spPr>
    </c:plotArea>
    <c:legend>
      <c:legendPos val="b"/>
      <c:layout>
        <c:manualLayout>
          <c:xMode val="edge"/>
          <c:yMode val="edge"/>
          <c:x val="0.47877382269365099"/>
          <c:y val="0.50377246703811152"/>
          <c:w val="0.51823483221622102"/>
          <c:h val="0.336633359426562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5079951544518476"/>
          <c:y val="0.12997867761839338"/>
          <c:w val="0.50876791843327274"/>
          <c:h val="0.7986332143264700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Sheet1!$A$2:$A$6</c:f>
              <c:strCache>
                <c:ptCount val="5"/>
                <c:pt idx="0">
                  <c:v>ძირითადად თანამშრომლობის ინიცირება ხდება პროფესიული სასწავლებლის მიერ</c:v>
                </c:pt>
                <c:pt idx="1">
                  <c:v>ძირითადად თანამშრომლობის ინიცირება ხდება ჩვენი კომპანიის მიერ</c:v>
                </c:pt>
                <c:pt idx="2">
                  <c:v>ძირითადად ორივე მხარე იჩენს თანაბარ ინიციატივას</c:v>
                </c:pt>
                <c:pt idx="3">
                  <c:v>უარი პასუხზე</c:v>
                </c:pt>
                <c:pt idx="4">
                  <c:v>არ ვიცი</c:v>
                </c:pt>
              </c:strCache>
            </c:strRef>
          </c:cat>
          <c:val>
            <c:numRef>
              <c:f>Sheet1!$B$2:$B$6</c:f>
              <c:numCache>
                <c:formatCode>0%</c:formatCode>
                <c:ptCount val="5"/>
                <c:pt idx="0">
                  <c:v>0.46100000000000002</c:v>
                </c:pt>
                <c:pt idx="1">
                  <c:v>4.8000000000000001E-2</c:v>
                </c:pt>
                <c:pt idx="2">
                  <c:v>0.27</c:v>
                </c:pt>
                <c:pt idx="3">
                  <c:v>2.2000000000000002E-2</c:v>
                </c:pt>
                <c:pt idx="4">
                  <c:v>0.25</c:v>
                </c:pt>
              </c:numCache>
            </c:numRef>
          </c:val>
        </c:ser>
        <c:dLbls>
          <c:showLegendKey val="0"/>
          <c:showVal val="0"/>
          <c:showCatName val="0"/>
          <c:showSerName val="0"/>
          <c:showPercent val="0"/>
          <c:showBubbleSize val="0"/>
        </c:dLbls>
        <c:gapWidth val="87"/>
        <c:overlap val="-20"/>
        <c:axId val="283542576"/>
        <c:axId val="283543136"/>
      </c:barChart>
      <c:catAx>
        <c:axId val="283542576"/>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543136"/>
        <c:crosses val="autoZero"/>
        <c:auto val="1"/>
        <c:lblAlgn val="ctr"/>
        <c:lblOffset val="100"/>
        <c:noMultiLvlLbl val="0"/>
      </c:catAx>
      <c:valAx>
        <c:axId val="283543136"/>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542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5079951544518476"/>
          <c:y val="0.12997867761839338"/>
          <c:w val="0.51304142270677699"/>
          <c:h val="0.76550703889286564"/>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Sheet1!$A$2:$A$8</c:f>
              <c:strCache>
                <c:ptCount val="7"/>
                <c:pt idx="0">
                  <c:v>საერთოდ არ მაწვდის ინფორმაციას</c:v>
                </c:pt>
                <c:pt idx="1">
                  <c:v>ყოველთვის დაგვიანებით მაწვდის</c:v>
                </c:pt>
                <c:pt idx="2">
                  <c:v>ძირითადად დაგვიანებით მაწვდის</c:v>
                </c:pt>
                <c:pt idx="3">
                  <c:v>ძირითადად დროულად მასწვდის</c:v>
                </c:pt>
                <c:pt idx="4">
                  <c:v>ყოველთვის დროულად მაწვდის</c:v>
                </c:pt>
                <c:pt idx="5">
                  <c:v>უარი პასუხზე</c:v>
                </c:pt>
                <c:pt idx="6">
                  <c:v>არ ვიცი</c:v>
                </c:pt>
              </c:strCache>
            </c:strRef>
          </c:cat>
          <c:val>
            <c:numRef>
              <c:f>Sheet1!$B$2:$B$8</c:f>
              <c:numCache>
                <c:formatCode>0%</c:formatCode>
                <c:ptCount val="7"/>
                <c:pt idx="0">
                  <c:v>0.29100000000000004</c:v>
                </c:pt>
                <c:pt idx="1">
                  <c:v>0.03</c:v>
                </c:pt>
                <c:pt idx="2">
                  <c:v>1.3000000000000001E-2</c:v>
                </c:pt>
                <c:pt idx="3">
                  <c:v>0.29100000000000004</c:v>
                </c:pt>
                <c:pt idx="4">
                  <c:v>0.16500000000000001</c:v>
                </c:pt>
                <c:pt idx="5">
                  <c:v>2.2000000000000002E-2</c:v>
                </c:pt>
                <c:pt idx="6">
                  <c:v>0.19</c:v>
                </c:pt>
              </c:numCache>
            </c:numRef>
          </c:val>
        </c:ser>
        <c:dLbls>
          <c:showLegendKey val="0"/>
          <c:showVal val="0"/>
          <c:showCatName val="0"/>
          <c:showSerName val="0"/>
          <c:showPercent val="0"/>
          <c:showBubbleSize val="0"/>
        </c:dLbls>
        <c:gapWidth val="87"/>
        <c:overlap val="-20"/>
        <c:axId val="283545376"/>
        <c:axId val="283545936"/>
      </c:barChart>
      <c:catAx>
        <c:axId val="283545376"/>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545936"/>
        <c:crosses val="autoZero"/>
        <c:auto val="1"/>
        <c:lblAlgn val="ctr"/>
        <c:lblOffset val="100"/>
        <c:noMultiLvlLbl val="0"/>
      </c:catAx>
      <c:valAx>
        <c:axId val="283545936"/>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545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5079951544518476"/>
          <c:y val="8.4227008388657321E-2"/>
          <c:w val="0.50876791843327274"/>
          <c:h val="0.89459214656991404"/>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Sheet1!$A$2:$A$7</c:f>
              <c:strCache>
                <c:ptCount val="6"/>
                <c:pt idx="0">
                  <c:v>ჩვენი კომპანია დამოუკიდებლად ადგენს პრაქტიკის შინაარსს</c:v>
                </c:pt>
                <c:pt idx="1">
                  <c:v>ორივე თანაბრად მონაწილეობს პრაქტიკის შინაარსის შედგენაში</c:v>
                </c:pt>
                <c:pt idx="2">
                  <c:v>ძირითადად პროფესიული სასწავლებელი ადგენს პრაქტიკის შინაარსს, თუმცა ჩვენი კომპანიაც იღებს მონაწილეობას</c:v>
                </c:pt>
                <c:pt idx="3">
                  <c:v>ძირითადად ჩვენი კომპანია ადგენს პრაქტიკის შინაარსს, თუმცა პროფესიული სასწავლებელი იღებს მონაწილეობას</c:v>
                </c:pt>
                <c:pt idx="4">
                  <c:v>პროფესიული სასწავლებელი დამოუკიდებლად ადგენს პრაქტიკის შინაარსს</c:v>
                </c:pt>
                <c:pt idx="5">
                  <c:v>არ ვიცი</c:v>
                </c:pt>
              </c:strCache>
            </c:strRef>
          </c:cat>
          <c:val>
            <c:numRef>
              <c:f>Sheet1!$B$2:$B$7</c:f>
              <c:numCache>
                <c:formatCode>0%</c:formatCode>
                <c:ptCount val="6"/>
                <c:pt idx="0">
                  <c:v>0.27600000000000002</c:v>
                </c:pt>
                <c:pt idx="1">
                  <c:v>0.25</c:v>
                </c:pt>
                <c:pt idx="2">
                  <c:v>0.17199999999999999</c:v>
                </c:pt>
                <c:pt idx="3">
                  <c:v>0.12</c:v>
                </c:pt>
                <c:pt idx="4">
                  <c:v>8.8999999999999996E-2</c:v>
                </c:pt>
                <c:pt idx="5">
                  <c:v>9.4E-2</c:v>
                </c:pt>
              </c:numCache>
            </c:numRef>
          </c:val>
        </c:ser>
        <c:dLbls>
          <c:showLegendKey val="0"/>
          <c:showVal val="0"/>
          <c:showCatName val="0"/>
          <c:showSerName val="0"/>
          <c:showPercent val="0"/>
          <c:showBubbleSize val="0"/>
        </c:dLbls>
        <c:gapWidth val="87"/>
        <c:overlap val="-20"/>
        <c:axId val="283548176"/>
        <c:axId val="283548736"/>
      </c:barChart>
      <c:catAx>
        <c:axId val="283548176"/>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548736"/>
        <c:crosses val="autoZero"/>
        <c:auto val="1"/>
        <c:lblAlgn val="ctr"/>
        <c:lblOffset val="100"/>
        <c:noMultiLvlLbl val="0"/>
      </c:catAx>
      <c:valAx>
        <c:axId val="283548736"/>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548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5079951544518476"/>
          <c:y val="0.12997867761839338"/>
          <c:w val="0.50876791843327274"/>
          <c:h val="0.76550703889286564"/>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დაბალი მოტივაცია აქვთ</c:v>
                </c:pt>
                <c:pt idx="1">
                  <c:v>საშუალოდ არიან მოტივირებული</c:v>
                </c:pt>
                <c:pt idx="2">
                  <c:v>მაღალი მოტივაცია აქვთ</c:v>
                </c:pt>
                <c:pt idx="3">
                  <c:v>არ ვიცი</c:v>
                </c:pt>
              </c:strCache>
            </c:strRef>
          </c:cat>
          <c:val>
            <c:numRef>
              <c:f>Sheet1!$B$2:$B$5</c:f>
              <c:numCache>
                <c:formatCode>0%</c:formatCode>
                <c:ptCount val="4"/>
                <c:pt idx="0">
                  <c:v>6.3E-2</c:v>
                </c:pt>
                <c:pt idx="1">
                  <c:v>0.443</c:v>
                </c:pt>
                <c:pt idx="2">
                  <c:v>0.41299999999999998</c:v>
                </c:pt>
                <c:pt idx="3">
                  <c:v>8.3000000000000004E-2</c:v>
                </c:pt>
              </c:numCache>
            </c:numRef>
          </c:val>
        </c:ser>
        <c:dLbls>
          <c:showLegendKey val="0"/>
          <c:showVal val="0"/>
          <c:showCatName val="0"/>
          <c:showSerName val="0"/>
          <c:showPercent val="0"/>
          <c:showBubbleSize val="0"/>
        </c:dLbls>
        <c:gapWidth val="87"/>
        <c:overlap val="-20"/>
        <c:axId val="283550976"/>
        <c:axId val="504857008"/>
      </c:barChart>
      <c:catAx>
        <c:axId val="283550976"/>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857008"/>
        <c:crosses val="autoZero"/>
        <c:auto val="1"/>
        <c:lblAlgn val="ctr"/>
        <c:lblOffset val="100"/>
        <c:noMultiLvlLbl val="0"/>
      </c:catAx>
      <c:valAx>
        <c:axId val="504857008"/>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550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5079951544518476"/>
          <c:y val="0.12997867761839338"/>
          <c:w val="0.51304142270677699"/>
          <c:h val="0.76550703889286564"/>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უფრო არ იცავენ</c:v>
                </c:pt>
                <c:pt idx="1">
                  <c:v>გარკვეულწილად  იცავენ</c:v>
                </c:pt>
                <c:pt idx="2">
                  <c:v>იცავენ</c:v>
                </c:pt>
                <c:pt idx="3">
                  <c:v>არ ვიცი</c:v>
                </c:pt>
              </c:strCache>
            </c:strRef>
          </c:cat>
          <c:val>
            <c:numRef>
              <c:f>Sheet1!$B$2:$B$5</c:f>
              <c:numCache>
                <c:formatCode>0%</c:formatCode>
                <c:ptCount val="4"/>
                <c:pt idx="0">
                  <c:v>0.04</c:v>
                </c:pt>
                <c:pt idx="1">
                  <c:v>0.23</c:v>
                </c:pt>
                <c:pt idx="2">
                  <c:v>0.68</c:v>
                </c:pt>
                <c:pt idx="3">
                  <c:v>0.06</c:v>
                </c:pt>
              </c:numCache>
            </c:numRef>
          </c:val>
        </c:ser>
        <c:dLbls>
          <c:showLegendKey val="0"/>
          <c:showVal val="0"/>
          <c:showCatName val="0"/>
          <c:showSerName val="0"/>
          <c:showPercent val="0"/>
          <c:showBubbleSize val="0"/>
        </c:dLbls>
        <c:gapWidth val="87"/>
        <c:overlap val="-20"/>
        <c:axId val="504858688"/>
        <c:axId val="504859248"/>
      </c:barChart>
      <c:catAx>
        <c:axId val="504858688"/>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859248"/>
        <c:crosses val="autoZero"/>
        <c:auto val="1"/>
        <c:lblAlgn val="ctr"/>
        <c:lblOffset val="100"/>
        <c:noMultiLvlLbl val="0"/>
      </c:catAx>
      <c:valAx>
        <c:axId val="504859248"/>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858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5079951544518476"/>
          <c:y val="0.12997867761839338"/>
          <c:w val="0.51488962918096781"/>
          <c:h val="0.76550703889286564"/>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თანამშრომლობას თანაბარი სარგებელი მოაქვს ორივე მხარისთვის</c:v>
                </c:pt>
                <c:pt idx="1">
                  <c:v>თამშრომლობას უფრო მეტი სარგებელი მოაქვს პროფესიული სასწავლებლისთვის</c:v>
                </c:pt>
                <c:pt idx="2">
                  <c:v>თანამშრომობას უფრო მეტი სარგებელი მოაქვს ჩვენი კომპანიისთვის</c:v>
                </c:pt>
                <c:pt idx="3">
                  <c:v>უარი პასუხზე</c:v>
                </c:pt>
                <c:pt idx="4">
                  <c:v>არ ვიცი</c:v>
                </c:pt>
              </c:strCache>
            </c:strRef>
          </c:cat>
          <c:val>
            <c:numRef>
              <c:f>Sheet1!$B$2:$B$6</c:f>
              <c:numCache>
                <c:formatCode>0%</c:formatCode>
                <c:ptCount val="5"/>
                <c:pt idx="0">
                  <c:v>0.52600000000000002</c:v>
                </c:pt>
                <c:pt idx="1">
                  <c:v>0.10400000000000001</c:v>
                </c:pt>
                <c:pt idx="2">
                  <c:v>1.7000000000000001E-2</c:v>
                </c:pt>
                <c:pt idx="3">
                  <c:v>2.2000000000000002E-2</c:v>
                </c:pt>
                <c:pt idx="4">
                  <c:v>0.33</c:v>
                </c:pt>
              </c:numCache>
            </c:numRef>
          </c:val>
        </c:ser>
        <c:dLbls>
          <c:showLegendKey val="0"/>
          <c:showVal val="0"/>
          <c:showCatName val="0"/>
          <c:showSerName val="0"/>
          <c:showPercent val="0"/>
          <c:showBubbleSize val="0"/>
        </c:dLbls>
        <c:gapWidth val="87"/>
        <c:overlap val="-20"/>
        <c:axId val="504862048"/>
        <c:axId val="504862608"/>
      </c:barChart>
      <c:catAx>
        <c:axId val="504862048"/>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862608"/>
        <c:crosses val="autoZero"/>
        <c:auto val="1"/>
        <c:lblAlgn val="ctr"/>
        <c:lblOffset val="100"/>
        <c:noMultiLvlLbl val="0"/>
      </c:catAx>
      <c:valAx>
        <c:axId val="504862608"/>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862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3626960091527021"/>
          <c:y val="9.4206260802765507E-2"/>
          <c:w val="0.42543458509993942"/>
          <c:h val="0.845746879201075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ვფიქრობთ გავაგრძელოთ თანამშრომლობა ყველა პარტნიორ სასწავლებელთან და ასევე შევიძინო ახალი პარტნიორები</c:v>
                </c:pt>
                <c:pt idx="1">
                  <c:v>ვფიქრობთ გავაგრძელოთ თანამშრომლობა ყველა პარტნიორ სასწავლებელთან</c:v>
                </c:pt>
                <c:pt idx="2">
                  <c:v>ვფიქრობთ გავაგრძელოთ თანამშრომლობა მხოლოდ პარტნიორ სასწავლებელთა გარკვეულ ნაწილთან</c:v>
                </c:pt>
                <c:pt idx="3">
                  <c:v>ვფიქრობთ შევწყვიტოთ თანამშრომლობა ყველა პარტნიორ სასწავლებელთან</c:v>
                </c:pt>
                <c:pt idx="4">
                  <c:v>უარი პასუხზე</c:v>
                </c:pt>
                <c:pt idx="5">
                  <c:v>არ ეხება</c:v>
                </c:pt>
                <c:pt idx="6">
                  <c:v>არ ვიცი</c:v>
                </c:pt>
              </c:strCache>
            </c:strRef>
          </c:cat>
          <c:val>
            <c:numRef>
              <c:f>Sheet1!$B$2:$B$8</c:f>
              <c:numCache>
                <c:formatCode>0%</c:formatCode>
                <c:ptCount val="7"/>
                <c:pt idx="0">
                  <c:v>0.34799999999999998</c:v>
                </c:pt>
                <c:pt idx="1">
                  <c:v>0.27800000000000002</c:v>
                </c:pt>
                <c:pt idx="2">
                  <c:v>4.2999999999999997E-2</c:v>
                </c:pt>
                <c:pt idx="3">
                  <c:v>9.0000000000000011E-3</c:v>
                </c:pt>
                <c:pt idx="4">
                  <c:v>2.2000000000000002E-2</c:v>
                </c:pt>
                <c:pt idx="5">
                  <c:v>6.5000000000000002E-2</c:v>
                </c:pt>
                <c:pt idx="6">
                  <c:v>0.23499999999999999</c:v>
                </c:pt>
              </c:numCache>
            </c:numRef>
          </c:val>
        </c:ser>
        <c:dLbls>
          <c:showLegendKey val="0"/>
          <c:showVal val="0"/>
          <c:showCatName val="0"/>
          <c:showSerName val="0"/>
          <c:showPercent val="0"/>
          <c:showBubbleSize val="0"/>
        </c:dLbls>
        <c:gapWidth val="87"/>
        <c:overlap val="-20"/>
        <c:axId val="504864848"/>
        <c:axId val="504865408"/>
      </c:barChart>
      <c:catAx>
        <c:axId val="504864848"/>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865408"/>
        <c:crosses val="autoZero"/>
        <c:auto val="1"/>
        <c:lblAlgn val="ctr"/>
        <c:lblOffset val="100"/>
        <c:noMultiLvlLbl val="0"/>
      </c:catAx>
      <c:valAx>
        <c:axId val="504865408"/>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864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6191062655629576"/>
          <c:y val="6.0129980842033845E-2"/>
          <c:w val="0.40193031159566595"/>
          <c:h val="0.87877720001980886"/>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არაფერი</c:v>
                </c:pt>
                <c:pt idx="1">
                  <c:v>მეტი დაფინანსება / დაფინანსების გაზრდა / ფინანსური ხელშეწყობა / მეტი ინვესტიცია</c:v>
                </c:pt>
                <c:pt idx="2">
                  <c:v>მატერიალურ-ტექნიკური ბაზის გაუმჯობესება / უზრუნველყოს სასწავლო სახელოსნოები თანამედროვე ტექნიკით</c:v>
                </c:pt>
                <c:pt idx="3">
                  <c:v>დასაქმების პროცესის გაზრდა / მეტი დასაქმება</c:v>
                </c:pt>
                <c:pt idx="4">
                  <c:v>მეტი ყურადღება პროფ. სასწავლებლებს / გვერდით უნდა დაგვიდგეს / მეტად განავითაროს</c:v>
                </c:pt>
                <c:pt idx="5">
                  <c:v>პედაგოგების კვალიფიკაციის ამაღლება / გადამზადება</c:v>
                </c:pt>
                <c:pt idx="6">
                  <c:v>სხვა</c:v>
                </c:pt>
                <c:pt idx="7">
                  <c:v>უარი პასუხზე</c:v>
                </c:pt>
                <c:pt idx="8">
                  <c:v>არ ვიცი</c:v>
                </c:pt>
              </c:strCache>
            </c:strRef>
          </c:cat>
          <c:val>
            <c:numRef>
              <c:f>Sheet1!$B$2:$B$10</c:f>
              <c:numCache>
                <c:formatCode>0%</c:formatCode>
                <c:ptCount val="9"/>
                <c:pt idx="0">
                  <c:v>0.02</c:v>
                </c:pt>
                <c:pt idx="1">
                  <c:v>0.13</c:v>
                </c:pt>
                <c:pt idx="2">
                  <c:v>0.05</c:v>
                </c:pt>
                <c:pt idx="3">
                  <c:v>0.02</c:v>
                </c:pt>
                <c:pt idx="4">
                  <c:v>0.02</c:v>
                </c:pt>
                <c:pt idx="5">
                  <c:v>0.02</c:v>
                </c:pt>
                <c:pt idx="6">
                  <c:v>0.16</c:v>
                </c:pt>
                <c:pt idx="7">
                  <c:v>0.05</c:v>
                </c:pt>
                <c:pt idx="8">
                  <c:v>0.6</c:v>
                </c:pt>
              </c:numCache>
            </c:numRef>
          </c:val>
        </c:ser>
        <c:dLbls>
          <c:showLegendKey val="0"/>
          <c:showVal val="0"/>
          <c:showCatName val="0"/>
          <c:showSerName val="0"/>
          <c:showPercent val="0"/>
          <c:showBubbleSize val="0"/>
        </c:dLbls>
        <c:gapWidth val="87"/>
        <c:overlap val="-20"/>
        <c:axId val="504867088"/>
        <c:axId val="504867648"/>
      </c:barChart>
      <c:catAx>
        <c:axId val="504867088"/>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04867648"/>
        <c:crosses val="autoZero"/>
        <c:auto val="1"/>
        <c:lblAlgn val="ctr"/>
        <c:lblOffset val="100"/>
        <c:noMultiLvlLbl val="0"/>
      </c:catAx>
      <c:valAx>
        <c:axId val="504867648"/>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867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713446268834798"/>
          <c:y val="9.2119806208734153E-2"/>
          <c:w val="0.47734406775084981"/>
          <c:h val="0.73295889515956436"/>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C00000"/>
              </a:solidFill>
              <a:ln>
                <a:solidFill>
                  <a:schemeClr val="accent2">
                    <a:lumMod val="75000"/>
                  </a:schemeClr>
                </a:solidFill>
              </a:ln>
              <a:effectLst>
                <a:outerShdw blurRad="40000" dist="23000" dir="5400000" rotWithShape="0">
                  <a:schemeClr val="bg1">
                    <a:alpha val="35000"/>
                  </a:scheme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არა, არ მაქვს არანაირი ინფორმაცია</c:v>
                </c:pt>
                <c:pt idx="1">
                  <c:v>დიახ, ვიცნობ პროფესიულ სასწავლებლებს</c:v>
                </c:pt>
                <c:pt idx="2">
                  <c:v>დიახ, ვიცნობ პროფესიულ საგანმანათლებლო პროგრამებს</c:v>
                </c:pt>
              </c:strCache>
            </c:strRef>
          </c:cat>
          <c:val>
            <c:numRef>
              <c:f>Sheet1!$B$2:$B$4</c:f>
              <c:numCache>
                <c:formatCode>0%</c:formatCode>
                <c:ptCount val="3"/>
                <c:pt idx="0">
                  <c:v>0.06</c:v>
                </c:pt>
                <c:pt idx="1">
                  <c:v>0.85</c:v>
                </c:pt>
                <c:pt idx="2">
                  <c:v>0.2</c:v>
                </c:pt>
              </c:numCache>
            </c:numRef>
          </c:val>
        </c:ser>
        <c:dLbls>
          <c:showLegendKey val="0"/>
          <c:showVal val="0"/>
          <c:showCatName val="0"/>
          <c:showSerName val="0"/>
          <c:showPercent val="0"/>
          <c:showBubbleSize val="0"/>
        </c:dLbls>
        <c:gapWidth val="115"/>
        <c:overlap val="-20"/>
        <c:axId val="504869888"/>
        <c:axId val="504870448"/>
      </c:barChart>
      <c:catAx>
        <c:axId val="504869888"/>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870448"/>
        <c:crosses val="autoZero"/>
        <c:auto val="1"/>
        <c:lblAlgn val="ctr"/>
        <c:lblOffset val="100"/>
        <c:noMultiLvlLbl val="0"/>
      </c:catAx>
      <c:valAx>
        <c:axId val="504870448"/>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869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142185778398859"/>
          <c:y val="9.2119806208734153E-2"/>
          <c:w val="0.55396317420506214"/>
          <c:h val="0.83639499009992169"/>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C00000"/>
              </a:solidFill>
              <a:ln>
                <a:solidFill>
                  <a:schemeClr val="accent2">
                    <a:lumMod val="75000"/>
                  </a:schemeClr>
                </a:solidFill>
              </a:ln>
              <a:effectLst>
                <a:outerShdw blurRad="40000" dist="23000" dir="5400000" rotWithShape="0">
                  <a:schemeClr val="bg1">
                    <a:alpha val="35000"/>
                  </a:scheme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საერთოდ არ ვიღებ ინფორმაციას </c:v>
                </c:pt>
                <c:pt idx="1">
                  <c:v>ტელევიზია, რადიო, პრესა</c:v>
                </c:pt>
                <c:pt idx="2">
                  <c:v>პროფ. საგანმან. დაწესებულების  თანამშრომელი</c:v>
                </c:pt>
                <c:pt idx="3">
                  <c:v>განათლების სამინისტროს ვებ-გვერდი </c:v>
                </c:pt>
                <c:pt idx="4">
                  <c:v>კოლეგები</c:v>
                </c:pt>
                <c:pt idx="5">
                  <c:v>ახლობლები, მეგობრები</c:v>
                </c:pt>
                <c:pt idx="6">
                  <c:v>სოციალური ქსელები</c:v>
                </c:pt>
                <c:pt idx="7">
                  <c:v>განათლებისა და მეცნიერების სამინისტრო</c:v>
                </c:pt>
                <c:pt idx="8">
                  <c:v>სხვა ინტერნეტ ვებ-გვერდი</c:v>
                </c:pt>
                <c:pt idx="9">
                  <c:v>რესურს-ცენტრის სპეციალისტი</c:v>
                </c:pt>
              </c:strCache>
            </c:strRef>
          </c:cat>
          <c:val>
            <c:numRef>
              <c:f>Sheet1!$B$2:$B$11</c:f>
              <c:numCache>
                <c:formatCode>0%</c:formatCode>
                <c:ptCount val="10"/>
                <c:pt idx="0">
                  <c:v>0.19400000000000001</c:v>
                </c:pt>
                <c:pt idx="1">
                  <c:v>0.29599999999999999</c:v>
                </c:pt>
                <c:pt idx="2">
                  <c:v>0.28199999999999997</c:v>
                </c:pt>
                <c:pt idx="3">
                  <c:v>0.218</c:v>
                </c:pt>
                <c:pt idx="4">
                  <c:v>0.19900000000000001</c:v>
                </c:pt>
                <c:pt idx="5">
                  <c:v>0.19400000000000001</c:v>
                </c:pt>
                <c:pt idx="6">
                  <c:v>0.17599999999999999</c:v>
                </c:pt>
                <c:pt idx="7">
                  <c:v>0.125</c:v>
                </c:pt>
                <c:pt idx="8">
                  <c:v>8.3000000000000004E-2</c:v>
                </c:pt>
                <c:pt idx="9">
                  <c:v>6.5000000000000002E-2</c:v>
                </c:pt>
              </c:numCache>
            </c:numRef>
          </c:val>
        </c:ser>
        <c:dLbls>
          <c:showLegendKey val="0"/>
          <c:showVal val="0"/>
          <c:showCatName val="0"/>
          <c:showSerName val="0"/>
          <c:showPercent val="0"/>
          <c:showBubbleSize val="0"/>
        </c:dLbls>
        <c:gapWidth val="115"/>
        <c:overlap val="-20"/>
        <c:axId val="504872688"/>
        <c:axId val="407204880"/>
      </c:barChart>
      <c:catAx>
        <c:axId val="504872688"/>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204880"/>
        <c:crosses val="autoZero"/>
        <c:auto val="1"/>
        <c:lblAlgn val="ctr"/>
        <c:lblOffset val="100"/>
        <c:noMultiLvlLbl val="0"/>
      </c:catAx>
      <c:valAx>
        <c:axId val="407204880"/>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872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112053968460553"/>
          <c:y val="9.7644436781168784E-2"/>
          <c:w val="0.48762690614086462"/>
          <c:h val="0.80362294129292233"/>
        </c:manualLayout>
      </c:layout>
      <c:barChart>
        <c:barDir val="bar"/>
        <c:grouping val="clustered"/>
        <c:varyColors val="0"/>
        <c:ser>
          <c:idx val="0"/>
          <c:order val="0"/>
          <c:tx>
            <c:strRef>
              <c:f>Sheet1!$B$1</c:f>
              <c:strCache>
                <c:ptCount val="1"/>
                <c:pt idx="0">
                  <c:v>დასაქმების მაჩვენებელი</c:v>
                </c:pt>
              </c:strCache>
            </c:strRef>
          </c:tx>
          <c:spPr>
            <a:solidFill>
              <a:schemeClr val="bg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Sheet1!$A$2:$A$6</c:f>
              <c:strCache>
                <c:ptCount val="5"/>
                <c:pt idx="0">
                  <c:v>დიახ,  ყველა</c:v>
                </c:pt>
                <c:pt idx="1">
                  <c:v>დიახ,  უმეტესი ნაწილი</c:v>
                </c:pt>
                <c:pt idx="2">
                  <c:v>დიახ,  მცირე ნაწილი</c:v>
                </c:pt>
                <c:pt idx="3">
                  <c:v>არა</c:v>
                </c:pt>
                <c:pt idx="4">
                  <c:v>არ ვიცი</c:v>
                </c:pt>
              </c:strCache>
            </c:strRef>
          </c:cat>
          <c:val>
            <c:numRef>
              <c:f>Sheet1!$B$2:$B$6</c:f>
              <c:numCache>
                <c:formatCode>0%</c:formatCode>
                <c:ptCount val="5"/>
                <c:pt idx="0">
                  <c:v>0.05</c:v>
                </c:pt>
                <c:pt idx="1">
                  <c:v>0.32299999999999995</c:v>
                </c:pt>
                <c:pt idx="2">
                  <c:v>0.37799999999999995</c:v>
                </c:pt>
                <c:pt idx="3">
                  <c:v>0.13400000000000001</c:v>
                </c:pt>
                <c:pt idx="4">
                  <c:v>0.114</c:v>
                </c:pt>
              </c:numCache>
            </c:numRef>
          </c:val>
        </c:ser>
        <c:ser>
          <c:idx val="1"/>
          <c:order val="1"/>
          <c:tx>
            <c:strRef>
              <c:f>Sheet1!$C$1</c:f>
              <c:strCache>
                <c:ptCount val="1"/>
                <c:pt idx="0">
                  <c:v>მომავალში დასაქმების განწყობა</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Sheet1!$A$2:$A$6</c:f>
              <c:strCache>
                <c:ptCount val="5"/>
                <c:pt idx="0">
                  <c:v>დიახ,  ყველა</c:v>
                </c:pt>
                <c:pt idx="1">
                  <c:v>დიახ,  უმეტესი ნაწილი</c:v>
                </c:pt>
                <c:pt idx="2">
                  <c:v>დიახ,  მცირე ნაწილი</c:v>
                </c:pt>
                <c:pt idx="3">
                  <c:v>არა</c:v>
                </c:pt>
                <c:pt idx="4">
                  <c:v>არ ვიცი</c:v>
                </c:pt>
              </c:strCache>
            </c:strRef>
          </c:cat>
          <c:val>
            <c:numRef>
              <c:f>Sheet1!$C$2:$C$6</c:f>
              <c:numCache>
                <c:formatCode>0%</c:formatCode>
                <c:ptCount val="5"/>
                <c:pt idx="0">
                  <c:v>7.2999999999999995E-2</c:v>
                </c:pt>
                <c:pt idx="1">
                  <c:v>0.44400000000000001</c:v>
                </c:pt>
                <c:pt idx="2">
                  <c:v>0.27200000000000002</c:v>
                </c:pt>
                <c:pt idx="3">
                  <c:v>7.2999999999999995E-2</c:v>
                </c:pt>
                <c:pt idx="4">
                  <c:v>0.13900000000000001</c:v>
                </c:pt>
              </c:numCache>
            </c:numRef>
          </c:val>
        </c:ser>
        <c:dLbls>
          <c:showLegendKey val="0"/>
          <c:showVal val="0"/>
          <c:showCatName val="0"/>
          <c:showSerName val="0"/>
          <c:showPercent val="0"/>
          <c:showBubbleSize val="0"/>
        </c:dLbls>
        <c:gapWidth val="115"/>
        <c:overlap val="-20"/>
        <c:axId val="449110672"/>
        <c:axId val="449111232"/>
      </c:barChart>
      <c:catAx>
        <c:axId val="449110672"/>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111232"/>
        <c:crosses val="autoZero"/>
        <c:auto val="1"/>
        <c:lblAlgn val="ctr"/>
        <c:lblOffset val="100"/>
        <c:noMultiLvlLbl val="0"/>
      </c:catAx>
      <c:valAx>
        <c:axId val="449111232"/>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110672"/>
        <c:crosses val="autoZero"/>
        <c:crossBetween val="between"/>
      </c:valAx>
      <c:spPr>
        <a:noFill/>
        <a:ln>
          <a:noFill/>
        </a:ln>
        <a:effectLst/>
      </c:spPr>
    </c:plotArea>
    <c:legend>
      <c:legendPos val="b"/>
      <c:layout>
        <c:manualLayout>
          <c:xMode val="edge"/>
          <c:yMode val="edge"/>
          <c:x val="0.57353966291403669"/>
          <c:y val="0.73636394397842508"/>
          <c:w val="0.38159571375892065"/>
          <c:h val="0.164205543280016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840635305202228"/>
          <c:y val="6.0129980842033845E-2"/>
          <c:w val="0.61774227740763177"/>
          <c:h val="0.72546699955188521"/>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დიახ</c:v>
                </c:pt>
                <c:pt idx="1">
                  <c:v>არა</c:v>
                </c:pt>
                <c:pt idx="2">
                  <c:v>უარი პასუხზე</c:v>
                </c:pt>
                <c:pt idx="3">
                  <c:v>არ ვიცი/ მიჭირს პასუხი</c:v>
                </c:pt>
              </c:strCache>
            </c:strRef>
          </c:cat>
          <c:val>
            <c:numRef>
              <c:f>Sheet1!$B$2:$B$5</c:f>
              <c:numCache>
                <c:formatCode>0%</c:formatCode>
                <c:ptCount val="4"/>
                <c:pt idx="0">
                  <c:v>0.38700000000000001</c:v>
                </c:pt>
                <c:pt idx="1">
                  <c:v>0.44799999999999995</c:v>
                </c:pt>
                <c:pt idx="2">
                  <c:v>2.2000000000000002E-2</c:v>
                </c:pt>
                <c:pt idx="3">
                  <c:v>0.14000000000000001</c:v>
                </c:pt>
              </c:numCache>
            </c:numRef>
          </c:val>
        </c:ser>
        <c:dLbls>
          <c:showLegendKey val="0"/>
          <c:showVal val="0"/>
          <c:showCatName val="0"/>
          <c:showSerName val="0"/>
          <c:showPercent val="0"/>
          <c:showBubbleSize val="0"/>
        </c:dLbls>
        <c:gapWidth val="87"/>
        <c:overlap val="-20"/>
        <c:axId val="407207120"/>
        <c:axId val="407207680"/>
      </c:barChart>
      <c:catAx>
        <c:axId val="407207120"/>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207680"/>
        <c:crosses val="autoZero"/>
        <c:auto val="1"/>
        <c:lblAlgn val="ctr"/>
        <c:lblOffset val="100"/>
        <c:noMultiLvlLbl val="0"/>
      </c:catAx>
      <c:valAx>
        <c:axId val="407207680"/>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207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52296760965821099"/>
          <c:y val="0.10541110330288124"/>
          <c:w val="0.44144794643051888"/>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პროფესიული დიპლომის ფლობა მიუთითებს კურსდამთავრებულის მაღალ კვალიფიკაციაზე მიუხედავად იმისა კერძოა თუ სახელმწიფო/საჯარო</c:v>
                </c:pt>
                <c:pt idx="1">
                  <c:v>პროფესიული დიპლომის ფლობა არ მეტყველებს კვალიფიკაციაზე</c:v>
                </c:pt>
                <c:pt idx="2">
                  <c:v>პროფესიული დიპლომის ფლობა მიუთითებს მაღალ კვალიფიკაციაზე, თუ სასწავლებელი სახელმწიფოა/საჯაროა</c:v>
                </c:pt>
                <c:pt idx="3">
                  <c:v>პროფესიული დიპლომის ფლობა მიუთითებს მაღალ კვალიფიკაციაზე, თუ სასწავლებელი კერძოა</c:v>
                </c:pt>
                <c:pt idx="4">
                  <c:v>არ ვიცი</c:v>
                </c:pt>
                <c:pt idx="5">
                  <c:v>უარი პასუხზე</c:v>
                </c:pt>
              </c:strCache>
            </c:strRef>
          </c:cat>
          <c:val>
            <c:numRef>
              <c:f>Sheet1!$B$2:$B$7</c:f>
              <c:numCache>
                <c:formatCode>0%</c:formatCode>
                <c:ptCount val="6"/>
                <c:pt idx="0">
                  <c:v>0.41700000000000004</c:v>
                </c:pt>
                <c:pt idx="1">
                  <c:v>0.374</c:v>
                </c:pt>
                <c:pt idx="2">
                  <c:v>0.126</c:v>
                </c:pt>
                <c:pt idx="3">
                  <c:v>1.3000000000000001E-2</c:v>
                </c:pt>
                <c:pt idx="4">
                  <c:v>0.06</c:v>
                </c:pt>
                <c:pt idx="5">
                  <c:v>1.3000000000000001E-2</c:v>
                </c:pt>
              </c:numCache>
            </c:numRef>
          </c:val>
        </c:ser>
        <c:dLbls>
          <c:showLegendKey val="0"/>
          <c:showVal val="0"/>
          <c:showCatName val="0"/>
          <c:showSerName val="0"/>
          <c:showPercent val="0"/>
          <c:showBubbleSize val="0"/>
        </c:dLbls>
        <c:gapWidth val="115"/>
        <c:overlap val="-20"/>
        <c:axId val="407209920"/>
        <c:axId val="407210480"/>
      </c:barChart>
      <c:catAx>
        <c:axId val="407209920"/>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210480"/>
        <c:crosses val="autoZero"/>
        <c:auto val="1"/>
        <c:lblAlgn val="ctr"/>
        <c:lblOffset val="100"/>
        <c:noMultiLvlLbl val="0"/>
      </c:catAx>
      <c:valAx>
        <c:axId val="407210480"/>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209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52122950275032642"/>
          <c:y val="0.10541110330288124"/>
          <c:w val="0.47047698935214821"/>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კარგად ფლობს პროფესიას - სჭირდებათ ტრენინგი გარკვეული დოზით</c:v>
                </c:pt>
                <c:pt idx="1">
                  <c:v>ცუდად ფლობს პროფესიას - სჭირდებათ ტრენინგი დიდი დოზით</c:v>
                </c:pt>
                <c:pt idx="2">
                  <c:v>სრულყოფილად ფლობს პროფესიას - არ სჭირდებათ დამატებითი ტრენინგი</c:v>
                </c:pt>
                <c:pt idx="3">
                  <c:v>უარი პასუხზე</c:v>
                </c:pt>
                <c:pt idx="4">
                  <c:v>არ ვიცი</c:v>
                </c:pt>
              </c:strCache>
            </c:strRef>
          </c:cat>
          <c:val>
            <c:numRef>
              <c:f>Sheet1!$B$2:$B$6</c:f>
              <c:numCache>
                <c:formatCode>0%</c:formatCode>
                <c:ptCount val="5"/>
                <c:pt idx="0">
                  <c:v>0.61699999999999999</c:v>
                </c:pt>
                <c:pt idx="1">
                  <c:v>0.20399999999999999</c:v>
                </c:pt>
                <c:pt idx="2">
                  <c:v>7.8E-2</c:v>
                </c:pt>
                <c:pt idx="3">
                  <c:v>1.3000000000000001E-2</c:v>
                </c:pt>
                <c:pt idx="4">
                  <c:v>0.09</c:v>
                </c:pt>
              </c:numCache>
            </c:numRef>
          </c:val>
        </c:ser>
        <c:dLbls>
          <c:showLegendKey val="0"/>
          <c:showVal val="0"/>
          <c:showCatName val="0"/>
          <c:showSerName val="0"/>
          <c:showPercent val="0"/>
          <c:showBubbleSize val="0"/>
        </c:dLbls>
        <c:gapWidth val="115"/>
        <c:overlap val="-20"/>
        <c:axId val="321879216"/>
        <c:axId val="321879776"/>
      </c:barChart>
      <c:catAx>
        <c:axId val="321879216"/>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879776"/>
        <c:crosses val="autoZero"/>
        <c:auto val="1"/>
        <c:lblAlgn val="ctr"/>
        <c:lblOffset val="100"/>
        <c:noMultiLvlLbl val="0"/>
      </c:catAx>
      <c:valAx>
        <c:axId val="321879776"/>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879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9643160948371758"/>
          <c:y val="0.10541110330288124"/>
          <c:w val="0.56798394660501239"/>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არაკონკურენტუნარიანია</c:v>
                </c:pt>
                <c:pt idx="1">
                  <c:v>საშუალოდ კონკურენტუნარიანია</c:v>
                </c:pt>
                <c:pt idx="2">
                  <c:v>კონკურენტუნარიანია</c:v>
                </c:pt>
                <c:pt idx="3">
                  <c:v>უარი პასუხზე</c:v>
                </c:pt>
                <c:pt idx="4">
                  <c:v>არ ვიცი</c:v>
                </c:pt>
              </c:strCache>
            </c:strRef>
          </c:cat>
          <c:val>
            <c:numRef>
              <c:f>Sheet1!$B$2:$B$6</c:f>
              <c:numCache>
                <c:formatCode>0%</c:formatCode>
                <c:ptCount val="5"/>
                <c:pt idx="0">
                  <c:v>0.157</c:v>
                </c:pt>
                <c:pt idx="1">
                  <c:v>0.47</c:v>
                </c:pt>
                <c:pt idx="2">
                  <c:v>0.3</c:v>
                </c:pt>
                <c:pt idx="3">
                  <c:v>1.3000000000000001E-2</c:v>
                </c:pt>
                <c:pt idx="4">
                  <c:v>5.7000000000000002E-2</c:v>
                </c:pt>
              </c:numCache>
            </c:numRef>
          </c:val>
        </c:ser>
        <c:dLbls>
          <c:showLegendKey val="0"/>
          <c:showVal val="0"/>
          <c:showCatName val="0"/>
          <c:showSerName val="0"/>
          <c:showPercent val="0"/>
          <c:showBubbleSize val="0"/>
        </c:dLbls>
        <c:gapWidth val="54"/>
        <c:overlap val="-20"/>
        <c:axId val="321882016"/>
        <c:axId val="321882576"/>
      </c:barChart>
      <c:catAx>
        <c:axId val="321882016"/>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882576"/>
        <c:crosses val="autoZero"/>
        <c:auto val="1"/>
        <c:lblAlgn val="ctr"/>
        <c:lblOffset val="100"/>
        <c:noMultiLvlLbl val="0"/>
      </c:catAx>
      <c:valAx>
        <c:axId val="321882576"/>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882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55598839618731866"/>
          <c:y val="8.2422714402079045E-2"/>
          <c:w val="0.40842715990141132"/>
          <c:h val="0.91204039150278626"/>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პროფესიული სასწავლებლების პროგრამების დაბალი ხარისხი</c:v>
                </c:pt>
                <c:pt idx="1">
                  <c:v>მოტივაციის ნაკლებობა სწავლის პროცესში სტუნდებების მხრიდან</c:v>
                </c:pt>
                <c:pt idx="2">
                  <c:v>პროფესიული სასწავლებლების სასწავლო პროცესის არაორგანიზებიულობა</c:v>
                </c:pt>
                <c:pt idx="3">
                  <c:v>პროფესიული სასწავლებლების პროფესიების არაპრესტიჟულობა</c:v>
                </c:pt>
                <c:pt idx="4">
                  <c:v>პროფესიულ განათლების მასწავლებლების დაბალი კვალიფიკაცია</c:v>
                </c:pt>
                <c:pt idx="5">
                  <c:v>სასწავლებლების ნაკლები კავშირი შრომის ბაზართან</c:v>
                </c:pt>
                <c:pt idx="6">
                  <c:v>უსახსრობა,მატერიალური ბაზის არქონა</c:v>
                </c:pt>
                <c:pt idx="7">
                  <c:v>უმუშევრობის მაღალი დონე და ვაკანსიების არ არსებობა</c:v>
                </c:pt>
                <c:pt idx="8">
                  <c:v> პრაქტიკის და თეორიის შეუსაბამობა</c:v>
                </c:pt>
              </c:strCache>
            </c:strRef>
          </c:cat>
          <c:val>
            <c:numRef>
              <c:f>Sheet1!$B$2:$B$10</c:f>
              <c:numCache>
                <c:formatCode>0%</c:formatCode>
                <c:ptCount val="9"/>
                <c:pt idx="0">
                  <c:v>0.5</c:v>
                </c:pt>
                <c:pt idx="1">
                  <c:v>0.30599999999999999</c:v>
                </c:pt>
                <c:pt idx="2">
                  <c:v>0.16700000000000001</c:v>
                </c:pt>
                <c:pt idx="3">
                  <c:v>0.25</c:v>
                </c:pt>
                <c:pt idx="4">
                  <c:v>0.16700000000000001</c:v>
                </c:pt>
                <c:pt idx="5">
                  <c:v>0.41699999999999998</c:v>
                </c:pt>
                <c:pt idx="6">
                  <c:v>2.8000000000000001E-2</c:v>
                </c:pt>
                <c:pt idx="7">
                  <c:v>2.8000000000000001E-2</c:v>
                </c:pt>
                <c:pt idx="8">
                  <c:v>2.8000000000000001E-2</c:v>
                </c:pt>
              </c:numCache>
            </c:numRef>
          </c:val>
        </c:ser>
        <c:dLbls>
          <c:showLegendKey val="0"/>
          <c:showVal val="0"/>
          <c:showCatName val="0"/>
          <c:showSerName val="0"/>
          <c:showPercent val="0"/>
          <c:showBubbleSize val="0"/>
        </c:dLbls>
        <c:gapWidth val="115"/>
        <c:overlap val="-20"/>
        <c:axId val="321884816"/>
        <c:axId val="321885376"/>
      </c:barChart>
      <c:catAx>
        <c:axId val="321884816"/>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885376"/>
        <c:crosses val="autoZero"/>
        <c:auto val="1"/>
        <c:lblAlgn val="ctr"/>
        <c:lblOffset val="100"/>
        <c:noMultiLvlLbl val="0"/>
      </c:catAx>
      <c:valAx>
        <c:axId val="321885376"/>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884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41637620782166773"/>
          <c:y val="0.10541110330288124"/>
          <c:w val="0.54803934826706224"/>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დიახ</c:v>
                </c:pt>
                <c:pt idx="1">
                  <c:v>არა</c:v>
                </c:pt>
                <c:pt idx="2">
                  <c:v>უარი პასუხზე</c:v>
                </c:pt>
                <c:pt idx="3">
                  <c:v>არ ვიცი</c:v>
                </c:pt>
              </c:strCache>
            </c:strRef>
          </c:cat>
          <c:val>
            <c:numRef>
              <c:f>Sheet1!$B$2:$B$5</c:f>
              <c:numCache>
                <c:formatCode>0%</c:formatCode>
                <c:ptCount val="4"/>
                <c:pt idx="0">
                  <c:v>0.83499999999999996</c:v>
                </c:pt>
                <c:pt idx="1">
                  <c:v>0.109</c:v>
                </c:pt>
                <c:pt idx="2">
                  <c:v>9.0000000000000011E-3</c:v>
                </c:pt>
                <c:pt idx="3">
                  <c:v>0.05</c:v>
                </c:pt>
              </c:numCache>
            </c:numRef>
          </c:val>
        </c:ser>
        <c:dLbls>
          <c:showLegendKey val="0"/>
          <c:showVal val="0"/>
          <c:showCatName val="0"/>
          <c:showSerName val="0"/>
          <c:showPercent val="0"/>
          <c:showBubbleSize val="0"/>
        </c:dLbls>
        <c:gapWidth val="70"/>
        <c:overlap val="-20"/>
        <c:axId val="444696336"/>
        <c:axId val="444696896"/>
      </c:barChart>
      <c:catAx>
        <c:axId val="444696336"/>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696896"/>
        <c:crosses val="autoZero"/>
        <c:auto val="1"/>
        <c:lblAlgn val="ctr"/>
        <c:lblOffset val="100"/>
        <c:noMultiLvlLbl val="0"/>
      </c:catAx>
      <c:valAx>
        <c:axId val="444696896"/>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696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42524047374964558"/>
          <c:y val="0.10541110330288124"/>
          <c:w val="0.5391750823390844"/>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დიახ</c:v>
                </c:pt>
                <c:pt idx="1">
                  <c:v>არა</c:v>
                </c:pt>
                <c:pt idx="2">
                  <c:v>უარი პასუხზე</c:v>
                </c:pt>
                <c:pt idx="3">
                  <c:v>არ ვიცი</c:v>
                </c:pt>
              </c:strCache>
            </c:strRef>
          </c:cat>
          <c:val>
            <c:numRef>
              <c:f>Sheet1!$B$2:$B$5</c:f>
              <c:numCache>
                <c:formatCode>0%</c:formatCode>
                <c:ptCount val="4"/>
                <c:pt idx="0">
                  <c:v>0.88700000000000001</c:v>
                </c:pt>
                <c:pt idx="1">
                  <c:v>2.2000000000000002E-2</c:v>
                </c:pt>
                <c:pt idx="2">
                  <c:v>9.0000000000000011E-3</c:v>
                </c:pt>
                <c:pt idx="3">
                  <c:v>0.08</c:v>
                </c:pt>
              </c:numCache>
            </c:numRef>
          </c:val>
        </c:ser>
        <c:dLbls>
          <c:showLegendKey val="0"/>
          <c:showVal val="0"/>
          <c:showCatName val="0"/>
          <c:showSerName val="0"/>
          <c:showPercent val="0"/>
          <c:showBubbleSize val="0"/>
        </c:dLbls>
        <c:gapWidth val="115"/>
        <c:overlap val="-20"/>
        <c:axId val="444699136"/>
        <c:axId val="444699696"/>
      </c:barChart>
      <c:catAx>
        <c:axId val="444699136"/>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699696"/>
        <c:crosses val="autoZero"/>
        <c:auto val="1"/>
        <c:lblAlgn val="ctr"/>
        <c:lblOffset val="100"/>
        <c:noMultiLvlLbl val="0"/>
      </c:catAx>
      <c:valAx>
        <c:axId val="444699696"/>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699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61252321825156475"/>
          <c:y val="4.8640818631848243E-2"/>
          <c:w val="0.50273857594723736"/>
          <c:h val="0.94304045135900016"/>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სოფლისმეურნეობა. ნადირობადასატყეომეურნეობა</c:v>
                </c:pt>
                <c:pt idx="1">
                  <c:v>დამამუშავებელიმრეწველობა</c:v>
                </c:pt>
                <c:pt idx="2">
                  <c:v>ელექტროენერგიის, აირისადაწყლისწარმოებადაგანაწილება</c:v>
                </c:pt>
                <c:pt idx="3">
                  <c:v>მშენებლობა</c:v>
                </c:pt>
                <c:pt idx="4">
                  <c:v>ვაჭრობა; ავტომობილების, საყოფაცხოვრებო ნაწარმისა და პირადი მოხმარების საგნების რემონტი</c:v>
                </c:pt>
                <c:pt idx="5">
                  <c:v>სასტუმროები და რესტორნები</c:v>
                </c:pt>
                <c:pt idx="6">
                  <c:v>ტრანსპორტი და კავშირგაბმულობა</c:v>
                </c:pt>
                <c:pt idx="7">
                  <c:v>საფინანსო საქმიანობა</c:v>
                </c:pt>
                <c:pt idx="8">
                  <c:v> ოპერაციები უძრავი ქონებით, იჯარა და მომხმარებლისათვის მომსახურების გაწევა</c:v>
                </c:pt>
                <c:pt idx="9">
                  <c:v>სახელმწიფო მმართველობა</c:v>
                </c:pt>
                <c:pt idx="10">
                  <c:v> განათლება</c:v>
                </c:pt>
                <c:pt idx="11">
                  <c:v>ჯანმრთელობის დაცვა და სოციალური დახმარება</c:v>
                </c:pt>
                <c:pt idx="12">
                  <c:v>კომუნალური, სოციალური და პერსონალური მომსახურების გაწევა</c:v>
                </c:pt>
                <c:pt idx="13">
                  <c:v>შინამოსამსახურის და შინამეურნეობების საქმიანობა საკუთარი მოხმარებისთვის</c:v>
                </c:pt>
                <c:pt idx="14">
                  <c:v>საგამომცემლო საქმიანობა</c:v>
                </c:pt>
                <c:pt idx="15">
                  <c:v>უარი პასუხზე</c:v>
                </c:pt>
              </c:strCache>
            </c:strRef>
          </c:cat>
          <c:val>
            <c:numRef>
              <c:f>Sheet1!$B$2:$B$17</c:f>
              <c:numCache>
                <c:formatCode>0%</c:formatCode>
                <c:ptCount val="16"/>
                <c:pt idx="0">
                  <c:v>6.5000000000000002E-2</c:v>
                </c:pt>
                <c:pt idx="1">
                  <c:v>0.10400000000000001</c:v>
                </c:pt>
                <c:pt idx="2">
                  <c:v>6.0999999999999999E-2</c:v>
                </c:pt>
                <c:pt idx="3">
                  <c:v>0.13</c:v>
                </c:pt>
                <c:pt idx="4">
                  <c:v>9.0999999999999998E-2</c:v>
                </c:pt>
                <c:pt idx="5">
                  <c:v>0.19600000000000001</c:v>
                </c:pt>
                <c:pt idx="6">
                  <c:v>5.7000000000000002E-2</c:v>
                </c:pt>
                <c:pt idx="7">
                  <c:v>1.7000000000000001E-2</c:v>
                </c:pt>
                <c:pt idx="8">
                  <c:v>0.03</c:v>
                </c:pt>
                <c:pt idx="9">
                  <c:v>9.0000000000000011E-3</c:v>
                </c:pt>
                <c:pt idx="10">
                  <c:v>5.2000000000000005E-2</c:v>
                </c:pt>
                <c:pt idx="11">
                  <c:v>4.8000000000000001E-2</c:v>
                </c:pt>
                <c:pt idx="12">
                  <c:v>0.03</c:v>
                </c:pt>
                <c:pt idx="13" formatCode="0.0%">
                  <c:v>4.0000000000000001E-3</c:v>
                </c:pt>
                <c:pt idx="14">
                  <c:v>9.0000000000000011E-3</c:v>
                </c:pt>
                <c:pt idx="15">
                  <c:v>9.6000000000000002E-2</c:v>
                </c:pt>
              </c:numCache>
            </c:numRef>
          </c:val>
        </c:ser>
        <c:dLbls>
          <c:showLegendKey val="0"/>
          <c:showVal val="0"/>
          <c:showCatName val="0"/>
          <c:showSerName val="0"/>
          <c:showPercent val="0"/>
          <c:showBubbleSize val="0"/>
        </c:dLbls>
        <c:gapWidth val="115"/>
        <c:overlap val="-20"/>
        <c:axId val="444701936"/>
        <c:axId val="444702496"/>
      </c:barChart>
      <c:catAx>
        <c:axId val="444701936"/>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44702496"/>
        <c:crosses val="autoZero"/>
        <c:auto val="1"/>
        <c:lblAlgn val="ctr"/>
        <c:lblOffset val="100"/>
        <c:noMultiLvlLbl val="0"/>
      </c:catAx>
      <c:valAx>
        <c:axId val="444702496"/>
        <c:scaling>
          <c:orientation val="minMax"/>
          <c:max val="0.30000000000000004"/>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701936"/>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053812281729251"/>
          <c:y val="4.7391322178477691E-2"/>
          <c:w val="0.68407349081364832"/>
          <c:h val="0.8511698958978442"/>
        </c:manualLayout>
      </c:layout>
      <c:barChart>
        <c:barDir val="bar"/>
        <c:grouping val="clustered"/>
        <c:varyColors val="0"/>
        <c:ser>
          <c:idx val="0"/>
          <c:order val="0"/>
          <c:tx>
            <c:strRef>
              <c:f>Sheet1!$B$1</c:f>
              <c:strCache>
                <c:ptCount val="1"/>
                <c:pt idx="0">
                  <c:v>მუდმივი თანამშრომლები</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არც ერთი</c:v>
                </c:pt>
                <c:pt idx="1">
                  <c:v>1-9 თანამშრომელი</c:v>
                </c:pt>
                <c:pt idx="2">
                  <c:v>10-25 თანამშრომელი</c:v>
                </c:pt>
                <c:pt idx="3">
                  <c:v>26-50 თანამშრომელი</c:v>
                </c:pt>
                <c:pt idx="4">
                  <c:v>51-100 თანამშრომელი</c:v>
                </c:pt>
                <c:pt idx="5">
                  <c:v>101 – 300 თანამშრომელი</c:v>
                </c:pt>
                <c:pt idx="6">
                  <c:v>301 ან მეტი თანამშრომელი</c:v>
                </c:pt>
                <c:pt idx="7">
                  <c:v>უარი პასუხზე</c:v>
                </c:pt>
                <c:pt idx="8">
                  <c:v>არ ვიცი</c:v>
                </c:pt>
              </c:strCache>
            </c:strRef>
          </c:cat>
          <c:val>
            <c:numRef>
              <c:f>Sheet1!$B$2:$B$10</c:f>
              <c:numCache>
                <c:formatCode>0%</c:formatCode>
                <c:ptCount val="9"/>
                <c:pt idx="0">
                  <c:v>0.04</c:v>
                </c:pt>
                <c:pt idx="1">
                  <c:v>0.25</c:v>
                </c:pt>
                <c:pt idx="2">
                  <c:v>0.23</c:v>
                </c:pt>
                <c:pt idx="3">
                  <c:v>0.16</c:v>
                </c:pt>
                <c:pt idx="4">
                  <c:v>0.09</c:v>
                </c:pt>
                <c:pt idx="5">
                  <c:v>0.08</c:v>
                </c:pt>
                <c:pt idx="6">
                  <c:v>7.0000000000000007E-2</c:v>
                </c:pt>
                <c:pt idx="7">
                  <c:v>0.03</c:v>
                </c:pt>
                <c:pt idx="8">
                  <c:v>0.05</c:v>
                </c:pt>
              </c:numCache>
            </c:numRef>
          </c:val>
        </c:ser>
        <c:ser>
          <c:idx val="1"/>
          <c:order val="1"/>
          <c:tx>
            <c:strRef>
              <c:f>Sheet1!$C$1</c:f>
              <c:strCache>
                <c:ptCount val="1"/>
                <c:pt idx="0">
                  <c:v>სეზონური თანამშრომლები</c:v>
                </c:pt>
              </c:strCache>
            </c:strRef>
          </c:tx>
          <c:spPr>
            <a:solidFill>
              <a:schemeClr val="bg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არც ერთი</c:v>
                </c:pt>
                <c:pt idx="1">
                  <c:v>1-9 თანამშრომელი</c:v>
                </c:pt>
                <c:pt idx="2">
                  <c:v>10-25 თანამშრომელი</c:v>
                </c:pt>
                <c:pt idx="3">
                  <c:v>26-50 თანამშრომელი</c:v>
                </c:pt>
                <c:pt idx="4">
                  <c:v>51-100 თანამშრომელი</c:v>
                </c:pt>
                <c:pt idx="5">
                  <c:v>101 – 300 თანამშრომელი</c:v>
                </c:pt>
                <c:pt idx="6">
                  <c:v>301 ან მეტი თანამშრომელი</c:v>
                </c:pt>
                <c:pt idx="7">
                  <c:v>უარი პასუხზე</c:v>
                </c:pt>
                <c:pt idx="8">
                  <c:v>არ ვიცი</c:v>
                </c:pt>
              </c:strCache>
            </c:strRef>
          </c:cat>
          <c:val>
            <c:numRef>
              <c:f>Sheet1!$C$2:$C$10</c:f>
              <c:numCache>
                <c:formatCode>0%</c:formatCode>
                <c:ptCount val="9"/>
                <c:pt idx="0">
                  <c:v>0.67</c:v>
                </c:pt>
                <c:pt idx="1">
                  <c:v>0.113</c:v>
                </c:pt>
                <c:pt idx="2">
                  <c:v>7.400000000000001E-2</c:v>
                </c:pt>
                <c:pt idx="3">
                  <c:v>1.7000000000000001E-2</c:v>
                </c:pt>
                <c:pt idx="4">
                  <c:v>2.2000000000000002E-2</c:v>
                </c:pt>
                <c:pt idx="5">
                  <c:v>2.2000000000000002E-2</c:v>
                </c:pt>
                <c:pt idx="7">
                  <c:v>2.6000000000000002E-2</c:v>
                </c:pt>
                <c:pt idx="8">
                  <c:v>5.2000000000000005E-2</c:v>
                </c:pt>
              </c:numCache>
            </c:numRef>
          </c:val>
        </c:ser>
        <c:ser>
          <c:idx val="2"/>
          <c:order val="2"/>
          <c:tx>
            <c:strRef>
              <c:f>Sheet1!$D$1</c:f>
              <c:strCache>
                <c:ptCount val="1"/>
                <c:pt idx="0">
                  <c:v>შტატგარეშე/დროებითი თანამშრომლები</c:v>
                </c:pt>
              </c:strCache>
            </c:strRef>
          </c:tx>
          <c:spPr>
            <a:solidFill>
              <a:srgbClr val="BFBFB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არც ერთი</c:v>
                </c:pt>
                <c:pt idx="1">
                  <c:v>1-9 თანამშრომელი</c:v>
                </c:pt>
                <c:pt idx="2">
                  <c:v>10-25 თანამშრომელი</c:v>
                </c:pt>
                <c:pt idx="3">
                  <c:v>26-50 თანამშრომელი</c:v>
                </c:pt>
                <c:pt idx="4">
                  <c:v>51-100 თანამშრომელი</c:v>
                </c:pt>
                <c:pt idx="5">
                  <c:v>101 – 300 თანამშრომელი</c:v>
                </c:pt>
                <c:pt idx="6">
                  <c:v>301 ან მეტი თანამშრომელი</c:v>
                </c:pt>
                <c:pt idx="7">
                  <c:v>უარი პასუხზე</c:v>
                </c:pt>
                <c:pt idx="8">
                  <c:v>არ ვიცი</c:v>
                </c:pt>
              </c:strCache>
            </c:strRef>
          </c:cat>
          <c:val>
            <c:numRef>
              <c:f>Sheet1!$D$2:$D$10</c:f>
              <c:numCache>
                <c:formatCode>0%</c:formatCode>
                <c:ptCount val="9"/>
                <c:pt idx="0">
                  <c:v>0.67</c:v>
                </c:pt>
                <c:pt idx="1">
                  <c:v>0.161</c:v>
                </c:pt>
                <c:pt idx="2">
                  <c:v>5.2000000000000005E-2</c:v>
                </c:pt>
                <c:pt idx="3">
                  <c:v>4.0000000000000001E-3</c:v>
                </c:pt>
                <c:pt idx="4">
                  <c:v>2.2000000000000002E-2</c:v>
                </c:pt>
                <c:pt idx="5">
                  <c:v>1.3000000000000001E-2</c:v>
                </c:pt>
                <c:pt idx="7">
                  <c:v>2.5999999999999999E-2</c:v>
                </c:pt>
                <c:pt idx="8">
                  <c:v>5.2000000000000005E-2</c:v>
                </c:pt>
              </c:numCache>
            </c:numRef>
          </c:val>
        </c:ser>
        <c:dLbls>
          <c:showLegendKey val="0"/>
          <c:showVal val="0"/>
          <c:showCatName val="0"/>
          <c:showSerName val="0"/>
          <c:showPercent val="0"/>
          <c:showBubbleSize val="0"/>
        </c:dLbls>
        <c:gapWidth val="115"/>
        <c:overlap val="-20"/>
        <c:axId val="638434032"/>
        <c:axId val="638434592"/>
      </c:barChart>
      <c:catAx>
        <c:axId val="638434032"/>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8434592"/>
        <c:crosses val="autoZero"/>
        <c:auto val="1"/>
        <c:lblAlgn val="ctr"/>
        <c:lblOffset val="100"/>
        <c:noMultiLvlLbl val="0"/>
      </c:catAx>
      <c:valAx>
        <c:axId val="638434592"/>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8434032"/>
        <c:crosses val="autoZero"/>
        <c:crossBetween val="between"/>
      </c:valAx>
      <c:spPr>
        <a:noFill/>
        <a:ln>
          <a:noFill/>
        </a:ln>
        <a:effectLst/>
      </c:spPr>
    </c:plotArea>
    <c:legend>
      <c:legendPos val="b"/>
      <c:layout>
        <c:manualLayout>
          <c:xMode val="edge"/>
          <c:yMode val="edge"/>
          <c:x val="0.10191431856141947"/>
          <c:y val="0.92536785174580471"/>
          <c:w val="0.82457092037049107"/>
          <c:h val="7.410482780561518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spPr>
            <a:solidFill>
              <a:schemeClr val="bg1">
                <a:lumMod val="50000"/>
              </a:schemeClr>
            </a:solidFill>
            <a:scene3d>
              <a:camera prst="orthographicFront"/>
              <a:lightRig rig="threePt" dir="t"/>
            </a:scene3d>
            <a:sp3d>
              <a:bevelT/>
            </a:sp3d>
          </c:spPr>
          <c:explosion val="25"/>
          <c:dPt>
            <c:idx val="0"/>
            <c:bubble3D val="0"/>
            <c:spPr>
              <a:solidFill>
                <a:srgbClr val="C00000"/>
              </a:solidFill>
              <a:scene3d>
                <a:camera prst="orthographicFront"/>
                <a:lightRig rig="threePt" dir="t"/>
              </a:scene3d>
              <a:sp3d>
                <a:bevelT/>
              </a:sp3d>
            </c:spPr>
          </c:dPt>
          <c:dPt>
            <c:idx val="2"/>
            <c:bubble3D val="0"/>
            <c:spPr>
              <a:solidFill>
                <a:schemeClr val="bg1">
                  <a:lumMod val="95000"/>
                </a:schemeClr>
              </a:solidFill>
              <a:scene3d>
                <a:camera prst="orthographicFront"/>
                <a:lightRig rig="threePt" dir="t"/>
              </a:scene3d>
              <a:sp3d>
                <a:bevelT/>
              </a:sp3d>
            </c:spPr>
          </c:dPt>
          <c:dLbls>
            <c:dLbl>
              <c:idx val="0"/>
              <c:layout>
                <c:manualLayout>
                  <c:x val="2.1151392469890291E-2"/>
                  <c:y val="-2.01478951436774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8492085128739452E-2"/>
                  <c:y val="-4.473394824666880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8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ext>
            </c:extLst>
          </c:dLbls>
          <c:cat>
            <c:strRef>
              <c:f>Sheet1!$A$2:$A$4</c:f>
              <c:strCache>
                <c:ptCount val="3"/>
                <c:pt idx="0">
                  <c:v>დიახ</c:v>
                </c:pt>
                <c:pt idx="1">
                  <c:v>არა</c:v>
                </c:pt>
                <c:pt idx="2">
                  <c:v>არ ვიცი</c:v>
                </c:pt>
              </c:strCache>
            </c:strRef>
          </c:cat>
          <c:val>
            <c:numRef>
              <c:f>Sheet1!$B$2:$B$4</c:f>
              <c:numCache>
                <c:formatCode>0%</c:formatCode>
                <c:ptCount val="3"/>
                <c:pt idx="0">
                  <c:v>0.67</c:v>
                </c:pt>
                <c:pt idx="1">
                  <c:v>0.29600000000000004</c:v>
                </c:pt>
                <c:pt idx="2">
                  <c:v>3.5000000000000003E-2</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82549009487433878"/>
          <c:y val="0.30917381004834321"/>
          <c:w val="0.17204313408384039"/>
          <c:h val="0.45924349050835794"/>
        </c:manualLayout>
      </c:layout>
      <c:overlay val="0"/>
      <c:txPr>
        <a:bodyPr/>
        <a:lstStyle/>
        <a:p>
          <a:pPr>
            <a:defRPr sz="900">
              <a:solidFill>
                <a:schemeClr val="tx1">
                  <a:lumMod val="75000"/>
                  <a:lumOff val="25000"/>
                </a:schemeClr>
              </a:solidFill>
              <a:latin typeface="Sylfaen" pitchFamily="18" charset="0"/>
            </a:defRPr>
          </a:pPr>
          <a:endParaRPr lang="en-US"/>
        </a:p>
      </c:txPr>
    </c:legend>
    <c:plotVisOnly val="1"/>
    <c:dispBlanksAs val="zero"/>
    <c:showDLblsOverMax val="0"/>
  </c:chart>
  <c:spPr>
    <a:effectLst>
      <a:softEdge rad="12700"/>
    </a:effectLst>
  </c:spPr>
  <c:txPr>
    <a:bodyPr/>
    <a:lstStyle/>
    <a:p>
      <a:pPr>
        <a:defRPr sz="1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324606717153988"/>
          <c:y val="0.18997578092438017"/>
          <c:w val="0.65834056800592233"/>
          <c:h val="0.69756237366880869"/>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Sheet1!$A$2:$A$6</c:f>
              <c:strCache>
                <c:ptCount val="5"/>
                <c:pt idx="0">
                  <c:v>0</c:v>
                </c:pt>
                <c:pt idx="1">
                  <c:v>1-9 თანამშრომელი</c:v>
                </c:pt>
                <c:pt idx="2">
                  <c:v>10-25 თანამშრომელი</c:v>
                </c:pt>
                <c:pt idx="3">
                  <c:v>26-50 თანამშრომელი</c:v>
                </c:pt>
                <c:pt idx="4">
                  <c:v>51-100 თანამშრომელი</c:v>
                </c:pt>
              </c:strCache>
            </c:strRef>
          </c:cat>
          <c:val>
            <c:numRef>
              <c:f>Sheet1!$B$2:$B$6</c:f>
              <c:numCache>
                <c:formatCode>0%</c:formatCode>
                <c:ptCount val="5"/>
                <c:pt idx="0">
                  <c:v>0.38700000000000001</c:v>
                </c:pt>
                <c:pt idx="1">
                  <c:v>0.27399999999999997</c:v>
                </c:pt>
                <c:pt idx="2">
                  <c:v>3.5000000000000003E-2</c:v>
                </c:pt>
                <c:pt idx="3">
                  <c:v>9.0000000000000011E-3</c:v>
                </c:pt>
                <c:pt idx="4">
                  <c:v>0.29600000000000004</c:v>
                </c:pt>
              </c:numCache>
            </c:numRef>
          </c:val>
        </c:ser>
        <c:dLbls>
          <c:showLegendKey val="0"/>
          <c:showVal val="0"/>
          <c:showCatName val="0"/>
          <c:showSerName val="0"/>
          <c:showPercent val="0"/>
          <c:showBubbleSize val="0"/>
        </c:dLbls>
        <c:gapWidth val="105"/>
        <c:overlap val="-20"/>
        <c:axId val="449115152"/>
        <c:axId val="449115712"/>
      </c:barChart>
      <c:catAx>
        <c:axId val="449115152"/>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115712"/>
        <c:crosses val="autoZero"/>
        <c:auto val="1"/>
        <c:lblAlgn val="ctr"/>
        <c:lblOffset val="100"/>
        <c:noMultiLvlLbl val="0"/>
      </c:catAx>
      <c:valAx>
        <c:axId val="449115712"/>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115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60250891715458632"/>
          <c:y val="0.12997867761839338"/>
          <c:w val="0.30363971330506762"/>
          <c:h val="0.83903535587463329"/>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მომავალში პრაქტიკაზე ავიყვან, და დავასაქმებ კიდეც პროფესიული სასწავლებლების კურსდამთავრებულებს</c:v>
                </c:pt>
                <c:pt idx="1">
                  <c:v>მომავალში პრაქტიკაზე ავიყვან, თუმცა ნაკლებად სავარაუდოა რომ დავასაქმო პროფესიული სასწავლებლების კურსდამთავრებულები</c:v>
                </c:pt>
                <c:pt idx="2">
                  <c:v>მომალში არც დავასაქმებ და არც პრაქტიკაზე ავიყვან პროფ სასწავლებლების კურსდამთავრებულებს</c:v>
                </c:pt>
                <c:pt idx="3">
                  <c:v>არ ვიცი</c:v>
                </c:pt>
              </c:strCache>
            </c:strRef>
          </c:cat>
          <c:val>
            <c:numRef>
              <c:f>Sheet1!$B$2:$B$5</c:f>
              <c:numCache>
                <c:formatCode>0%</c:formatCode>
                <c:ptCount val="4"/>
                <c:pt idx="0">
                  <c:v>0.58299999999999996</c:v>
                </c:pt>
                <c:pt idx="1">
                  <c:v>0.28300000000000003</c:v>
                </c:pt>
                <c:pt idx="2">
                  <c:v>2.6000000000000002E-2</c:v>
                </c:pt>
                <c:pt idx="3">
                  <c:v>0.11</c:v>
                </c:pt>
              </c:numCache>
            </c:numRef>
          </c:val>
        </c:ser>
        <c:dLbls>
          <c:showLegendKey val="0"/>
          <c:showVal val="0"/>
          <c:showCatName val="0"/>
          <c:showSerName val="0"/>
          <c:showPercent val="0"/>
          <c:showBubbleSize val="0"/>
        </c:dLbls>
        <c:gapWidth val="115"/>
        <c:overlap val="-20"/>
        <c:axId val="635322640"/>
        <c:axId val="635323200"/>
      </c:barChart>
      <c:catAx>
        <c:axId val="635322640"/>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323200"/>
        <c:crosses val="autoZero"/>
        <c:auto val="1"/>
        <c:lblAlgn val="ctr"/>
        <c:lblOffset val="100"/>
        <c:noMultiLvlLbl val="0"/>
      </c:catAx>
      <c:valAx>
        <c:axId val="635323200"/>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322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68527797661656"/>
          <c:y val="0.16091910386201724"/>
          <c:w val="0.71242029457061662"/>
          <c:h val="0.69726732167328653"/>
        </c:manualLayout>
      </c:layout>
      <c:barChart>
        <c:barDir val="bar"/>
        <c:grouping val="clustered"/>
        <c:varyColors val="0"/>
        <c:ser>
          <c:idx val="0"/>
          <c:order val="0"/>
          <c:tx>
            <c:strRef>
              <c:f>Sheet1!$B$1</c:f>
              <c:strCache>
                <c:ptCount val="1"/>
                <c:pt idx="0">
                  <c:v>ორგანიზაციას ამჟამად ყავს შშმპ/სსსმპ სტაჟირებაზე</c:v>
                </c:pt>
              </c:strCache>
            </c:strRef>
          </c:tx>
          <c:spPr>
            <a:solidFill>
              <a:schemeClr val="bg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Sheet1!$A$2:$A$4</c:f>
              <c:strCache>
                <c:ptCount val="3"/>
                <c:pt idx="0">
                  <c:v>დიახ</c:v>
                </c:pt>
                <c:pt idx="1">
                  <c:v>არა</c:v>
                </c:pt>
                <c:pt idx="2">
                  <c:v>არ ვიცი</c:v>
                </c:pt>
              </c:strCache>
            </c:strRef>
          </c:cat>
          <c:val>
            <c:numRef>
              <c:f>Sheet1!$B$2:$B$4</c:f>
              <c:numCache>
                <c:formatCode>0%</c:formatCode>
                <c:ptCount val="3"/>
                <c:pt idx="0">
                  <c:v>9.6000000000000002E-2</c:v>
                </c:pt>
                <c:pt idx="1">
                  <c:v>0.85699999999999998</c:v>
                </c:pt>
                <c:pt idx="2">
                  <c:v>4.8000000000000001E-2</c:v>
                </c:pt>
              </c:numCache>
            </c:numRef>
          </c:val>
        </c:ser>
        <c:ser>
          <c:idx val="1"/>
          <c:order val="1"/>
          <c:tx>
            <c:strRef>
              <c:f>Sheet1!$C$1</c:f>
              <c:strCache>
                <c:ptCount val="1"/>
                <c:pt idx="0">
                  <c:v>შშმპ/სსსმპ-ის მომავალში სტაჟირებაზე მიღების განწყობა</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Sheet1!$A$2:$A$4</c:f>
              <c:strCache>
                <c:ptCount val="3"/>
                <c:pt idx="0">
                  <c:v>დიახ</c:v>
                </c:pt>
                <c:pt idx="1">
                  <c:v>არა</c:v>
                </c:pt>
                <c:pt idx="2">
                  <c:v>არ ვიცი</c:v>
                </c:pt>
              </c:strCache>
            </c:strRef>
          </c:cat>
          <c:val>
            <c:numRef>
              <c:f>Sheet1!$C$2:$C$4</c:f>
              <c:numCache>
                <c:formatCode>0%</c:formatCode>
                <c:ptCount val="3"/>
                <c:pt idx="0">
                  <c:v>0.69099999999999995</c:v>
                </c:pt>
                <c:pt idx="1">
                  <c:v>0.21299999999999999</c:v>
                </c:pt>
                <c:pt idx="2">
                  <c:v>9.6000000000000002E-2</c:v>
                </c:pt>
              </c:numCache>
            </c:numRef>
          </c:val>
        </c:ser>
        <c:dLbls>
          <c:showLegendKey val="0"/>
          <c:showVal val="0"/>
          <c:showCatName val="0"/>
          <c:showSerName val="0"/>
          <c:showPercent val="0"/>
          <c:showBubbleSize val="0"/>
        </c:dLbls>
        <c:gapWidth val="115"/>
        <c:overlap val="-20"/>
        <c:axId val="635326000"/>
        <c:axId val="635326560"/>
      </c:barChart>
      <c:catAx>
        <c:axId val="635326000"/>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326560"/>
        <c:crosses val="autoZero"/>
        <c:auto val="1"/>
        <c:lblAlgn val="ctr"/>
        <c:lblOffset val="100"/>
        <c:noMultiLvlLbl val="0"/>
      </c:catAx>
      <c:valAx>
        <c:axId val="635326560"/>
        <c:scaling>
          <c:orientation val="minMax"/>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326000"/>
        <c:crosses val="autoZero"/>
        <c:crossBetween val="between"/>
      </c:valAx>
      <c:spPr>
        <a:noFill/>
        <a:ln>
          <a:noFill/>
        </a:ln>
        <a:effectLst/>
      </c:spPr>
    </c:plotArea>
    <c:legend>
      <c:legendPos val="b"/>
      <c:layout>
        <c:manualLayout>
          <c:xMode val="edge"/>
          <c:yMode val="edge"/>
          <c:x val="0.37960026897464261"/>
          <c:y val="0.63895106861642281"/>
          <c:w val="0.55570039695451301"/>
          <c:h val="0.282575928008998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9523281811995716"/>
          <c:y val="7.6063814907149155E-2"/>
          <c:w val="0.65349169737621182"/>
          <c:h val="0.88472826217823686"/>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Sheet1!$A$2:$A$25</c:f>
              <c:strCache>
                <c:ptCount val="24"/>
                <c:pt idx="0">
                  <c:v>ბუღალტერი</c:v>
                </c:pt>
                <c:pt idx="1">
                  <c:v>მიმტანი</c:v>
                </c:pt>
                <c:pt idx="2">
                  <c:v>მზარეული</c:v>
                </c:pt>
                <c:pt idx="3">
                  <c:v>ელექტრიკოსი</c:v>
                </c:pt>
                <c:pt idx="4">
                  <c:v>შემდუღებელი</c:v>
                </c:pt>
                <c:pt idx="5">
                  <c:v>მშენებელი</c:v>
                </c:pt>
                <c:pt idx="6">
                  <c:v>მკერავი</c:v>
                </c:pt>
                <c:pt idx="7">
                  <c:v>მექანიკოსი</c:v>
                </c:pt>
                <c:pt idx="8">
                  <c:v>ზეინკალი </c:v>
                </c:pt>
                <c:pt idx="9">
                  <c:v>ოფის-მენეჯერი</c:v>
                </c:pt>
                <c:pt idx="10">
                  <c:v>დამლაგებელი</c:v>
                </c:pt>
                <c:pt idx="11">
                  <c:v>მუშები</c:v>
                </c:pt>
                <c:pt idx="12">
                  <c:v>მენეჯერი</c:v>
                </c:pt>
                <c:pt idx="13">
                  <c:v>ხელოსანი</c:v>
                </c:pt>
                <c:pt idx="14">
                  <c:v>ვეტერინარი </c:v>
                </c:pt>
                <c:pt idx="15">
                  <c:v>ადმინისტრატორი</c:v>
                </c:pt>
                <c:pt idx="16">
                  <c:v>IT სპეციალისტი</c:v>
                </c:pt>
                <c:pt idx="17">
                  <c:v>ოპერატორი</c:v>
                </c:pt>
                <c:pt idx="18">
                  <c:v>კონდიტერი</c:v>
                </c:pt>
                <c:pt idx="19">
                  <c:v>ხარატი</c:v>
                </c:pt>
                <c:pt idx="20">
                  <c:v>სხვა</c:v>
                </c:pt>
                <c:pt idx="21">
                  <c:v>არც ერთი</c:v>
                </c:pt>
                <c:pt idx="22">
                  <c:v>უარი პასუხზე</c:v>
                </c:pt>
                <c:pt idx="23">
                  <c:v>არ ვიცი</c:v>
                </c:pt>
              </c:strCache>
            </c:strRef>
          </c:cat>
          <c:val>
            <c:numRef>
              <c:f>Sheet1!$B$2:$B$25</c:f>
              <c:numCache>
                <c:formatCode>0%</c:formatCode>
                <c:ptCount val="24"/>
                <c:pt idx="0">
                  <c:v>0.113</c:v>
                </c:pt>
                <c:pt idx="1">
                  <c:v>0.109</c:v>
                </c:pt>
                <c:pt idx="2">
                  <c:v>9.6000000000000002E-2</c:v>
                </c:pt>
                <c:pt idx="3">
                  <c:v>6.5000000000000002E-2</c:v>
                </c:pt>
                <c:pt idx="4">
                  <c:v>6.0999999999999999E-2</c:v>
                </c:pt>
                <c:pt idx="5">
                  <c:v>4.2999999999999997E-2</c:v>
                </c:pt>
                <c:pt idx="6">
                  <c:v>4.2999999999999997E-2</c:v>
                </c:pt>
                <c:pt idx="7">
                  <c:v>3.9E-2</c:v>
                </c:pt>
                <c:pt idx="8">
                  <c:v>3.9E-2</c:v>
                </c:pt>
                <c:pt idx="9">
                  <c:v>3.5000000000000003E-2</c:v>
                </c:pt>
                <c:pt idx="10">
                  <c:v>3.5000000000000003E-2</c:v>
                </c:pt>
                <c:pt idx="11">
                  <c:v>3.5000000000000003E-2</c:v>
                </c:pt>
                <c:pt idx="12">
                  <c:v>0.03</c:v>
                </c:pt>
                <c:pt idx="13">
                  <c:v>0.03</c:v>
                </c:pt>
                <c:pt idx="14">
                  <c:v>2.5999999999999999E-2</c:v>
                </c:pt>
                <c:pt idx="15">
                  <c:v>2.5999999999999999E-2</c:v>
                </c:pt>
                <c:pt idx="16">
                  <c:v>2.5999999999999999E-2</c:v>
                </c:pt>
                <c:pt idx="17">
                  <c:v>2.1999999999999999E-2</c:v>
                </c:pt>
                <c:pt idx="18">
                  <c:v>2.1999999999999999E-2</c:v>
                </c:pt>
                <c:pt idx="19">
                  <c:v>2.1999999999999999E-2</c:v>
                </c:pt>
                <c:pt idx="20">
                  <c:v>0.81</c:v>
                </c:pt>
                <c:pt idx="21">
                  <c:v>0.03</c:v>
                </c:pt>
                <c:pt idx="22">
                  <c:v>1.2999999999999999E-2</c:v>
                </c:pt>
                <c:pt idx="23">
                  <c:v>0.187</c:v>
                </c:pt>
              </c:numCache>
            </c:numRef>
          </c:val>
        </c:ser>
        <c:dLbls>
          <c:showLegendKey val="0"/>
          <c:showVal val="0"/>
          <c:showCatName val="0"/>
          <c:showSerName val="0"/>
          <c:showPercent val="0"/>
          <c:showBubbleSize val="0"/>
        </c:dLbls>
        <c:gapWidth val="66"/>
        <c:overlap val="-20"/>
        <c:axId val="635328800"/>
        <c:axId val="635329360"/>
      </c:barChart>
      <c:catAx>
        <c:axId val="635328800"/>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329360"/>
        <c:crosses val="autoZero"/>
        <c:auto val="1"/>
        <c:lblAlgn val="ctr"/>
        <c:lblOffset val="100"/>
        <c:noMultiLvlLbl val="0"/>
      </c:catAx>
      <c:valAx>
        <c:axId val="635329360"/>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328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8726424348471594"/>
          <c:y val="7.6063814907149155E-2"/>
          <c:w val="0.57669202965790889"/>
          <c:h val="0.88998557704558756"/>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Sheet1!$A$2:$A$21</c:f>
              <c:strCache>
                <c:ptCount val="20"/>
                <c:pt idx="0">
                  <c:v>არც ერთი</c:v>
                </c:pt>
                <c:pt idx="1">
                  <c:v>მიმტანი</c:v>
                </c:pt>
                <c:pt idx="2">
                  <c:v>მზარეული</c:v>
                </c:pt>
                <c:pt idx="3">
                  <c:v>ბუღალტერი</c:v>
                </c:pt>
                <c:pt idx="4">
                  <c:v>ელექტრიკოსი</c:v>
                </c:pt>
                <c:pt idx="5">
                  <c:v>მშენებელი</c:v>
                </c:pt>
                <c:pt idx="6">
                  <c:v>მკერავი</c:v>
                </c:pt>
                <c:pt idx="7">
                  <c:v>შემდუღებელი / ელ. შემდუღებელი</c:v>
                </c:pt>
                <c:pt idx="8">
                  <c:v>მენეჯერი</c:v>
                </c:pt>
                <c:pt idx="9">
                  <c:v>კონდიტერი</c:v>
                </c:pt>
                <c:pt idx="10">
                  <c:v>ზეინკალი / ამწყობი ზეინკალი</c:v>
                </c:pt>
                <c:pt idx="11">
                  <c:v>ხარატი</c:v>
                </c:pt>
                <c:pt idx="12">
                  <c:v>ოპერატორი</c:v>
                </c:pt>
                <c:pt idx="13">
                  <c:v>ხელოსანი</c:v>
                </c:pt>
                <c:pt idx="14">
                  <c:v>კონსტრუქტორი</c:v>
                </c:pt>
                <c:pt idx="15">
                  <c:v>ამწის მემანქანე</c:v>
                </c:pt>
                <c:pt idx="16">
                  <c:v>ტექნოლოგი</c:v>
                </c:pt>
                <c:pt idx="17">
                  <c:v>კალატოზი</c:v>
                </c:pt>
                <c:pt idx="18">
                  <c:v>უარი პასუხზე</c:v>
                </c:pt>
                <c:pt idx="19">
                  <c:v>არ ვიცი</c:v>
                </c:pt>
              </c:strCache>
            </c:strRef>
          </c:cat>
          <c:val>
            <c:numRef>
              <c:f>Sheet1!$B$2:$B$21</c:f>
              <c:numCache>
                <c:formatCode>0%</c:formatCode>
                <c:ptCount val="20"/>
                <c:pt idx="0">
                  <c:v>4.8000000000000001E-2</c:v>
                </c:pt>
                <c:pt idx="1">
                  <c:v>7.8E-2</c:v>
                </c:pt>
                <c:pt idx="2">
                  <c:v>4.2999999999999997E-2</c:v>
                </c:pt>
                <c:pt idx="3">
                  <c:v>3.5000000000000003E-2</c:v>
                </c:pt>
                <c:pt idx="4">
                  <c:v>3.5000000000000003E-2</c:v>
                </c:pt>
                <c:pt idx="5">
                  <c:v>2.5999999999999999E-2</c:v>
                </c:pt>
                <c:pt idx="6">
                  <c:v>2.5999999999999999E-2</c:v>
                </c:pt>
                <c:pt idx="7">
                  <c:v>2.5999999999999999E-2</c:v>
                </c:pt>
                <c:pt idx="8">
                  <c:v>1.7000000000000001E-2</c:v>
                </c:pt>
                <c:pt idx="9">
                  <c:v>1.7000000000000001E-2</c:v>
                </c:pt>
                <c:pt idx="10">
                  <c:v>1.7000000000000001E-2</c:v>
                </c:pt>
                <c:pt idx="11">
                  <c:v>1.7000000000000001E-2</c:v>
                </c:pt>
                <c:pt idx="12">
                  <c:v>1.2999999999999999E-2</c:v>
                </c:pt>
                <c:pt idx="13">
                  <c:v>1.2999999999999999E-2</c:v>
                </c:pt>
                <c:pt idx="14">
                  <c:v>1.2999999999999999E-2</c:v>
                </c:pt>
                <c:pt idx="15">
                  <c:v>1.2999999999999999E-2</c:v>
                </c:pt>
                <c:pt idx="16">
                  <c:v>1.2999999999999999E-2</c:v>
                </c:pt>
                <c:pt idx="17">
                  <c:v>1.2999999999999999E-2</c:v>
                </c:pt>
                <c:pt idx="18">
                  <c:v>1.2999999999999999E-2</c:v>
                </c:pt>
                <c:pt idx="19">
                  <c:v>0.42599999999999999</c:v>
                </c:pt>
              </c:numCache>
            </c:numRef>
          </c:val>
        </c:ser>
        <c:dLbls>
          <c:showLegendKey val="0"/>
          <c:showVal val="0"/>
          <c:showCatName val="0"/>
          <c:showSerName val="0"/>
          <c:showPercent val="0"/>
          <c:showBubbleSize val="0"/>
        </c:dLbls>
        <c:gapWidth val="66"/>
        <c:overlap val="-20"/>
        <c:axId val="283536416"/>
        <c:axId val="283536976"/>
      </c:barChart>
      <c:catAx>
        <c:axId val="283536416"/>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536976"/>
        <c:crosses val="autoZero"/>
        <c:auto val="1"/>
        <c:lblAlgn val="ctr"/>
        <c:lblOffset val="100"/>
        <c:noMultiLvlLbl val="0"/>
      </c:catAx>
      <c:valAx>
        <c:axId val="283536976"/>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536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45507301971868902"/>
          <c:y val="9.4956647660421764E-2"/>
          <c:w val="0.51061612490746344"/>
          <c:h val="0.86443805302780263"/>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Sheet1!$A$2:$A$8</c:f>
              <c:strCache>
                <c:ptCount val="7"/>
                <c:pt idx="0">
                  <c:v>საერთოდ არ ვეძებ</c:v>
                </c:pt>
                <c:pt idx="1">
                  <c:v>ინტერნეტ გვერდებზე განცხადების განთავსებით </c:v>
                </c:pt>
                <c:pt idx="2">
                  <c:v>ჟურნალ-გაზეთების,  ტელევიზიის და/ან რა დიოსსაშუალებით</c:v>
                </c:pt>
                <c:pt idx="3">
                  <c:v>ვურთიერთობთ პროფესიულ სასწავლებლებთან</c:v>
                </c:pt>
                <c:pt idx="4">
                  <c:v>ახლობლების/პირადი კონტაქტების მეშვეობით</c:v>
                </c:pt>
                <c:pt idx="5">
                  <c:v>უარი პასუხზე</c:v>
                </c:pt>
                <c:pt idx="6">
                  <c:v>არ ვიცი, მიჭირს პასუხი</c:v>
                </c:pt>
              </c:strCache>
            </c:strRef>
          </c:cat>
          <c:val>
            <c:numRef>
              <c:f>Sheet1!$B$2:$B$8</c:f>
              <c:numCache>
                <c:formatCode>0%</c:formatCode>
                <c:ptCount val="7"/>
                <c:pt idx="0">
                  <c:v>0.03</c:v>
                </c:pt>
                <c:pt idx="1">
                  <c:v>0.13900000000000001</c:v>
                </c:pt>
                <c:pt idx="2">
                  <c:v>5.7000000000000002E-2</c:v>
                </c:pt>
                <c:pt idx="3">
                  <c:v>0.55200000000000005</c:v>
                </c:pt>
                <c:pt idx="4">
                  <c:v>0.217</c:v>
                </c:pt>
                <c:pt idx="5">
                  <c:v>1.2999999999999999E-2</c:v>
                </c:pt>
                <c:pt idx="6">
                  <c:v>0.191</c:v>
                </c:pt>
              </c:numCache>
            </c:numRef>
          </c:val>
        </c:ser>
        <c:dLbls>
          <c:showLegendKey val="0"/>
          <c:showVal val="0"/>
          <c:showCatName val="0"/>
          <c:showSerName val="0"/>
          <c:showPercent val="0"/>
          <c:showBubbleSize val="0"/>
        </c:dLbls>
        <c:gapWidth val="115"/>
        <c:overlap val="-20"/>
        <c:axId val="283539776"/>
        <c:axId val="283540336"/>
      </c:barChart>
      <c:catAx>
        <c:axId val="283539776"/>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540336"/>
        <c:crosses val="autoZero"/>
        <c:auto val="1"/>
        <c:lblAlgn val="ctr"/>
        <c:lblOffset val="100"/>
        <c:noMultiLvlLbl val="0"/>
      </c:catAx>
      <c:valAx>
        <c:axId val="283540336"/>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539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 id="15">
  <a:schemeClr val="accent2"/>
</cs:colorStyle>
</file>

<file path=word/charts/colors11.xml><?xml version="1.0" encoding="utf-8"?>
<cs:colorStyle xmlns:cs="http://schemas.microsoft.com/office/drawing/2012/chartStyle" xmlns:a="http://schemas.openxmlformats.org/drawingml/2006/main" meth="withinLinear" id="15">
  <a:schemeClr val="accent2"/>
</cs:colorStyle>
</file>

<file path=word/charts/colors12.xml><?xml version="1.0" encoding="utf-8"?>
<cs:colorStyle xmlns:cs="http://schemas.microsoft.com/office/drawing/2012/chartStyle" xmlns:a="http://schemas.openxmlformats.org/drawingml/2006/main" meth="withinLinear" id="15">
  <a:schemeClr val="accent2"/>
</cs:colorStyle>
</file>

<file path=word/charts/colors13.xml><?xml version="1.0" encoding="utf-8"?>
<cs:colorStyle xmlns:cs="http://schemas.microsoft.com/office/drawing/2012/chartStyle" xmlns:a="http://schemas.openxmlformats.org/drawingml/2006/main" meth="withinLinear" id="15">
  <a:schemeClr val="accent2"/>
</cs:colorStyle>
</file>

<file path=word/charts/colors14.xml><?xml version="1.0" encoding="utf-8"?>
<cs:colorStyle xmlns:cs="http://schemas.microsoft.com/office/drawing/2012/chartStyle" xmlns:a="http://schemas.openxmlformats.org/drawingml/2006/main" meth="withinLinear" id="15">
  <a:schemeClr val="accent2"/>
</cs:colorStyle>
</file>

<file path=word/charts/colors15.xml><?xml version="1.0" encoding="utf-8"?>
<cs:colorStyle xmlns:cs="http://schemas.microsoft.com/office/drawing/2012/chartStyle" xmlns:a="http://schemas.openxmlformats.org/drawingml/2006/main" meth="withinLinear" id="15">
  <a:schemeClr val="accent2"/>
</cs:colorStyle>
</file>

<file path=word/charts/colors16.xml><?xml version="1.0" encoding="utf-8"?>
<cs:colorStyle xmlns:cs="http://schemas.microsoft.com/office/drawing/2012/chartStyle" xmlns:a="http://schemas.openxmlformats.org/drawingml/2006/main" meth="withinLinear" id="15">
  <a:schemeClr val="accent2"/>
</cs:colorStyle>
</file>

<file path=word/charts/colors17.xml><?xml version="1.0" encoding="utf-8"?>
<cs:colorStyle xmlns:cs="http://schemas.microsoft.com/office/drawing/2012/chartStyle" xmlns:a="http://schemas.openxmlformats.org/drawingml/2006/main" meth="withinLinear" id="15">
  <a:schemeClr val="accent2"/>
</cs:colorStyle>
</file>

<file path=word/charts/colors18.xml><?xml version="1.0" encoding="utf-8"?>
<cs:colorStyle xmlns:cs="http://schemas.microsoft.com/office/drawing/2012/chartStyle" xmlns:a="http://schemas.openxmlformats.org/drawingml/2006/main" meth="withinLinear" id="15">
  <a:schemeClr val="accent2"/>
</cs:colorStyle>
</file>

<file path=word/charts/colors19.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withinLinear" id="15">
  <a:schemeClr val="accent2"/>
</cs:colorStyle>
</file>

<file path=word/charts/colors21.xml><?xml version="1.0" encoding="utf-8"?>
<cs:colorStyle xmlns:cs="http://schemas.microsoft.com/office/drawing/2012/chartStyle" xmlns:a="http://schemas.openxmlformats.org/drawingml/2006/main" meth="withinLinear" id="15">
  <a:schemeClr val="accent2"/>
</cs:colorStyle>
</file>

<file path=word/charts/colors22.xml><?xml version="1.0" encoding="utf-8"?>
<cs:colorStyle xmlns:cs="http://schemas.microsoft.com/office/drawing/2012/chartStyle" xmlns:a="http://schemas.openxmlformats.org/drawingml/2006/main" meth="withinLinear" id="15">
  <a:schemeClr val="accent2"/>
</cs:colorStyle>
</file>

<file path=word/charts/colors23.xml><?xml version="1.0" encoding="utf-8"?>
<cs:colorStyle xmlns:cs="http://schemas.microsoft.com/office/drawing/2012/chartStyle" xmlns:a="http://schemas.openxmlformats.org/drawingml/2006/main" meth="withinLinear" id="15">
  <a:schemeClr val="accent2"/>
</cs:colorStyle>
</file>

<file path=word/charts/colors24.xml><?xml version="1.0" encoding="utf-8"?>
<cs:colorStyle xmlns:cs="http://schemas.microsoft.com/office/drawing/2012/chartStyle" xmlns:a="http://schemas.openxmlformats.org/drawingml/2006/main" meth="withinLinear" id="15">
  <a:schemeClr val="accent2"/>
</cs:colorStyle>
</file>

<file path=word/charts/colors25.xml><?xml version="1.0" encoding="utf-8"?>
<cs:colorStyle xmlns:cs="http://schemas.microsoft.com/office/drawing/2012/chartStyle" xmlns:a="http://schemas.openxmlformats.org/drawingml/2006/main" meth="withinLinear" id="15">
  <a:schemeClr val="accent2"/>
</cs:colorStyle>
</file>

<file path=word/charts/colors26.xml><?xml version="1.0" encoding="utf-8"?>
<cs:colorStyle xmlns:cs="http://schemas.microsoft.com/office/drawing/2012/chartStyle" xmlns:a="http://schemas.openxmlformats.org/drawingml/2006/main" meth="withinLinear" id="15">
  <a:schemeClr val="accent2"/>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withinLinear" id="15">
  <a:schemeClr val="accent2"/>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withinLinear" id="15">
  <a:schemeClr val="accent2"/>
</cs:colorStyle>
</file>

<file path=word/charts/colors8.xml><?xml version="1.0" encoding="utf-8"?>
<cs:colorStyle xmlns:cs="http://schemas.microsoft.com/office/drawing/2012/chartStyle" xmlns:a="http://schemas.openxmlformats.org/drawingml/2006/main" meth="withinLinear" id="15">
  <a:schemeClr val="accent2"/>
</cs:colorStyle>
</file>

<file path=word/charts/colors9.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6.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7.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5A342B38344509B7A7D6A27BADA2D8"/>
        <w:category>
          <w:name w:val="General"/>
          <w:gallery w:val="placeholder"/>
        </w:category>
        <w:types>
          <w:type w:val="bbPlcHdr"/>
        </w:types>
        <w:behaviors>
          <w:behavior w:val="content"/>
        </w:behaviors>
        <w:guid w:val="{17777632-E1C0-45ED-AE1A-B3B8A4624BA1}"/>
      </w:docPartPr>
      <w:docPartBody>
        <w:p w:rsidR="00C766F3" w:rsidRDefault="00C766F3" w:rsidP="00C766F3">
          <w:pPr>
            <w:pStyle w:val="6A5A342B38344509B7A7D6A27BADA2D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Lucida Grand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Verdana Bold">
    <w:panose1 w:val="020B0804030504040204"/>
    <w:charset w:val="00"/>
    <w:family w:val="roman"/>
    <w:pitch w:val="default"/>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pitch w:val="default"/>
  </w:font>
  <w:font w:name="Arial Bold Italic">
    <w:panose1 w:val="020B070402020209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cad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charset w:val="00"/>
    <w:family w:val="swiss"/>
    <w:pitch w:val="default"/>
  </w:font>
  <w:font w:name="MS Gothic">
    <w:altName w:val="ＭＳ ゴシック"/>
    <w:panose1 w:val="020B0609070205080204"/>
    <w:charset w:val="80"/>
    <w:family w:val="modern"/>
    <w:pitch w:val="fixed"/>
    <w:sig w:usb0="E00002FF" w:usb1="6AC7FDFB" w:usb2="00000012" w:usb3="00000000" w:csb0="0002009F" w:csb1="00000000"/>
  </w:font>
  <w:font w:name="TINSSW+URWPalladio">
    <w:altName w:val="URW Palladio"/>
    <w:panose1 w:val="00000000000000000000"/>
    <w:charset w:val="00"/>
    <w:family w:val="roman"/>
    <w:notTrueType/>
    <w:pitch w:val="default"/>
    <w:sig w:usb0="00000003" w:usb1="00000000" w:usb2="00000000" w:usb3="00000000" w:csb0="00000001" w:csb1="00000000"/>
  </w:font>
  <w:font w:name="VRPCAN+GillSans">
    <w:altName w:val="Gill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C766F3"/>
    <w:rsid w:val="00015BEC"/>
    <w:rsid w:val="000466AB"/>
    <w:rsid w:val="00057A74"/>
    <w:rsid w:val="00057F8E"/>
    <w:rsid w:val="00086083"/>
    <w:rsid w:val="000949AD"/>
    <w:rsid w:val="000A2230"/>
    <w:rsid w:val="000B3EFA"/>
    <w:rsid w:val="000D636B"/>
    <w:rsid w:val="00121387"/>
    <w:rsid w:val="001B3419"/>
    <w:rsid w:val="002075FA"/>
    <w:rsid w:val="00230F56"/>
    <w:rsid w:val="00233AE6"/>
    <w:rsid w:val="002643A9"/>
    <w:rsid w:val="00271F53"/>
    <w:rsid w:val="002F2C92"/>
    <w:rsid w:val="002F3944"/>
    <w:rsid w:val="0033244A"/>
    <w:rsid w:val="003D2843"/>
    <w:rsid w:val="003E1899"/>
    <w:rsid w:val="004121FC"/>
    <w:rsid w:val="00416449"/>
    <w:rsid w:val="00461AE6"/>
    <w:rsid w:val="00496F3D"/>
    <w:rsid w:val="004D0379"/>
    <w:rsid w:val="004E10B9"/>
    <w:rsid w:val="00503A60"/>
    <w:rsid w:val="0051470D"/>
    <w:rsid w:val="00560E38"/>
    <w:rsid w:val="005C05B6"/>
    <w:rsid w:val="005E7A30"/>
    <w:rsid w:val="005F434E"/>
    <w:rsid w:val="00617CB1"/>
    <w:rsid w:val="00634EE6"/>
    <w:rsid w:val="0064171D"/>
    <w:rsid w:val="00650FD2"/>
    <w:rsid w:val="00666433"/>
    <w:rsid w:val="00715E0C"/>
    <w:rsid w:val="007679AE"/>
    <w:rsid w:val="00772B15"/>
    <w:rsid w:val="007A2FC8"/>
    <w:rsid w:val="007B0FDD"/>
    <w:rsid w:val="007B2287"/>
    <w:rsid w:val="007D0934"/>
    <w:rsid w:val="008072D2"/>
    <w:rsid w:val="00837E0F"/>
    <w:rsid w:val="008A49CA"/>
    <w:rsid w:val="00914D38"/>
    <w:rsid w:val="0097036A"/>
    <w:rsid w:val="009E2BB8"/>
    <w:rsid w:val="00A16D5B"/>
    <w:rsid w:val="00A24281"/>
    <w:rsid w:val="00A33A8C"/>
    <w:rsid w:val="00A6097C"/>
    <w:rsid w:val="00A6677D"/>
    <w:rsid w:val="00A877FE"/>
    <w:rsid w:val="00B0166B"/>
    <w:rsid w:val="00B16AB2"/>
    <w:rsid w:val="00B17CCB"/>
    <w:rsid w:val="00B40C62"/>
    <w:rsid w:val="00BA2B96"/>
    <w:rsid w:val="00BA3FF7"/>
    <w:rsid w:val="00BD63B1"/>
    <w:rsid w:val="00C51DCC"/>
    <w:rsid w:val="00C55DB2"/>
    <w:rsid w:val="00C766F3"/>
    <w:rsid w:val="00CE3C01"/>
    <w:rsid w:val="00D84C38"/>
    <w:rsid w:val="00DB4CA4"/>
    <w:rsid w:val="00DF36B8"/>
    <w:rsid w:val="00E41F4D"/>
    <w:rsid w:val="00E760B9"/>
    <w:rsid w:val="00E76D68"/>
    <w:rsid w:val="00E77D4D"/>
    <w:rsid w:val="00EB05CA"/>
    <w:rsid w:val="00EC14F3"/>
    <w:rsid w:val="00EC1BD8"/>
    <w:rsid w:val="00EE4CF4"/>
    <w:rsid w:val="00F32B8A"/>
    <w:rsid w:val="00F46AD4"/>
    <w:rsid w:val="00F67803"/>
    <w:rsid w:val="00FA2EB9"/>
    <w:rsid w:val="00FA4C7E"/>
    <w:rsid w:val="00FE2EE6"/>
    <w:rsid w:val="00FE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F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5A342B38344509B7A7D6A27BADA2D8">
    <w:name w:val="6A5A342B38344509B7A7D6A27BADA2D8"/>
    <w:rsid w:val="00C766F3"/>
  </w:style>
  <w:style w:type="paragraph" w:customStyle="1" w:styleId="0E06D00E15E144FC990D226345BECB42">
    <w:name w:val="0E06D00E15E144FC990D226345BECB42"/>
    <w:rsid w:val="00B17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B8E6D-88D1-4FC4-8A5F-A410C9F9602E}">
  <ds:schemaRefs>
    <ds:schemaRef ds:uri="http://schemas.openxmlformats.org/officeDocument/2006/bibliography"/>
  </ds:schemaRefs>
</ds:datastoreItem>
</file>

<file path=customXml/itemProps2.xml><?xml version="1.0" encoding="utf-8"?>
<ds:datastoreItem xmlns:ds="http://schemas.openxmlformats.org/officeDocument/2006/customXml" ds:itemID="{6A65A4EB-44F3-4F5B-8804-E7438127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37</Pages>
  <Words>6804</Words>
  <Characters>38784</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PCSHOP.GE</Company>
  <LinksUpToDate>false</LinksUpToDate>
  <CharactersWithSpaces>45498</CharactersWithSpaces>
  <SharedDoc>false</SharedDoc>
  <HLinks>
    <vt:vector size="264" baseType="variant">
      <vt:variant>
        <vt:i4>5439519</vt:i4>
      </vt:variant>
      <vt:variant>
        <vt:i4>264</vt:i4>
      </vt:variant>
      <vt:variant>
        <vt:i4>0</vt:i4>
      </vt:variant>
      <vt:variant>
        <vt:i4>5</vt:i4>
      </vt:variant>
      <vt:variant>
        <vt:lpwstr/>
      </vt:variant>
      <vt:variant>
        <vt:lpwstr>Ref294475631</vt:lpwstr>
      </vt:variant>
      <vt:variant>
        <vt:i4>2031676</vt:i4>
      </vt:variant>
      <vt:variant>
        <vt:i4>257</vt:i4>
      </vt:variant>
      <vt:variant>
        <vt:i4>0</vt:i4>
      </vt:variant>
      <vt:variant>
        <vt:i4>5</vt:i4>
      </vt:variant>
      <vt:variant>
        <vt:lpwstr/>
      </vt:variant>
      <vt:variant>
        <vt:lpwstr>_Toc366509928</vt:lpwstr>
      </vt:variant>
      <vt:variant>
        <vt:i4>2031676</vt:i4>
      </vt:variant>
      <vt:variant>
        <vt:i4>251</vt:i4>
      </vt:variant>
      <vt:variant>
        <vt:i4>0</vt:i4>
      </vt:variant>
      <vt:variant>
        <vt:i4>5</vt:i4>
      </vt:variant>
      <vt:variant>
        <vt:lpwstr/>
      </vt:variant>
      <vt:variant>
        <vt:lpwstr>_Toc366509927</vt:lpwstr>
      </vt:variant>
      <vt:variant>
        <vt:i4>2031676</vt:i4>
      </vt:variant>
      <vt:variant>
        <vt:i4>245</vt:i4>
      </vt:variant>
      <vt:variant>
        <vt:i4>0</vt:i4>
      </vt:variant>
      <vt:variant>
        <vt:i4>5</vt:i4>
      </vt:variant>
      <vt:variant>
        <vt:lpwstr/>
      </vt:variant>
      <vt:variant>
        <vt:lpwstr>_Toc366509926</vt:lpwstr>
      </vt:variant>
      <vt:variant>
        <vt:i4>2031676</vt:i4>
      </vt:variant>
      <vt:variant>
        <vt:i4>239</vt:i4>
      </vt:variant>
      <vt:variant>
        <vt:i4>0</vt:i4>
      </vt:variant>
      <vt:variant>
        <vt:i4>5</vt:i4>
      </vt:variant>
      <vt:variant>
        <vt:lpwstr/>
      </vt:variant>
      <vt:variant>
        <vt:lpwstr>_Toc366509925</vt:lpwstr>
      </vt:variant>
      <vt:variant>
        <vt:i4>2031676</vt:i4>
      </vt:variant>
      <vt:variant>
        <vt:i4>233</vt:i4>
      </vt:variant>
      <vt:variant>
        <vt:i4>0</vt:i4>
      </vt:variant>
      <vt:variant>
        <vt:i4>5</vt:i4>
      </vt:variant>
      <vt:variant>
        <vt:lpwstr/>
      </vt:variant>
      <vt:variant>
        <vt:lpwstr>_Toc366509924</vt:lpwstr>
      </vt:variant>
      <vt:variant>
        <vt:i4>2031676</vt:i4>
      </vt:variant>
      <vt:variant>
        <vt:i4>227</vt:i4>
      </vt:variant>
      <vt:variant>
        <vt:i4>0</vt:i4>
      </vt:variant>
      <vt:variant>
        <vt:i4>5</vt:i4>
      </vt:variant>
      <vt:variant>
        <vt:lpwstr/>
      </vt:variant>
      <vt:variant>
        <vt:lpwstr>_Toc366509923</vt:lpwstr>
      </vt:variant>
      <vt:variant>
        <vt:i4>2031676</vt:i4>
      </vt:variant>
      <vt:variant>
        <vt:i4>221</vt:i4>
      </vt:variant>
      <vt:variant>
        <vt:i4>0</vt:i4>
      </vt:variant>
      <vt:variant>
        <vt:i4>5</vt:i4>
      </vt:variant>
      <vt:variant>
        <vt:lpwstr/>
      </vt:variant>
      <vt:variant>
        <vt:lpwstr>_Toc366509922</vt:lpwstr>
      </vt:variant>
      <vt:variant>
        <vt:i4>2031676</vt:i4>
      </vt:variant>
      <vt:variant>
        <vt:i4>215</vt:i4>
      </vt:variant>
      <vt:variant>
        <vt:i4>0</vt:i4>
      </vt:variant>
      <vt:variant>
        <vt:i4>5</vt:i4>
      </vt:variant>
      <vt:variant>
        <vt:lpwstr/>
      </vt:variant>
      <vt:variant>
        <vt:lpwstr>_Toc366509921</vt:lpwstr>
      </vt:variant>
      <vt:variant>
        <vt:i4>2031676</vt:i4>
      </vt:variant>
      <vt:variant>
        <vt:i4>209</vt:i4>
      </vt:variant>
      <vt:variant>
        <vt:i4>0</vt:i4>
      </vt:variant>
      <vt:variant>
        <vt:i4>5</vt:i4>
      </vt:variant>
      <vt:variant>
        <vt:lpwstr/>
      </vt:variant>
      <vt:variant>
        <vt:lpwstr>_Toc366509920</vt:lpwstr>
      </vt:variant>
      <vt:variant>
        <vt:i4>1835068</vt:i4>
      </vt:variant>
      <vt:variant>
        <vt:i4>203</vt:i4>
      </vt:variant>
      <vt:variant>
        <vt:i4>0</vt:i4>
      </vt:variant>
      <vt:variant>
        <vt:i4>5</vt:i4>
      </vt:variant>
      <vt:variant>
        <vt:lpwstr/>
      </vt:variant>
      <vt:variant>
        <vt:lpwstr>_Toc366509919</vt:lpwstr>
      </vt:variant>
      <vt:variant>
        <vt:i4>1835068</vt:i4>
      </vt:variant>
      <vt:variant>
        <vt:i4>197</vt:i4>
      </vt:variant>
      <vt:variant>
        <vt:i4>0</vt:i4>
      </vt:variant>
      <vt:variant>
        <vt:i4>5</vt:i4>
      </vt:variant>
      <vt:variant>
        <vt:lpwstr/>
      </vt:variant>
      <vt:variant>
        <vt:lpwstr>_Toc366509918</vt:lpwstr>
      </vt:variant>
      <vt:variant>
        <vt:i4>1835068</vt:i4>
      </vt:variant>
      <vt:variant>
        <vt:i4>191</vt:i4>
      </vt:variant>
      <vt:variant>
        <vt:i4>0</vt:i4>
      </vt:variant>
      <vt:variant>
        <vt:i4>5</vt:i4>
      </vt:variant>
      <vt:variant>
        <vt:lpwstr/>
      </vt:variant>
      <vt:variant>
        <vt:lpwstr>_Toc366509917</vt:lpwstr>
      </vt:variant>
      <vt:variant>
        <vt:i4>1835068</vt:i4>
      </vt:variant>
      <vt:variant>
        <vt:i4>185</vt:i4>
      </vt:variant>
      <vt:variant>
        <vt:i4>0</vt:i4>
      </vt:variant>
      <vt:variant>
        <vt:i4>5</vt:i4>
      </vt:variant>
      <vt:variant>
        <vt:lpwstr/>
      </vt:variant>
      <vt:variant>
        <vt:lpwstr>_Toc366509916</vt:lpwstr>
      </vt:variant>
      <vt:variant>
        <vt:i4>1835068</vt:i4>
      </vt:variant>
      <vt:variant>
        <vt:i4>179</vt:i4>
      </vt:variant>
      <vt:variant>
        <vt:i4>0</vt:i4>
      </vt:variant>
      <vt:variant>
        <vt:i4>5</vt:i4>
      </vt:variant>
      <vt:variant>
        <vt:lpwstr/>
      </vt:variant>
      <vt:variant>
        <vt:lpwstr>_Toc366509915</vt:lpwstr>
      </vt:variant>
      <vt:variant>
        <vt:i4>1835068</vt:i4>
      </vt:variant>
      <vt:variant>
        <vt:i4>173</vt:i4>
      </vt:variant>
      <vt:variant>
        <vt:i4>0</vt:i4>
      </vt:variant>
      <vt:variant>
        <vt:i4>5</vt:i4>
      </vt:variant>
      <vt:variant>
        <vt:lpwstr/>
      </vt:variant>
      <vt:variant>
        <vt:lpwstr>_Toc366509914</vt:lpwstr>
      </vt:variant>
      <vt:variant>
        <vt:i4>1835068</vt:i4>
      </vt:variant>
      <vt:variant>
        <vt:i4>167</vt:i4>
      </vt:variant>
      <vt:variant>
        <vt:i4>0</vt:i4>
      </vt:variant>
      <vt:variant>
        <vt:i4>5</vt:i4>
      </vt:variant>
      <vt:variant>
        <vt:lpwstr/>
      </vt:variant>
      <vt:variant>
        <vt:lpwstr>_Toc366509913</vt:lpwstr>
      </vt:variant>
      <vt:variant>
        <vt:i4>1835068</vt:i4>
      </vt:variant>
      <vt:variant>
        <vt:i4>161</vt:i4>
      </vt:variant>
      <vt:variant>
        <vt:i4>0</vt:i4>
      </vt:variant>
      <vt:variant>
        <vt:i4>5</vt:i4>
      </vt:variant>
      <vt:variant>
        <vt:lpwstr/>
      </vt:variant>
      <vt:variant>
        <vt:lpwstr>_Toc366509912</vt:lpwstr>
      </vt:variant>
      <vt:variant>
        <vt:i4>1835068</vt:i4>
      </vt:variant>
      <vt:variant>
        <vt:i4>155</vt:i4>
      </vt:variant>
      <vt:variant>
        <vt:i4>0</vt:i4>
      </vt:variant>
      <vt:variant>
        <vt:i4>5</vt:i4>
      </vt:variant>
      <vt:variant>
        <vt:lpwstr/>
      </vt:variant>
      <vt:variant>
        <vt:lpwstr>_Toc366509911</vt:lpwstr>
      </vt:variant>
      <vt:variant>
        <vt:i4>1835068</vt:i4>
      </vt:variant>
      <vt:variant>
        <vt:i4>149</vt:i4>
      </vt:variant>
      <vt:variant>
        <vt:i4>0</vt:i4>
      </vt:variant>
      <vt:variant>
        <vt:i4>5</vt:i4>
      </vt:variant>
      <vt:variant>
        <vt:lpwstr/>
      </vt:variant>
      <vt:variant>
        <vt:lpwstr>_Toc366509910</vt:lpwstr>
      </vt:variant>
      <vt:variant>
        <vt:i4>1900604</vt:i4>
      </vt:variant>
      <vt:variant>
        <vt:i4>143</vt:i4>
      </vt:variant>
      <vt:variant>
        <vt:i4>0</vt:i4>
      </vt:variant>
      <vt:variant>
        <vt:i4>5</vt:i4>
      </vt:variant>
      <vt:variant>
        <vt:lpwstr/>
      </vt:variant>
      <vt:variant>
        <vt:lpwstr>_Toc366509909</vt:lpwstr>
      </vt:variant>
      <vt:variant>
        <vt:i4>1900604</vt:i4>
      </vt:variant>
      <vt:variant>
        <vt:i4>137</vt:i4>
      </vt:variant>
      <vt:variant>
        <vt:i4>0</vt:i4>
      </vt:variant>
      <vt:variant>
        <vt:i4>5</vt:i4>
      </vt:variant>
      <vt:variant>
        <vt:lpwstr/>
      </vt:variant>
      <vt:variant>
        <vt:lpwstr>_Toc366509908</vt:lpwstr>
      </vt:variant>
      <vt:variant>
        <vt:i4>1900604</vt:i4>
      </vt:variant>
      <vt:variant>
        <vt:i4>131</vt:i4>
      </vt:variant>
      <vt:variant>
        <vt:i4>0</vt:i4>
      </vt:variant>
      <vt:variant>
        <vt:i4>5</vt:i4>
      </vt:variant>
      <vt:variant>
        <vt:lpwstr/>
      </vt:variant>
      <vt:variant>
        <vt:lpwstr>_Toc366509907</vt:lpwstr>
      </vt:variant>
      <vt:variant>
        <vt:i4>1900604</vt:i4>
      </vt:variant>
      <vt:variant>
        <vt:i4>125</vt:i4>
      </vt:variant>
      <vt:variant>
        <vt:i4>0</vt:i4>
      </vt:variant>
      <vt:variant>
        <vt:i4>5</vt:i4>
      </vt:variant>
      <vt:variant>
        <vt:lpwstr/>
      </vt:variant>
      <vt:variant>
        <vt:lpwstr>_Toc366509906</vt:lpwstr>
      </vt:variant>
      <vt:variant>
        <vt:i4>1900604</vt:i4>
      </vt:variant>
      <vt:variant>
        <vt:i4>119</vt:i4>
      </vt:variant>
      <vt:variant>
        <vt:i4>0</vt:i4>
      </vt:variant>
      <vt:variant>
        <vt:i4>5</vt:i4>
      </vt:variant>
      <vt:variant>
        <vt:lpwstr/>
      </vt:variant>
      <vt:variant>
        <vt:lpwstr>_Toc366509905</vt:lpwstr>
      </vt:variant>
      <vt:variant>
        <vt:i4>1900604</vt:i4>
      </vt:variant>
      <vt:variant>
        <vt:i4>113</vt:i4>
      </vt:variant>
      <vt:variant>
        <vt:i4>0</vt:i4>
      </vt:variant>
      <vt:variant>
        <vt:i4>5</vt:i4>
      </vt:variant>
      <vt:variant>
        <vt:lpwstr/>
      </vt:variant>
      <vt:variant>
        <vt:lpwstr>_Toc366509904</vt:lpwstr>
      </vt:variant>
      <vt:variant>
        <vt:i4>1900604</vt:i4>
      </vt:variant>
      <vt:variant>
        <vt:i4>107</vt:i4>
      </vt:variant>
      <vt:variant>
        <vt:i4>0</vt:i4>
      </vt:variant>
      <vt:variant>
        <vt:i4>5</vt:i4>
      </vt:variant>
      <vt:variant>
        <vt:lpwstr/>
      </vt:variant>
      <vt:variant>
        <vt:lpwstr>_Toc366509903</vt:lpwstr>
      </vt:variant>
      <vt:variant>
        <vt:i4>1900604</vt:i4>
      </vt:variant>
      <vt:variant>
        <vt:i4>101</vt:i4>
      </vt:variant>
      <vt:variant>
        <vt:i4>0</vt:i4>
      </vt:variant>
      <vt:variant>
        <vt:i4>5</vt:i4>
      </vt:variant>
      <vt:variant>
        <vt:lpwstr/>
      </vt:variant>
      <vt:variant>
        <vt:lpwstr>_Toc366509902</vt:lpwstr>
      </vt:variant>
      <vt:variant>
        <vt:i4>1900604</vt:i4>
      </vt:variant>
      <vt:variant>
        <vt:i4>95</vt:i4>
      </vt:variant>
      <vt:variant>
        <vt:i4>0</vt:i4>
      </vt:variant>
      <vt:variant>
        <vt:i4>5</vt:i4>
      </vt:variant>
      <vt:variant>
        <vt:lpwstr/>
      </vt:variant>
      <vt:variant>
        <vt:lpwstr>_Toc366509901</vt:lpwstr>
      </vt:variant>
      <vt:variant>
        <vt:i4>1900604</vt:i4>
      </vt:variant>
      <vt:variant>
        <vt:i4>89</vt:i4>
      </vt:variant>
      <vt:variant>
        <vt:i4>0</vt:i4>
      </vt:variant>
      <vt:variant>
        <vt:i4>5</vt:i4>
      </vt:variant>
      <vt:variant>
        <vt:lpwstr/>
      </vt:variant>
      <vt:variant>
        <vt:lpwstr>_Toc366509900</vt:lpwstr>
      </vt:variant>
      <vt:variant>
        <vt:i4>1310781</vt:i4>
      </vt:variant>
      <vt:variant>
        <vt:i4>83</vt:i4>
      </vt:variant>
      <vt:variant>
        <vt:i4>0</vt:i4>
      </vt:variant>
      <vt:variant>
        <vt:i4>5</vt:i4>
      </vt:variant>
      <vt:variant>
        <vt:lpwstr/>
      </vt:variant>
      <vt:variant>
        <vt:lpwstr>_Toc366509899</vt:lpwstr>
      </vt:variant>
      <vt:variant>
        <vt:i4>1310781</vt:i4>
      </vt:variant>
      <vt:variant>
        <vt:i4>77</vt:i4>
      </vt:variant>
      <vt:variant>
        <vt:i4>0</vt:i4>
      </vt:variant>
      <vt:variant>
        <vt:i4>5</vt:i4>
      </vt:variant>
      <vt:variant>
        <vt:lpwstr/>
      </vt:variant>
      <vt:variant>
        <vt:lpwstr>_Toc366509898</vt:lpwstr>
      </vt:variant>
      <vt:variant>
        <vt:i4>1310781</vt:i4>
      </vt:variant>
      <vt:variant>
        <vt:i4>71</vt:i4>
      </vt:variant>
      <vt:variant>
        <vt:i4>0</vt:i4>
      </vt:variant>
      <vt:variant>
        <vt:i4>5</vt:i4>
      </vt:variant>
      <vt:variant>
        <vt:lpwstr/>
      </vt:variant>
      <vt:variant>
        <vt:lpwstr>_Toc366509897</vt:lpwstr>
      </vt:variant>
      <vt:variant>
        <vt:i4>1310781</vt:i4>
      </vt:variant>
      <vt:variant>
        <vt:i4>65</vt:i4>
      </vt:variant>
      <vt:variant>
        <vt:i4>0</vt:i4>
      </vt:variant>
      <vt:variant>
        <vt:i4>5</vt:i4>
      </vt:variant>
      <vt:variant>
        <vt:lpwstr/>
      </vt:variant>
      <vt:variant>
        <vt:lpwstr>_Toc366509896</vt:lpwstr>
      </vt:variant>
      <vt:variant>
        <vt:i4>1310781</vt:i4>
      </vt:variant>
      <vt:variant>
        <vt:i4>59</vt:i4>
      </vt:variant>
      <vt:variant>
        <vt:i4>0</vt:i4>
      </vt:variant>
      <vt:variant>
        <vt:i4>5</vt:i4>
      </vt:variant>
      <vt:variant>
        <vt:lpwstr/>
      </vt:variant>
      <vt:variant>
        <vt:lpwstr>_Toc366509895</vt:lpwstr>
      </vt:variant>
      <vt:variant>
        <vt:i4>1310781</vt:i4>
      </vt:variant>
      <vt:variant>
        <vt:i4>53</vt:i4>
      </vt:variant>
      <vt:variant>
        <vt:i4>0</vt:i4>
      </vt:variant>
      <vt:variant>
        <vt:i4>5</vt:i4>
      </vt:variant>
      <vt:variant>
        <vt:lpwstr/>
      </vt:variant>
      <vt:variant>
        <vt:lpwstr>_Toc366509894</vt:lpwstr>
      </vt:variant>
      <vt:variant>
        <vt:i4>1310781</vt:i4>
      </vt:variant>
      <vt:variant>
        <vt:i4>47</vt:i4>
      </vt:variant>
      <vt:variant>
        <vt:i4>0</vt:i4>
      </vt:variant>
      <vt:variant>
        <vt:i4>5</vt:i4>
      </vt:variant>
      <vt:variant>
        <vt:lpwstr/>
      </vt:variant>
      <vt:variant>
        <vt:lpwstr>_Toc366509893</vt:lpwstr>
      </vt:variant>
      <vt:variant>
        <vt:i4>1310781</vt:i4>
      </vt:variant>
      <vt:variant>
        <vt:i4>41</vt:i4>
      </vt:variant>
      <vt:variant>
        <vt:i4>0</vt:i4>
      </vt:variant>
      <vt:variant>
        <vt:i4>5</vt:i4>
      </vt:variant>
      <vt:variant>
        <vt:lpwstr/>
      </vt:variant>
      <vt:variant>
        <vt:lpwstr>_Toc366509892</vt:lpwstr>
      </vt:variant>
      <vt:variant>
        <vt:i4>1310781</vt:i4>
      </vt:variant>
      <vt:variant>
        <vt:i4>35</vt:i4>
      </vt:variant>
      <vt:variant>
        <vt:i4>0</vt:i4>
      </vt:variant>
      <vt:variant>
        <vt:i4>5</vt:i4>
      </vt:variant>
      <vt:variant>
        <vt:lpwstr/>
      </vt:variant>
      <vt:variant>
        <vt:lpwstr>_Toc366509891</vt:lpwstr>
      </vt:variant>
      <vt:variant>
        <vt:i4>1310781</vt:i4>
      </vt:variant>
      <vt:variant>
        <vt:i4>29</vt:i4>
      </vt:variant>
      <vt:variant>
        <vt:i4>0</vt:i4>
      </vt:variant>
      <vt:variant>
        <vt:i4>5</vt:i4>
      </vt:variant>
      <vt:variant>
        <vt:lpwstr/>
      </vt:variant>
      <vt:variant>
        <vt:lpwstr>_Toc366509890</vt:lpwstr>
      </vt:variant>
      <vt:variant>
        <vt:i4>1376317</vt:i4>
      </vt:variant>
      <vt:variant>
        <vt:i4>23</vt:i4>
      </vt:variant>
      <vt:variant>
        <vt:i4>0</vt:i4>
      </vt:variant>
      <vt:variant>
        <vt:i4>5</vt:i4>
      </vt:variant>
      <vt:variant>
        <vt:lpwstr/>
      </vt:variant>
      <vt:variant>
        <vt:lpwstr>_Toc366509889</vt:lpwstr>
      </vt:variant>
      <vt:variant>
        <vt:i4>1376317</vt:i4>
      </vt:variant>
      <vt:variant>
        <vt:i4>17</vt:i4>
      </vt:variant>
      <vt:variant>
        <vt:i4>0</vt:i4>
      </vt:variant>
      <vt:variant>
        <vt:i4>5</vt:i4>
      </vt:variant>
      <vt:variant>
        <vt:lpwstr/>
      </vt:variant>
      <vt:variant>
        <vt:lpwstr>_Toc366509888</vt:lpwstr>
      </vt:variant>
      <vt:variant>
        <vt:i4>1376317</vt:i4>
      </vt:variant>
      <vt:variant>
        <vt:i4>11</vt:i4>
      </vt:variant>
      <vt:variant>
        <vt:i4>0</vt:i4>
      </vt:variant>
      <vt:variant>
        <vt:i4>5</vt:i4>
      </vt:variant>
      <vt:variant>
        <vt:lpwstr/>
      </vt:variant>
      <vt:variant>
        <vt:lpwstr>_Toc366509887</vt:lpwstr>
      </vt:variant>
      <vt:variant>
        <vt:i4>1376317</vt:i4>
      </vt:variant>
      <vt:variant>
        <vt:i4>5</vt:i4>
      </vt:variant>
      <vt:variant>
        <vt:i4>0</vt:i4>
      </vt:variant>
      <vt:variant>
        <vt:i4>5</vt:i4>
      </vt:variant>
      <vt:variant>
        <vt:lpwstr/>
      </vt:variant>
      <vt:variant>
        <vt:lpwstr>_Toc366509886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Manuchar Mameishvili</dc:creator>
  <cp:lastModifiedBy>ნათია გვირჯიშვილი</cp:lastModifiedBy>
  <cp:revision>21</cp:revision>
  <cp:lastPrinted>2015-02-24T11:52:00Z</cp:lastPrinted>
  <dcterms:created xsi:type="dcterms:W3CDTF">2015-02-23T13:01:00Z</dcterms:created>
  <dcterms:modified xsi:type="dcterms:W3CDTF">2015-02-27T12:25:00Z</dcterms:modified>
</cp:coreProperties>
</file>